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96" w:rsidRPr="003438C9" w:rsidRDefault="003438C9" w:rsidP="003438C9">
      <w:pPr>
        <w:spacing w:after="0"/>
        <w:jc w:val="center"/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  <w:lang w:val="en-US"/>
        </w:rPr>
      </w:pPr>
      <w:r w:rsidRPr="003438C9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  <w:lang w:val="en-US"/>
        </w:rPr>
        <w:t xml:space="preserve">FREQUENCIES </w:t>
      </w:r>
      <w:r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  <w:lang w:val="en-US"/>
        </w:rPr>
        <w:t xml:space="preserve">OF </w:t>
      </w:r>
      <w:r w:rsidRPr="00507854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  <w:lang w:val="en-US"/>
        </w:rPr>
        <w:t xml:space="preserve">HUMAN PLATELET ANTIGENS (HPA) </w:t>
      </w:r>
      <w:r w:rsidRPr="003438C9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  <w:lang w:val="en-US"/>
        </w:rPr>
        <w:t>AMONG</w:t>
      </w:r>
      <w:r w:rsidRPr="00507854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  <w:lang w:val="en-US"/>
        </w:rPr>
        <w:t xml:space="preserve"> THE MOROCCAN BLOOD DONORS</w:t>
      </w:r>
    </w:p>
    <w:p w:rsidR="00B25896" w:rsidRDefault="00B25896">
      <w:pPr>
        <w:spacing w:after="0"/>
        <w:ind w:left="-24"/>
        <w:jc w:val="both"/>
        <w:rPr>
          <w:rFonts w:ascii="Times New Roman" w:eastAsia="Times New Roman" w:hAnsi="Times New Roman" w:cs="Times New Roman"/>
          <w:lang w:val="en-US"/>
        </w:rPr>
      </w:pPr>
    </w:p>
    <w:p w:rsidR="00B25896" w:rsidRDefault="00B25896" w:rsidP="00F7421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FF2669">
        <w:rPr>
          <w:rFonts w:ascii="Times New Roman" w:hAnsi="Times New Roman" w:cs="Times New Roman"/>
          <w:sz w:val="24"/>
          <w:szCs w:val="24"/>
          <w:u w:val="single"/>
          <w:lang w:val="en-US"/>
        </w:rPr>
        <w:t>Z</w:t>
      </w:r>
      <w:r w:rsidR="00507854" w:rsidRPr="00FF2669">
        <w:rPr>
          <w:rFonts w:ascii="Times New Roman" w:hAnsi="Times New Roman" w:cs="Times New Roman"/>
          <w:sz w:val="24"/>
          <w:szCs w:val="24"/>
          <w:u w:val="single"/>
          <w:lang w:val="en-US"/>
        </w:rPr>
        <w:t>ainab</w:t>
      </w:r>
      <w:r w:rsidRPr="00FF266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OUABDELMOUMENE</w:t>
      </w:r>
      <w:r w:rsidRPr="00FF2669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1,</w:t>
      </w:r>
      <w:r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2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07854" w:rsidRPr="00FF2669">
        <w:rPr>
          <w:rFonts w:ascii="Times New Roman" w:hAnsi="Times New Roman" w:cs="Times New Roman"/>
          <w:sz w:val="24"/>
          <w:szCs w:val="24"/>
          <w:lang w:val="en-US"/>
        </w:rPr>
        <w:t>Houria</w:t>
      </w:r>
      <w:proofErr w:type="spellEnd"/>
      <w:r w:rsidR="00507854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EL HOUSSE</w:t>
      </w:r>
      <w:r w:rsidR="00507854"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1</w:t>
      </w:r>
      <w:r w:rsidR="00F7421F" w:rsidRPr="00FF2669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,</w:t>
      </w:r>
      <w:r w:rsidR="00F7421F"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2</w:t>
      </w:r>
      <w:r w:rsidR="00F7421F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126C0">
        <w:rPr>
          <w:rFonts w:ascii="Times New Roman" w:hAnsi="Times New Roman" w:cs="Times New Roman"/>
          <w:sz w:val="24"/>
          <w:szCs w:val="24"/>
          <w:lang w:val="en-US"/>
        </w:rPr>
        <w:t>Fatima Zarati</w:t>
      </w:r>
      <w:r w:rsidR="00A126C0"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A126C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, </w:t>
      </w:r>
      <w:bookmarkStart w:id="0" w:name="_GoBack"/>
      <w:bookmarkEnd w:id="0"/>
      <w:r w:rsidRPr="00FF266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07854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adia 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>NOURICHAFI</w:t>
      </w:r>
      <w:r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507854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, Mohamed BENAJIBA </w:t>
      </w:r>
      <w:r w:rsidR="00507854"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4 </w:t>
      </w:r>
      <w:r w:rsidR="00507854" w:rsidRPr="00FF2669">
        <w:rPr>
          <w:rFonts w:ascii="Times New Roman" w:hAnsi="Times New Roman" w:cs="Times New Roman"/>
          <w:sz w:val="24"/>
          <w:szCs w:val="24"/>
          <w:lang w:val="en-US"/>
        </w:rPr>
        <w:t>and Norddine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HABTI</w:t>
      </w:r>
      <w:r w:rsidR="00507854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1, 2, 4</w:t>
      </w:r>
    </w:p>
    <w:p w:rsidR="00414719" w:rsidRPr="00FF2669" w:rsidRDefault="00414719" w:rsidP="0050785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25896" w:rsidRPr="00FF2669" w:rsidRDefault="00B25896" w:rsidP="004147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Laboratory of Experimental Medicine and Biotechnology </w:t>
      </w:r>
    </w:p>
    <w:p w:rsidR="00B25896" w:rsidRPr="00FF2669" w:rsidRDefault="00B25896" w:rsidP="004147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Laboratory </w:t>
      </w:r>
      <w:r w:rsidR="00BF2663" w:rsidRPr="00FF2669">
        <w:rPr>
          <w:rFonts w:ascii="Times New Roman" w:hAnsi="Times New Roman" w:cs="Times New Roman"/>
          <w:sz w:val="24"/>
          <w:szCs w:val="24"/>
          <w:lang w:val="en-US"/>
        </w:rPr>
        <w:t>of Hematology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6D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256D8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ell </w:t>
      </w:r>
      <w:r w:rsidR="00C256D8">
        <w:rPr>
          <w:rFonts w:ascii="Times New Roman" w:hAnsi="Times New Roman" w:cs="Times New Roman"/>
          <w:sz w:val="24"/>
          <w:szCs w:val="24"/>
          <w:lang w:val="en-US"/>
        </w:rPr>
        <w:t>and Genetic E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>ngineering Faculty of Medicine and Pharmacy Casablanca University Hassan II Morocco</w:t>
      </w:r>
    </w:p>
    <w:p w:rsidR="00B25896" w:rsidRPr="00FF2669" w:rsidRDefault="00B25896" w:rsidP="004147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Regional blood </w:t>
      </w:r>
      <w:r w:rsidR="00BD4249" w:rsidRPr="00FF2669">
        <w:rPr>
          <w:rFonts w:ascii="Times New Roman" w:hAnsi="Times New Roman" w:cs="Times New Roman"/>
          <w:sz w:val="24"/>
          <w:szCs w:val="24"/>
          <w:lang w:val="en-US"/>
        </w:rPr>
        <w:t>transfusion center of</w:t>
      </w:r>
      <w:r w:rsidR="00BF2663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Casablanca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Morocco</w:t>
      </w:r>
    </w:p>
    <w:p w:rsidR="00BD4249" w:rsidRPr="00FF2669" w:rsidRDefault="00B25896" w:rsidP="004147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F266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FF2669">
        <w:rPr>
          <w:rFonts w:ascii="Times New Roman" w:hAnsi="Times New Roman" w:cs="Times New Roman"/>
          <w:sz w:val="24"/>
          <w:szCs w:val="24"/>
          <w:lang w:val="en-US"/>
        </w:rPr>
        <w:t>National Blood Transfusion Centre</w:t>
      </w:r>
      <w:r w:rsidR="00BF2663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of Rabat</w:t>
      </w:r>
      <w:r w:rsidR="00BD4249" w:rsidRPr="00FF2669">
        <w:rPr>
          <w:rFonts w:ascii="Times New Roman" w:hAnsi="Times New Roman" w:cs="Times New Roman"/>
          <w:sz w:val="24"/>
          <w:szCs w:val="24"/>
          <w:lang w:val="en-US"/>
        </w:rPr>
        <w:t xml:space="preserve"> Morocco</w:t>
      </w:r>
    </w:p>
    <w:p w:rsidR="00AF7D04" w:rsidRDefault="00AF7D04" w:rsidP="00B25896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p w:rsidR="00414719" w:rsidRPr="00AF7D04" w:rsidRDefault="00414719" w:rsidP="00B25896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p w:rsidR="00D07089" w:rsidRPr="00414719" w:rsidRDefault="00270A39" w:rsidP="00270A39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/>
        </w:rPr>
      </w:pPr>
      <w:r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The frequency of </w:t>
      </w:r>
      <w:r>
        <w:rPr>
          <w:rFonts w:asciiTheme="majorBidi" w:eastAsia="Times New Roman" w:hAnsiTheme="majorBidi" w:cstheme="majorBidi"/>
          <w:sz w:val="24"/>
          <w:szCs w:val="24"/>
          <w:lang w:val="en-US"/>
        </w:rPr>
        <w:t>Human Platelet Antigens (HPA)</w:t>
      </w:r>
      <w:r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varies among populations. </w:t>
      </w:r>
      <w:r>
        <w:rPr>
          <w:rFonts w:asciiTheme="majorBidi" w:eastAsia="Times New Roman" w:hAnsiTheme="majorBidi" w:cstheme="majorBidi"/>
          <w:sz w:val="24"/>
          <w:szCs w:val="24"/>
          <w:lang w:val="en-US"/>
        </w:rPr>
        <w:t>And s</w:t>
      </w:r>
      <w:r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o far, typing of HPA systems has not been carried on the Moroccan population. Therefore, the frequencies of these antigens, their risk of </w:t>
      </w:r>
      <w:proofErr w:type="spellStart"/>
      <w:r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>alloimmunization</w:t>
      </w:r>
      <w:proofErr w:type="spellEnd"/>
      <w:r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>, and their clinical implications and complications associated with the M</w:t>
      </w:r>
      <w:r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oroccan population are unknown. </w:t>
      </w:r>
      <w:r w:rsidR="00BF2663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The anti-HPA </w:t>
      </w:r>
      <w:proofErr w:type="spellStart"/>
      <w:r w:rsidR="00B25896"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>alloimmunization</w:t>
      </w:r>
      <w:proofErr w:type="spellEnd"/>
      <w:r w:rsidR="00B25896"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of the platelets concentrates receivers is frequently manifested by transfusion platelets inefficiency. </w:t>
      </w:r>
      <w:r w:rsidR="00A44534"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>In addition,</w:t>
      </w:r>
      <w:r w:rsidR="00B25896" w:rsidRPr="00BF2663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the anti-HPA alloimmunization can have serious consequences, such as fetal and neonatal alloi</w:t>
      </w:r>
      <w:r w:rsidR="00BF2663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mmune thrombocytopenia (NAIT). </w:t>
      </w:r>
    </w:p>
    <w:p w:rsidR="00D07089" w:rsidRPr="00414719" w:rsidRDefault="00BF2663" w:rsidP="00414719">
      <w:pPr>
        <w:spacing w:after="0" w:line="240" w:lineRule="auto"/>
        <w:ind w:right="57"/>
        <w:jc w:val="both"/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</w:pPr>
      <w:r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>Study aim</w:t>
      </w:r>
      <w:r w:rsidR="00B25896"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 xml:space="preserve">: Define allele frequencies and genotypes in the Moroccan population of the five HPA1-5 systems and evaluate the potential risk of platelet alloimmunization in the Moroccan population  </w:t>
      </w:r>
    </w:p>
    <w:p w:rsidR="00D07089" w:rsidRPr="00414719" w:rsidRDefault="00BF2663" w:rsidP="00414719">
      <w:pPr>
        <w:spacing w:after="0" w:line="240" w:lineRule="auto"/>
        <w:ind w:right="60"/>
        <w:jc w:val="both"/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</w:pPr>
      <w:r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>Materials and methods</w:t>
      </w:r>
      <w:r w:rsidR="00B25896"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 xml:space="preserve">: The gene polymorphisms of HPA-1, - 2, -3, -4 and -5 were determined by the (PCR-SSP) technique on a sample of 103 Moroccan blood donors for the system HPA- 1, 104 for the HPA-2 system, 99 for the HPA-3 system, 106 for the HPA-4 system and 105 blood donors for HPA-5 system  </w:t>
      </w:r>
    </w:p>
    <w:p w:rsidR="00D07089" w:rsidRPr="00414719" w:rsidRDefault="00BF2663" w:rsidP="00414719">
      <w:pPr>
        <w:spacing w:after="0" w:line="240" w:lineRule="auto"/>
        <w:ind w:right="59"/>
        <w:jc w:val="both"/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</w:pPr>
      <w:r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>Results</w:t>
      </w:r>
      <w:r w:rsidR="00B25896"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>: Alleles frequencies for the HPAs systems are: hpa-1a: 0,709, hpa-2a: 0,683, hpa3a: 0,798, hpa-4a: 0, 99, and hpa-5a 0,686. The alleles hpa-1b: 0,291, hpa-2b: 0,317, hpa-3 b: 0,203, hpa-4 b: 0, 01 and hpa-5: 0,314. Theoretical genotype frequencies in</w:t>
      </w:r>
      <w:r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 xml:space="preserve"> the descendants at risk of allo</w:t>
      </w:r>
      <w:r w:rsidR="00B25896"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>immunization are 0,206 for HPA-A, 0,216 for l’HPA-2, 0,161 for l’HPA-3, 0,009 l’HPA-4, 0,215 for l’HPA-5</w:t>
      </w:r>
    </w:p>
    <w:p w:rsidR="00B25896" w:rsidRDefault="00BF2663" w:rsidP="00A44534">
      <w:pPr>
        <w:spacing w:after="0" w:line="240" w:lineRule="auto"/>
        <w:ind w:left="-24"/>
        <w:jc w:val="both"/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iCs/>
          <w:color w:val="auto"/>
          <w:sz w:val="24"/>
          <w:szCs w:val="24"/>
          <w:lang w:val="en-US"/>
        </w:rPr>
        <w:t xml:space="preserve">Conclusion: </w:t>
      </w:r>
      <w:r w:rsidR="00B25896"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 xml:space="preserve">The study of HPAs polymorphism helped us to infer the genetic constitution of the population, and to predict the risk of anti-platelet alloimmunization. This will allow </w:t>
      </w:r>
      <w:r w:rsidR="00A44534"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>anticipating</w:t>
      </w:r>
      <w:r w:rsidR="00B25896"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 xml:space="preserve"> the size and causes of NAIT, and the inefficiency of platelets transfusion in our community by the definition of the most possible </w:t>
      </w:r>
      <w:r w:rsidR="00A44534" w:rsidRPr="00BF2663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>alloantigens</w:t>
      </w:r>
      <w:r w:rsidR="00A44534">
        <w:rPr>
          <w:rFonts w:asciiTheme="majorBidi" w:eastAsia="Times New Roman" w:hAnsiTheme="majorBidi" w:cstheme="majorBidi"/>
          <w:bCs/>
          <w:iCs/>
          <w:color w:val="auto"/>
          <w:sz w:val="24"/>
          <w:szCs w:val="24"/>
          <w:lang w:val="en-US"/>
        </w:rPr>
        <w:t xml:space="preserve"> involved in these phenomena</w:t>
      </w:r>
    </w:p>
    <w:p w:rsidR="00F95FB1" w:rsidRPr="00A44534" w:rsidRDefault="00F95FB1" w:rsidP="00A44534">
      <w:pPr>
        <w:spacing w:after="0" w:line="240" w:lineRule="auto"/>
        <w:ind w:left="-24"/>
        <w:jc w:val="both"/>
        <w:rPr>
          <w:rFonts w:asciiTheme="majorBidi" w:hAnsiTheme="majorBidi" w:cstheme="majorBidi"/>
          <w:bCs/>
          <w:iCs/>
          <w:color w:val="auto"/>
          <w:sz w:val="24"/>
          <w:szCs w:val="24"/>
          <w:lang w:val="en-US"/>
        </w:rPr>
      </w:pPr>
    </w:p>
    <w:sectPr w:rsidR="00F95FB1" w:rsidRPr="00A44534">
      <w:pgSz w:w="11906" w:h="16838"/>
      <w:pgMar w:top="11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373"/>
    <w:rsid w:val="001143EB"/>
    <w:rsid w:val="00270A39"/>
    <w:rsid w:val="003438C9"/>
    <w:rsid w:val="00414719"/>
    <w:rsid w:val="00507854"/>
    <w:rsid w:val="00653373"/>
    <w:rsid w:val="00A126C0"/>
    <w:rsid w:val="00A44534"/>
    <w:rsid w:val="00AF7D04"/>
    <w:rsid w:val="00B25896"/>
    <w:rsid w:val="00BD4249"/>
    <w:rsid w:val="00BF2663"/>
    <w:rsid w:val="00C256D8"/>
    <w:rsid w:val="00CE335D"/>
    <w:rsid w:val="00D07089"/>
    <w:rsid w:val="00DA4142"/>
    <w:rsid w:val="00F2396D"/>
    <w:rsid w:val="00F7421F"/>
    <w:rsid w:val="00F95FB1"/>
    <w:rsid w:val="00FF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F668D-92AA-4AEF-9385-C22AAA34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allal</dc:creator>
  <cp:keywords/>
  <cp:lastModifiedBy>ouabdelmoumene</cp:lastModifiedBy>
  <cp:revision>2</cp:revision>
  <dcterms:created xsi:type="dcterms:W3CDTF">2017-07-26T00:46:00Z</dcterms:created>
  <dcterms:modified xsi:type="dcterms:W3CDTF">2017-07-26T00:46:00Z</dcterms:modified>
</cp:coreProperties>
</file>