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AED3E" w14:textId="741E05DC" w:rsidR="00DF04E3" w:rsidRPr="001F5271" w:rsidRDefault="007400AA" w:rsidP="00495C76">
      <w:pPr>
        <w:jc w:val="center"/>
        <w:rPr>
          <w:rFonts w:ascii="Times New Roman" w:hAnsi="Times New Roman" w:cs="Times New Roman"/>
          <w:b/>
          <w:bCs/>
          <w:sz w:val="24"/>
          <w:szCs w:val="24"/>
        </w:rPr>
      </w:pPr>
      <w:r w:rsidRPr="001F5271">
        <w:rPr>
          <w:rFonts w:ascii="Times New Roman" w:hAnsi="Times New Roman" w:cs="Times New Roman"/>
          <w:b/>
          <w:bCs/>
          <w:sz w:val="24"/>
          <w:szCs w:val="24"/>
        </w:rPr>
        <w:t>In vitro Anti-diabetic Properties of Traditional Rice</w:t>
      </w:r>
    </w:p>
    <w:p w14:paraId="43AC41EF" w14:textId="5723BB38" w:rsidR="00DF04E3" w:rsidRDefault="007400A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GAS Premakumara</w:t>
      </w:r>
      <w:r w:rsidRPr="007400AA">
        <w:rPr>
          <w:rFonts w:ascii="Times New Roman" w:hAnsi="Times New Roman" w:cs="Times New Roman"/>
          <w:sz w:val="24"/>
          <w:u w:val="single"/>
          <w:vertAlign w:val="superscript"/>
        </w:rPr>
        <w:t>1</w:t>
      </w:r>
      <w:r>
        <w:rPr>
          <w:rFonts w:ascii="Times New Roman" w:hAnsi="Times New Roman" w:cs="Times New Roman"/>
          <w:sz w:val="24"/>
          <w:u w:val="single"/>
        </w:rPr>
        <w:t xml:space="preserve"> &amp; WKMS Abeysekera</w:t>
      </w:r>
      <w:r w:rsidRPr="007400AA">
        <w:rPr>
          <w:rFonts w:ascii="Times New Roman" w:hAnsi="Times New Roman" w:cs="Times New Roman"/>
          <w:sz w:val="24"/>
          <w:u w:val="single"/>
          <w:vertAlign w:val="superscript"/>
        </w:rPr>
        <w:t>2</w:t>
      </w:r>
    </w:p>
    <w:p w14:paraId="01889F3A" w14:textId="78E1F5D5" w:rsidR="00DF04E3" w:rsidRPr="00435234" w:rsidRDefault="007400AA" w:rsidP="001F5271">
      <w:pPr>
        <w:pStyle w:val="HTMLPreformatted"/>
        <w:jc w:val="center"/>
        <w:rPr>
          <w:rFonts w:ascii="Times New Roman" w:hAnsi="Times New Roman" w:cs="Times New Roman"/>
          <w:i/>
          <w:iCs/>
          <w:sz w:val="24"/>
        </w:rPr>
      </w:pPr>
      <w:r w:rsidRPr="007400AA">
        <w:rPr>
          <w:rFonts w:ascii="Times New Roman" w:hAnsi="Times New Roman" w:cs="Times New Roman"/>
          <w:i/>
          <w:iCs/>
          <w:sz w:val="24"/>
          <w:vertAlign w:val="superscript"/>
        </w:rPr>
        <w:t>1</w:t>
      </w:r>
      <w:r>
        <w:rPr>
          <w:rFonts w:ascii="Times New Roman" w:hAnsi="Times New Roman" w:cs="Times New Roman"/>
          <w:i/>
          <w:iCs/>
          <w:sz w:val="24"/>
        </w:rPr>
        <w:t>Faculty of Nursing, University of Colombo</w:t>
      </w:r>
    </w:p>
    <w:p w14:paraId="53162422" w14:textId="58EE6C53" w:rsidR="0028059F" w:rsidRDefault="00DF04E3" w:rsidP="001F5271">
      <w:pPr>
        <w:pStyle w:val="HTMLPreformatted"/>
        <w:jc w:val="center"/>
        <w:rPr>
          <w:rFonts w:ascii="Times New Roman" w:hAnsi="Times New Roman" w:cs="Times New Roman"/>
          <w:i/>
          <w:iCs/>
          <w:sz w:val="24"/>
        </w:rPr>
      </w:pPr>
      <w:r w:rsidRPr="00526DD5">
        <w:rPr>
          <w:rFonts w:ascii="Times New Roman" w:hAnsi="Times New Roman" w:cs="Times New Roman"/>
          <w:i/>
          <w:iCs/>
          <w:sz w:val="24"/>
          <w:vertAlign w:val="superscript"/>
        </w:rPr>
        <w:t>2</w:t>
      </w:r>
      <w:r w:rsidR="007400AA">
        <w:rPr>
          <w:rFonts w:ascii="Times New Roman" w:hAnsi="Times New Roman" w:cs="Times New Roman"/>
          <w:i/>
          <w:iCs/>
          <w:sz w:val="24"/>
        </w:rPr>
        <w:t>Faculty of Technology, University of Colombo</w:t>
      </w:r>
    </w:p>
    <w:p w14:paraId="13750CF0" w14:textId="77777777" w:rsidR="0028059F" w:rsidRPr="0028059F" w:rsidRDefault="0028059F" w:rsidP="00DF04E3">
      <w:pPr>
        <w:pStyle w:val="HTMLPreformatted"/>
        <w:rPr>
          <w:rFonts w:ascii="Times New Roman" w:hAnsi="Times New Roman" w:cs="Times New Roman"/>
          <w:i/>
          <w:iCs/>
          <w:sz w:val="24"/>
          <w:vertAlign w:val="superscript"/>
        </w:rPr>
      </w:pPr>
    </w:p>
    <w:p w14:paraId="09FE5566" w14:textId="45660D65" w:rsidR="00A525A2" w:rsidRDefault="001F5271" w:rsidP="007400AA">
      <w:pPr>
        <w:pStyle w:val="HTMLPreformatted"/>
        <w:jc w:val="both"/>
        <w:rPr>
          <w:rFonts w:ascii="Times New Roman" w:hAnsi="Times New Roman" w:cs="Times New Roman"/>
          <w:sz w:val="24"/>
        </w:rPr>
      </w:pPr>
      <w:r>
        <w:rPr>
          <w:rFonts w:ascii="Times New Roman" w:hAnsi="Times New Roman" w:cs="Times New Roman"/>
          <w:sz w:val="24"/>
        </w:rPr>
        <w:tab/>
      </w:r>
      <w:r w:rsidR="007400AA">
        <w:rPr>
          <w:rFonts w:ascii="Times New Roman" w:hAnsi="Times New Roman" w:cs="Times New Roman"/>
          <w:sz w:val="24"/>
        </w:rPr>
        <w:t xml:space="preserve">Over half of the </w:t>
      </w:r>
      <w:r w:rsidR="00A915FF">
        <w:rPr>
          <w:rFonts w:ascii="Times New Roman" w:hAnsi="Times New Roman" w:cs="Times New Roman"/>
          <w:sz w:val="24"/>
        </w:rPr>
        <w:t xml:space="preserve">world </w:t>
      </w:r>
      <w:r w:rsidR="007400AA">
        <w:rPr>
          <w:rFonts w:ascii="Times New Roman" w:hAnsi="Times New Roman" w:cs="Times New Roman"/>
          <w:sz w:val="24"/>
        </w:rPr>
        <w:t xml:space="preserve">population eat rice as their staple diet. Many countries have traditional rice native to those countries which they have consumed from civilization. However, eating traditional rice have been change with the introduction of improved rice varieties with the green revolution. It is now a known fact that deviation from traditional food pattern </w:t>
      </w:r>
      <w:r w:rsidR="00C2429A">
        <w:rPr>
          <w:rFonts w:ascii="Times New Roman" w:hAnsi="Times New Roman" w:cs="Times New Roman"/>
          <w:sz w:val="24"/>
        </w:rPr>
        <w:t xml:space="preserve">may have contributed to the noncommunicable disease epidemic including incidence of high levels of diabetic and prediabetic situation. Joint WHO/FOA consultation report on Diet, Nutrition and the Prevention of Chronic Diseases published in 2003 attribute largely to the change in dietary pattern. In this context we screened a range of traditional rice varieties in Sri Lanka for antidiabetic properties using </w:t>
      </w:r>
      <w:r w:rsidR="00C2429A" w:rsidRPr="008511F3">
        <w:rPr>
          <w:rFonts w:ascii="Times New Roman" w:hAnsi="Times New Roman" w:cs="Times New Roman"/>
          <w:i/>
          <w:iCs/>
          <w:sz w:val="24"/>
        </w:rPr>
        <w:t>in vitro</w:t>
      </w:r>
      <w:r w:rsidR="00C2429A">
        <w:rPr>
          <w:rFonts w:ascii="Times New Roman" w:hAnsi="Times New Roman" w:cs="Times New Roman"/>
          <w:sz w:val="24"/>
        </w:rPr>
        <w:t xml:space="preserve"> bioassay techniques. We report here </w:t>
      </w:r>
      <w:r w:rsidR="008511F3">
        <w:rPr>
          <w:rFonts w:ascii="Times New Roman" w:hAnsi="Times New Roman" w:cs="Times New Roman"/>
          <w:sz w:val="24"/>
        </w:rPr>
        <w:t xml:space="preserve">the </w:t>
      </w:r>
      <w:r w:rsidR="00A525A2">
        <w:rPr>
          <w:rFonts w:ascii="Times New Roman" w:hAnsi="Times New Roman" w:cs="Times New Roman"/>
          <w:sz w:val="24"/>
        </w:rPr>
        <w:t xml:space="preserve">antidiabetic activities of </w:t>
      </w:r>
      <w:r w:rsidR="00C2429A">
        <w:rPr>
          <w:rFonts w:ascii="Times New Roman" w:hAnsi="Times New Roman" w:cs="Times New Roman"/>
          <w:sz w:val="24"/>
        </w:rPr>
        <w:t xml:space="preserve">four most active </w:t>
      </w:r>
      <w:r w:rsidR="00A525A2">
        <w:rPr>
          <w:rFonts w:ascii="Times New Roman" w:hAnsi="Times New Roman" w:cs="Times New Roman"/>
          <w:sz w:val="24"/>
        </w:rPr>
        <w:t xml:space="preserve">traditional </w:t>
      </w:r>
      <w:r w:rsidR="00C2429A">
        <w:rPr>
          <w:rFonts w:ascii="Times New Roman" w:hAnsi="Times New Roman" w:cs="Times New Roman"/>
          <w:sz w:val="24"/>
        </w:rPr>
        <w:t xml:space="preserve">rice </w:t>
      </w:r>
      <w:r w:rsidR="00A525A2">
        <w:rPr>
          <w:rFonts w:ascii="Times New Roman" w:hAnsi="Times New Roman" w:cs="Times New Roman"/>
          <w:sz w:val="24"/>
        </w:rPr>
        <w:t>varieties</w:t>
      </w:r>
      <w:r w:rsidR="00C2429A">
        <w:rPr>
          <w:rFonts w:ascii="Times New Roman" w:hAnsi="Times New Roman" w:cs="Times New Roman"/>
          <w:sz w:val="24"/>
        </w:rPr>
        <w:t xml:space="preserve"> </w:t>
      </w:r>
      <w:r w:rsidR="00A525A2">
        <w:rPr>
          <w:rFonts w:ascii="Times New Roman" w:hAnsi="Times New Roman" w:cs="Times New Roman"/>
          <w:sz w:val="24"/>
        </w:rPr>
        <w:t>in Sri Lanka.</w:t>
      </w:r>
    </w:p>
    <w:p w14:paraId="5B3EABCD" w14:textId="59C3CA80" w:rsidR="00266AAA" w:rsidRPr="001F5271" w:rsidRDefault="001F5271" w:rsidP="00266AAA">
      <w:pPr>
        <w:pStyle w:val="HTMLPreformatted"/>
        <w:jc w:val="both"/>
        <w:rPr>
          <w:rFonts w:ascii="Times New Roman" w:hAnsi="Times New Roman" w:cs="Times New Roman"/>
          <w:sz w:val="24"/>
        </w:rPr>
      </w:pPr>
      <w:r>
        <w:rPr>
          <w:rFonts w:ascii="Times New Roman" w:hAnsi="Times New Roman" w:cs="Times New Roman"/>
          <w:sz w:val="24"/>
        </w:rPr>
        <w:tab/>
      </w:r>
      <w:r w:rsidR="00A525A2">
        <w:rPr>
          <w:rFonts w:ascii="Times New Roman" w:hAnsi="Times New Roman" w:cs="Times New Roman"/>
          <w:sz w:val="24"/>
        </w:rPr>
        <w:t xml:space="preserve">70% Ethanolic extracts of </w:t>
      </w:r>
      <w:r w:rsidR="002E7AA1">
        <w:rPr>
          <w:rFonts w:ascii="Times New Roman" w:hAnsi="Times New Roman" w:cs="Times New Roman"/>
          <w:sz w:val="24"/>
        </w:rPr>
        <w:t xml:space="preserve">brans </w:t>
      </w:r>
      <w:r w:rsidR="00964680">
        <w:rPr>
          <w:rFonts w:ascii="Times New Roman" w:hAnsi="Times New Roman" w:cs="Times New Roman"/>
          <w:sz w:val="24"/>
        </w:rPr>
        <w:t xml:space="preserve">of </w:t>
      </w:r>
      <w:r w:rsidR="00A525A2">
        <w:rPr>
          <w:rFonts w:ascii="Times New Roman" w:hAnsi="Times New Roman" w:cs="Times New Roman"/>
          <w:sz w:val="24"/>
        </w:rPr>
        <w:t>the four rice varieties</w:t>
      </w:r>
      <w:r w:rsidR="002E7AA1">
        <w:rPr>
          <w:rFonts w:ascii="Times New Roman" w:hAnsi="Times New Roman" w:cs="Times New Roman"/>
          <w:sz w:val="24"/>
        </w:rPr>
        <w:t xml:space="preserve"> [Sudu Heeneti, Goda Heeneti, Masuran, Dikwee: (</w:t>
      </w:r>
      <w:r w:rsidR="002E7AA1" w:rsidRPr="002E7AA1">
        <w:rPr>
          <w:rFonts w:ascii="Times New Roman" w:hAnsi="Times New Roman" w:cs="Times New Roman"/>
          <w:i/>
          <w:iCs/>
          <w:sz w:val="24"/>
        </w:rPr>
        <w:t>Oriza sativa</w:t>
      </w:r>
      <w:r w:rsidR="002E7AA1">
        <w:rPr>
          <w:rFonts w:ascii="Times New Roman" w:hAnsi="Times New Roman" w:cs="Times New Roman"/>
          <w:sz w:val="24"/>
        </w:rPr>
        <w:t xml:space="preserve"> L.)] </w:t>
      </w:r>
      <w:r w:rsidR="00A525A2">
        <w:rPr>
          <w:rFonts w:ascii="Times New Roman" w:hAnsi="Times New Roman" w:cs="Times New Roman"/>
          <w:sz w:val="24"/>
        </w:rPr>
        <w:t xml:space="preserve">were tested </w:t>
      </w:r>
      <w:r w:rsidR="00A525A2" w:rsidRPr="00A525A2">
        <w:rPr>
          <w:rFonts w:ascii="Times New Roman" w:hAnsi="Times New Roman" w:cs="Times New Roman"/>
          <w:i/>
          <w:iCs/>
          <w:sz w:val="24"/>
        </w:rPr>
        <w:t>in vitro</w:t>
      </w:r>
      <w:r w:rsidR="00A525A2">
        <w:rPr>
          <w:rFonts w:ascii="Times New Roman" w:hAnsi="Times New Roman" w:cs="Times New Roman"/>
          <w:sz w:val="24"/>
        </w:rPr>
        <w:t xml:space="preserve"> for anti α-Amylase, α-Glucosidase, Acetyl &amp; But</w:t>
      </w:r>
      <w:r w:rsidR="002E7AA1">
        <w:rPr>
          <w:rFonts w:ascii="Times New Roman" w:hAnsi="Times New Roman" w:cs="Times New Roman"/>
          <w:sz w:val="24"/>
        </w:rPr>
        <w:t>y</w:t>
      </w:r>
      <w:r w:rsidR="00A525A2">
        <w:rPr>
          <w:rFonts w:ascii="Times New Roman" w:hAnsi="Times New Roman" w:cs="Times New Roman"/>
          <w:sz w:val="24"/>
        </w:rPr>
        <w:t xml:space="preserve">ryl </w:t>
      </w:r>
      <w:r w:rsidR="00964680">
        <w:rPr>
          <w:rFonts w:ascii="Times New Roman" w:hAnsi="Times New Roman" w:cs="Times New Roman"/>
          <w:sz w:val="24"/>
        </w:rPr>
        <w:t>cholinesterase</w:t>
      </w:r>
      <w:r w:rsidR="00A525A2">
        <w:rPr>
          <w:rFonts w:ascii="Times New Roman" w:hAnsi="Times New Roman" w:cs="Times New Roman"/>
          <w:sz w:val="24"/>
        </w:rPr>
        <w:t xml:space="preserve"> enzymes and anti-glycation and glycation reversing properties</w:t>
      </w:r>
      <w:r w:rsidR="00964680">
        <w:rPr>
          <w:rFonts w:ascii="Times New Roman" w:hAnsi="Times New Roman" w:cs="Times New Roman"/>
          <w:sz w:val="24"/>
        </w:rPr>
        <w:t xml:space="preserve"> </w:t>
      </w:r>
      <w:r w:rsidR="008511F3">
        <w:rPr>
          <w:rFonts w:ascii="Times New Roman" w:hAnsi="Times New Roman" w:cs="Times New Roman"/>
          <w:sz w:val="24"/>
        </w:rPr>
        <w:t xml:space="preserve">and </w:t>
      </w:r>
      <w:r w:rsidR="00964680">
        <w:rPr>
          <w:rFonts w:ascii="Times New Roman" w:hAnsi="Times New Roman" w:cs="Times New Roman"/>
          <w:sz w:val="24"/>
        </w:rPr>
        <w:t xml:space="preserve">starch digestion rate. </w:t>
      </w:r>
      <w:r w:rsidR="002E7AA1">
        <w:rPr>
          <w:rFonts w:ascii="Times New Roman" w:hAnsi="Times New Roman" w:cs="Times New Roman"/>
          <w:sz w:val="24"/>
        </w:rPr>
        <w:t>Out of the 4 traditional varieties</w:t>
      </w:r>
      <w:r w:rsidR="00964680">
        <w:rPr>
          <w:rFonts w:ascii="Times New Roman" w:hAnsi="Times New Roman" w:cs="Times New Roman"/>
          <w:sz w:val="24"/>
        </w:rPr>
        <w:t>,</w:t>
      </w:r>
      <w:r w:rsidR="002E7AA1">
        <w:rPr>
          <w:rFonts w:ascii="Times New Roman" w:hAnsi="Times New Roman" w:cs="Times New Roman"/>
          <w:sz w:val="24"/>
        </w:rPr>
        <w:t xml:space="preserve"> 3 showed significant </w:t>
      </w:r>
      <w:r w:rsidR="00C3502F">
        <w:rPr>
          <w:rFonts w:ascii="Times New Roman" w:hAnsi="Times New Roman" w:cs="Times New Roman"/>
          <w:sz w:val="24"/>
        </w:rPr>
        <w:t>α-Amylase</w:t>
      </w:r>
      <w:r w:rsidR="00C3502F">
        <w:rPr>
          <w:rFonts w:ascii="Times New Roman" w:hAnsi="Times New Roman" w:cs="Times New Roman"/>
          <w:sz w:val="24"/>
        </w:rPr>
        <w:t xml:space="preserve"> inhibition over standard drug Acarbose</w:t>
      </w:r>
      <w:r w:rsidR="00266AAA">
        <w:rPr>
          <w:rFonts w:ascii="Times New Roman" w:hAnsi="Times New Roman" w:cs="Times New Roman"/>
          <w:sz w:val="24"/>
        </w:rPr>
        <w:t>. Interesting</w:t>
      </w:r>
      <w:r w:rsidR="00ED0D6A">
        <w:rPr>
          <w:rFonts w:ascii="Times New Roman" w:hAnsi="Times New Roman" w:cs="Times New Roman"/>
          <w:sz w:val="24"/>
        </w:rPr>
        <w:t>ly</w:t>
      </w:r>
      <w:r w:rsidR="00266AAA">
        <w:rPr>
          <w:rFonts w:ascii="Times New Roman" w:hAnsi="Times New Roman" w:cs="Times New Roman"/>
          <w:sz w:val="24"/>
        </w:rPr>
        <w:t xml:space="preserve"> no </w:t>
      </w:r>
      <w:r w:rsidR="00266AAA">
        <w:rPr>
          <w:rFonts w:ascii="Times New Roman" w:hAnsi="Times New Roman" w:cs="Times New Roman"/>
          <w:sz w:val="24"/>
        </w:rPr>
        <w:t>α-Glucosidase</w:t>
      </w:r>
      <w:r w:rsidR="00266AAA">
        <w:rPr>
          <w:rFonts w:ascii="Times New Roman" w:hAnsi="Times New Roman" w:cs="Times New Roman"/>
          <w:sz w:val="24"/>
        </w:rPr>
        <w:t xml:space="preserve"> inhibition could be observed. Anti-glycation activity in all 4 varieties were statistically significant compared to </w:t>
      </w:r>
      <w:r w:rsidR="008511F3">
        <w:rPr>
          <w:rFonts w:ascii="Times New Roman" w:hAnsi="Times New Roman" w:cs="Times New Roman"/>
          <w:sz w:val="24"/>
        </w:rPr>
        <w:t xml:space="preserve">the </w:t>
      </w:r>
      <w:r w:rsidR="00266AAA">
        <w:rPr>
          <w:rFonts w:ascii="Times New Roman" w:hAnsi="Times New Roman" w:cs="Times New Roman"/>
          <w:sz w:val="24"/>
        </w:rPr>
        <w:t xml:space="preserve">standard Rutin. All the varieties had glycation reversing </w:t>
      </w:r>
      <w:r w:rsidR="00266AAA">
        <w:rPr>
          <w:rFonts w:ascii="Times New Roman" w:hAnsi="Times New Roman" w:cs="Times New Roman"/>
          <w:sz w:val="24"/>
          <w:szCs w:val="24"/>
          <w:lang w:val="en-US"/>
        </w:rPr>
        <w:t xml:space="preserve">activity. Cholinesterase inhibition of all rice </w:t>
      </w:r>
      <w:r w:rsidR="00190A41">
        <w:rPr>
          <w:rFonts w:ascii="Times New Roman" w:hAnsi="Times New Roman" w:cs="Times New Roman"/>
          <w:sz w:val="24"/>
          <w:szCs w:val="24"/>
          <w:lang w:val="en-US"/>
        </w:rPr>
        <w:t xml:space="preserve">bran </w:t>
      </w:r>
      <w:r w:rsidR="00266AAA">
        <w:rPr>
          <w:rFonts w:ascii="Times New Roman" w:hAnsi="Times New Roman" w:cs="Times New Roman"/>
          <w:sz w:val="24"/>
          <w:szCs w:val="24"/>
          <w:lang w:val="en-US"/>
        </w:rPr>
        <w:t xml:space="preserve">were low compared to control drug Galantamine. </w:t>
      </w:r>
      <w:r w:rsidR="00ED0D6A">
        <w:rPr>
          <w:rFonts w:ascii="Times New Roman" w:hAnsi="Times New Roman" w:cs="Times New Roman"/>
          <w:sz w:val="24"/>
          <w:szCs w:val="24"/>
          <w:lang w:val="en-US"/>
        </w:rPr>
        <w:t>The in vitro starch digestion was moderate compared to white bread</w:t>
      </w:r>
      <w:r w:rsidR="00964680">
        <w:rPr>
          <w:rFonts w:ascii="Times New Roman" w:hAnsi="Times New Roman" w:cs="Times New Roman"/>
          <w:sz w:val="24"/>
          <w:szCs w:val="24"/>
          <w:lang w:val="en-US"/>
        </w:rPr>
        <w:t xml:space="preserve"> (See figure). </w:t>
      </w:r>
    </w:p>
    <w:p w14:paraId="67903A89" w14:textId="5850D7F3" w:rsidR="00ED0D6A" w:rsidRPr="00266AAA" w:rsidRDefault="001F5271" w:rsidP="00266AAA">
      <w:pPr>
        <w:pStyle w:val="HTMLPreformatted"/>
        <w:jc w:val="both"/>
        <w:rPr>
          <w:lang w:val="en-US"/>
        </w:rPr>
      </w:pPr>
      <w:r>
        <w:rPr>
          <w:rFonts w:ascii="Times New Roman" w:hAnsi="Times New Roman" w:cs="Times New Roman"/>
          <w:sz w:val="24"/>
          <w:szCs w:val="24"/>
          <w:lang w:val="en-US"/>
        </w:rPr>
        <w:tab/>
      </w:r>
      <w:r w:rsidR="00A915FF">
        <w:rPr>
          <w:rFonts w:ascii="Times New Roman" w:hAnsi="Times New Roman" w:cs="Times New Roman"/>
          <w:sz w:val="24"/>
          <w:szCs w:val="24"/>
          <w:lang w:val="en-US"/>
        </w:rPr>
        <w:t>The s</w:t>
      </w:r>
      <w:r w:rsidR="00ED0D6A">
        <w:rPr>
          <w:rFonts w:ascii="Times New Roman" w:hAnsi="Times New Roman" w:cs="Times New Roman"/>
          <w:sz w:val="24"/>
          <w:szCs w:val="24"/>
          <w:lang w:val="en-US"/>
        </w:rPr>
        <w:t>tudy clearly shows that the traditional rice which people have been consuming before Green revolution has some beneficial effects related to management of diabetic</w:t>
      </w:r>
      <w:r w:rsidR="00A915FF">
        <w:rPr>
          <w:rFonts w:ascii="Times New Roman" w:hAnsi="Times New Roman" w:cs="Times New Roman"/>
          <w:sz w:val="24"/>
          <w:szCs w:val="24"/>
          <w:lang w:val="en-US"/>
        </w:rPr>
        <w:t>. This is the 1</w:t>
      </w:r>
      <w:r w:rsidR="00A915FF" w:rsidRPr="00A915FF">
        <w:rPr>
          <w:rFonts w:ascii="Times New Roman" w:hAnsi="Times New Roman" w:cs="Times New Roman"/>
          <w:sz w:val="24"/>
          <w:szCs w:val="24"/>
          <w:vertAlign w:val="superscript"/>
          <w:lang w:val="en-US"/>
        </w:rPr>
        <w:t>st</w:t>
      </w:r>
      <w:r w:rsidR="00A915FF">
        <w:rPr>
          <w:rFonts w:ascii="Times New Roman" w:hAnsi="Times New Roman" w:cs="Times New Roman"/>
          <w:sz w:val="24"/>
          <w:szCs w:val="24"/>
          <w:lang w:val="en-US"/>
        </w:rPr>
        <w:t xml:space="preserve"> study to show </w:t>
      </w:r>
      <w:r w:rsidR="00A915FF">
        <w:rPr>
          <w:rFonts w:ascii="Times New Roman" w:hAnsi="Times New Roman" w:cs="Times New Roman"/>
          <w:sz w:val="24"/>
        </w:rPr>
        <w:t>anti-glycation and glycation reversing properties</w:t>
      </w:r>
      <w:r w:rsidR="00A915FF">
        <w:rPr>
          <w:rFonts w:ascii="Times New Roman" w:hAnsi="Times New Roman" w:cs="Times New Roman"/>
          <w:sz w:val="24"/>
        </w:rPr>
        <w:t xml:space="preserve"> from any rice variety in the world. </w:t>
      </w:r>
    </w:p>
    <w:p w14:paraId="38EA5255" w14:textId="77777777" w:rsidR="001562E4" w:rsidRDefault="001562E4" w:rsidP="001562E4">
      <w:pPr>
        <w:pStyle w:val="HTMLPreformatted"/>
        <w:jc w:val="center"/>
        <w:rPr>
          <w:lang w:val="en-US"/>
        </w:rPr>
      </w:pPr>
      <w:r>
        <w:rPr>
          <w:noProof/>
        </w:rPr>
        <w:drawing>
          <wp:inline distT="0" distB="0" distL="0" distR="0" wp14:anchorId="23A2F2F7" wp14:editId="6CFF4A42">
            <wp:extent cx="5731510" cy="313309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133090"/>
                    </a:xfrm>
                    <a:prstGeom prst="rect">
                      <a:avLst/>
                    </a:prstGeom>
                  </pic:spPr>
                </pic:pic>
              </a:graphicData>
            </a:graphic>
          </wp:inline>
        </w:drawing>
      </w:r>
    </w:p>
    <w:p w14:paraId="300900EF" w14:textId="75D385BD" w:rsidR="0028059F" w:rsidRPr="001562E4" w:rsidRDefault="0028059F" w:rsidP="001562E4">
      <w:pPr>
        <w:pStyle w:val="HTMLPreformatted"/>
        <w:rPr>
          <w:lang w:val="en-US"/>
        </w:rPr>
      </w:pPr>
      <w:r w:rsidRPr="008511F3">
        <w:rPr>
          <w:rFonts w:ascii="Times New Roman" w:hAnsi="Times New Roman" w:cs="Times New Roman"/>
          <w:b/>
          <w:bCs/>
          <w:sz w:val="24"/>
        </w:rPr>
        <w:t>Keywords</w:t>
      </w:r>
      <w:r w:rsidR="008511F3">
        <w:rPr>
          <w:rFonts w:ascii="Times New Roman" w:hAnsi="Times New Roman" w:cs="Times New Roman"/>
          <w:sz w:val="24"/>
        </w:rPr>
        <w:t>:</w:t>
      </w:r>
      <w:r w:rsidR="00ED0D6A" w:rsidRPr="00ED0D6A">
        <w:rPr>
          <w:rFonts w:ascii="Times New Roman" w:hAnsi="Times New Roman" w:cs="Times New Roman"/>
          <w:sz w:val="24"/>
        </w:rPr>
        <w:t xml:space="preserve"> </w:t>
      </w:r>
      <w:r w:rsidR="00ED0D6A" w:rsidRPr="00ED0D6A">
        <w:rPr>
          <w:rFonts w:ascii="Times New Roman" w:hAnsi="Times New Roman" w:cs="Times New Roman"/>
          <w:i/>
          <w:iCs/>
          <w:sz w:val="24"/>
        </w:rPr>
        <w:t>Anti-amylase</w:t>
      </w:r>
      <w:r w:rsidR="00ED0D6A">
        <w:rPr>
          <w:rFonts w:ascii="Times New Roman" w:hAnsi="Times New Roman" w:cs="Times New Roman"/>
          <w:i/>
          <w:iCs/>
          <w:sz w:val="24"/>
        </w:rPr>
        <w:t>,</w:t>
      </w:r>
      <w:r w:rsidR="00ED0D6A" w:rsidRPr="00ED0D6A">
        <w:rPr>
          <w:rFonts w:ascii="Times New Roman" w:hAnsi="Times New Roman" w:cs="Times New Roman"/>
          <w:i/>
          <w:iCs/>
          <w:sz w:val="24"/>
        </w:rPr>
        <w:t xml:space="preserve"> </w:t>
      </w:r>
      <w:r w:rsidR="00ED0D6A">
        <w:rPr>
          <w:rFonts w:ascii="Times New Roman" w:hAnsi="Times New Roman" w:cs="Times New Roman"/>
          <w:i/>
          <w:sz w:val="24"/>
        </w:rPr>
        <w:t xml:space="preserve">Anti-diabetic, Anti-glycation, </w:t>
      </w:r>
      <w:r w:rsidR="00ED0D6A">
        <w:rPr>
          <w:rFonts w:ascii="Times New Roman" w:hAnsi="Times New Roman" w:cs="Times New Roman"/>
          <w:i/>
          <w:sz w:val="24"/>
        </w:rPr>
        <w:t>Traditional rice</w:t>
      </w:r>
    </w:p>
    <w:p w14:paraId="64759994" w14:textId="77777777" w:rsidR="00DF04E3" w:rsidRDefault="00DF04E3" w:rsidP="00DF04E3">
      <w:pPr>
        <w:pStyle w:val="HTMLPreformatted"/>
        <w:jc w:val="both"/>
        <w:rPr>
          <w:rFonts w:ascii="Times New Roman" w:hAnsi="Times New Roman" w:cs="Times New Roman"/>
          <w:sz w:val="24"/>
        </w:rPr>
      </w:pPr>
    </w:p>
    <w:p w14:paraId="0556BF48" w14:textId="106553AF"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6BF4F2B0" w14:textId="77777777" w:rsidR="00DF04E3" w:rsidRDefault="00DF04E3" w:rsidP="00DF04E3">
      <w:pPr>
        <w:pStyle w:val="HTMLPreformatted"/>
        <w:jc w:val="both"/>
        <w:rPr>
          <w:rFonts w:ascii="Times New Roman" w:hAnsi="Times New Roman" w:cs="Times New Roman"/>
          <w:b/>
          <w:iCs/>
          <w:sz w:val="24"/>
        </w:rPr>
      </w:pPr>
    </w:p>
    <w:p w14:paraId="7B1B591C" w14:textId="5C393E43" w:rsidR="00A60811" w:rsidRDefault="00A60811" w:rsidP="00A60811">
      <w:pPr>
        <w:pStyle w:val="HTMLPreformatted"/>
        <w:jc w:val="both"/>
        <w:rPr>
          <w:rFonts w:ascii="Times New Roman" w:hAnsi="Times New Roman" w:cs="Times New Roman"/>
          <w:iCs/>
          <w:sz w:val="24"/>
        </w:rPr>
      </w:pPr>
      <w:r>
        <w:rPr>
          <w:rFonts w:ascii="Times New Roman" w:hAnsi="Times New Roman" w:cs="Times New Roman"/>
          <w:iCs/>
          <w:sz w:val="24"/>
        </w:rPr>
        <w:t xml:space="preserve">Dr.GAS Premakumara holds a PhD in Chemical Biology from University of Colombo and postdoctoral </w:t>
      </w:r>
      <w:r>
        <w:rPr>
          <w:rFonts w:ascii="Times New Roman" w:hAnsi="Times New Roman" w:cs="Times New Roman"/>
          <w:iCs/>
          <w:sz w:val="24"/>
        </w:rPr>
        <w:t>training</w:t>
      </w:r>
      <w:r>
        <w:rPr>
          <w:rFonts w:ascii="Times New Roman" w:hAnsi="Times New Roman" w:cs="Times New Roman"/>
          <w:iCs/>
          <w:sz w:val="24"/>
        </w:rPr>
        <w:t xml:space="preserve"> in Nutrition Biochemistry</w:t>
      </w:r>
      <w:r w:rsidR="00917A08">
        <w:rPr>
          <w:rFonts w:ascii="Times New Roman" w:hAnsi="Times New Roman" w:cs="Times New Roman"/>
          <w:iCs/>
          <w:sz w:val="24"/>
        </w:rPr>
        <w:t xml:space="preserve"> &amp; Health Food Biotechnology</w:t>
      </w:r>
      <w:bookmarkStart w:id="0" w:name="_GoBack"/>
      <w:bookmarkEnd w:id="0"/>
      <w:r w:rsidR="00917A08">
        <w:rPr>
          <w:rFonts w:ascii="Times New Roman" w:hAnsi="Times New Roman" w:cs="Times New Roman"/>
          <w:iCs/>
          <w:sz w:val="24"/>
        </w:rPr>
        <w:t xml:space="preserve"> </w:t>
      </w:r>
      <w:r>
        <w:rPr>
          <w:rFonts w:ascii="Times New Roman" w:hAnsi="Times New Roman" w:cs="Times New Roman"/>
          <w:iCs/>
          <w:sz w:val="24"/>
        </w:rPr>
        <w:t xml:space="preserve"> from National Food Research Institute, Japan. He is a Senior Lecturer and Head of Department of Basic Sciences &amp; Social Science of Faculty of Nursing</w:t>
      </w:r>
      <w:r>
        <w:rPr>
          <w:rFonts w:ascii="Times New Roman" w:hAnsi="Times New Roman" w:cs="Times New Roman"/>
          <w:iCs/>
          <w:sz w:val="24"/>
        </w:rPr>
        <w:t xml:space="preserve">, </w:t>
      </w:r>
      <w:r>
        <w:rPr>
          <w:rFonts w:ascii="Times New Roman" w:hAnsi="Times New Roman" w:cs="Times New Roman"/>
          <w:iCs/>
          <w:sz w:val="24"/>
        </w:rPr>
        <w:t xml:space="preserve">University of Colombo, Sri Lanka. He was the Director General of CISIR-Sri Lanka before he joined Colombo University. He has published over 80 papers in reputed journals and over 200 research communications in national and international conferences in the areas of Bioactive Natural Products, Health Food and Nutrition Biochemistry. </w:t>
      </w:r>
      <w:r>
        <w:rPr>
          <w:rFonts w:ascii="Times New Roman" w:hAnsi="Times New Roman" w:cs="Times New Roman"/>
          <w:iCs/>
          <w:sz w:val="24"/>
        </w:rPr>
        <w:t xml:space="preserve">He is a recipient of Presidential Award for Research Publications and two National Awards from Government of Sri Lanka. He has also won the First Three Finalist Award at WAITRO World Innovation Award-2016. He is a Visiting Research Fellow at International Centre for Chemical &amp; Biological Science, Pakistan and Visiting Academic at Southern Cross University, Australia.  </w:t>
      </w:r>
      <w:r>
        <w:rPr>
          <w:rFonts w:ascii="Times New Roman" w:hAnsi="Times New Roman" w:cs="Times New Roman"/>
          <w:iCs/>
          <w:sz w:val="24"/>
        </w:rPr>
        <w:t xml:space="preserve"> </w:t>
      </w:r>
    </w:p>
    <w:p w14:paraId="761835CA" w14:textId="77777777" w:rsidR="00B3082B" w:rsidRDefault="00B3082B" w:rsidP="00DF04E3">
      <w:pPr>
        <w:pStyle w:val="HTMLPreformatted"/>
        <w:jc w:val="both"/>
        <w:rPr>
          <w:rFonts w:ascii="Times New Roman" w:hAnsi="Times New Roman" w:cs="Times New Roman"/>
          <w:iCs/>
          <w:sz w:val="24"/>
        </w:rPr>
      </w:pPr>
    </w:p>
    <w:p w14:paraId="19D48F81" w14:textId="77777777" w:rsidR="00B3082B" w:rsidRDefault="00B3082B" w:rsidP="00DF04E3">
      <w:pPr>
        <w:pStyle w:val="HTMLPreformatted"/>
        <w:jc w:val="both"/>
        <w:rPr>
          <w:rFonts w:ascii="Times New Roman" w:hAnsi="Times New Roman" w:cs="Times New Roman"/>
          <w:iCs/>
          <w:sz w:val="24"/>
        </w:rPr>
      </w:pPr>
    </w:p>
    <w:p w14:paraId="0A920AED" w14:textId="4B12FD2B" w:rsidR="00B3082B" w:rsidRDefault="00A60811"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3287391B" wp14:editId="28B67362">
            <wp:extent cx="1047750" cy="1308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Sirimal Premakumara.jpg"/>
                    <pic:cNvPicPr/>
                  </pic:nvPicPr>
                  <pic:blipFill rotWithShape="1">
                    <a:blip r:embed="rId8">
                      <a:extLst>
                        <a:ext uri="{28A0092B-C50C-407E-A947-70E740481C1C}">
                          <a14:useLocalDpi xmlns:a14="http://schemas.microsoft.com/office/drawing/2010/main" val="0"/>
                        </a:ext>
                      </a:extLst>
                    </a:blip>
                    <a:srcRect t="7630" b="9639"/>
                    <a:stretch/>
                  </pic:blipFill>
                  <pic:spPr bwMode="auto">
                    <a:xfrm>
                      <a:off x="0" y="0"/>
                      <a:ext cx="1047750" cy="1308100"/>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1FB9EF61" w14:textId="77777777" w:rsidR="00B3082B" w:rsidRDefault="00B3082B" w:rsidP="00DF04E3">
      <w:pPr>
        <w:pStyle w:val="HTMLPreformatted"/>
        <w:jc w:val="both"/>
        <w:rPr>
          <w:rFonts w:ascii="Times New Roman" w:hAnsi="Times New Roman" w:cs="Times New Roman"/>
          <w:iCs/>
          <w:sz w:val="24"/>
        </w:rPr>
      </w:pPr>
    </w:p>
    <w:p w14:paraId="3B212871" w14:textId="5255D718"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400AA">
        <w:rPr>
          <w:rFonts w:ascii="Times New Roman" w:hAnsi="Times New Roman" w:cs="Times New Roman"/>
          <w:iCs/>
          <w:sz w:val="24"/>
        </w:rPr>
        <w:t>sirimalpremakumara@gmail.com</w:t>
      </w:r>
    </w:p>
    <w:p w14:paraId="1A4DE518"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58FE2" w14:textId="77777777" w:rsidR="0034516D" w:rsidRDefault="0034516D" w:rsidP="00495C76">
      <w:pPr>
        <w:spacing w:after="0" w:line="240" w:lineRule="auto"/>
      </w:pPr>
      <w:r>
        <w:separator/>
      </w:r>
    </w:p>
  </w:endnote>
  <w:endnote w:type="continuationSeparator" w:id="0">
    <w:p w14:paraId="022FF7CE" w14:textId="77777777" w:rsidR="0034516D" w:rsidRDefault="0034516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7E8ED" w14:textId="77777777" w:rsidR="0034516D" w:rsidRDefault="0034516D" w:rsidP="00495C76">
      <w:pPr>
        <w:spacing w:after="0" w:line="240" w:lineRule="auto"/>
      </w:pPr>
      <w:r>
        <w:separator/>
      </w:r>
    </w:p>
  </w:footnote>
  <w:footnote w:type="continuationSeparator" w:id="0">
    <w:p w14:paraId="1C3D28AE" w14:textId="77777777" w:rsidR="0034516D" w:rsidRDefault="0034516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23A78" w14:textId="77777777" w:rsidR="00495C76" w:rsidRDefault="00495C76" w:rsidP="00495C76">
    <w:pPr>
      <w:pStyle w:val="Header"/>
      <w:jc w:val="center"/>
    </w:pPr>
    <w:r>
      <w:rPr>
        <w:noProof/>
        <w:lang w:eastAsia="en-IN"/>
      </w:rPr>
      <w:drawing>
        <wp:inline distT="0" distB="0" distL="0" distR="0" wp14:anchorId="6A958C28" wp14:editId="062ED42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E89D6F3"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562E4"/>
    <w:rsid w:val="00190A41"/>
    <w:rsid w:val="001F5271"/>
    <w:rsid w:val="002350BC"/>
    <w:rsid w:val="00266AAA"/>
    <w:rsid w:val="0028059F"/>
    <w:rsid w:val="002E7AA1"/>
    <w:rsid w:val="002F4DF0"/>
    <w:rsid w:val="00333E31"/>
    <w:rsid w:val="0034516D"/>
    <w:rsid w:val="0038483D"/>
    <w:rsid w:val="00435234"/>
    <w:rsid w:val="004651F1"/>
    <w:rsid w:val="00495C76"/>
    <w:rsid w:val="00627419"/>
    <w:rsid w:val="007400AA"/>
    <w:rsid w:val="008511F3"/>
    <w:rsid w:val="00917A08"/>
    <w:rsid w:val="00964680"/>
    <w:rsid w:val="00A525A2"/>
    <w:rsid w:val="00A60811"/>
    <w:rsid w:val="00A915FF"/>
    <w:rsid w:val="00B3082B"/>
    <w:rsid w:val="00B6703B"/>
    <w:rsid w:val="00BA654F"/>
    <w:rsid w:val="00C2429A"/>
    <w:rsid w:val="00C3502F"/>
    <w:rsid w:val="00CE511D"/>
    <w:rsid w:val="00D67B9A"/>
    <w:rsid w:val="00DF04E3"/>
    <w:rsid w:val="00EC702A"/>
    <w:rsid w:val="00ED0D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AB01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C3502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78638509">
      <w:bodyDiv w:val="1"/>
      <w:marLeft w:val="0"/>
      <w:marRight w:val="0"/>
      <w:marTop w:val="0"/>
      <w:marBottom w:val="0"/>
      <w:divBdr>
        <w:top w:val="none" w:sz="0" w:space="0" w:color="auto"/>
        <w:left w:val="none" w:sz="0" w:space="0" w:color="auto"/>
        <w:bottom w:val="none" w:sz="0" w:space="0" w:color="auto"/>
        <w:right w:val="none" w:sz="0" w:space="0" w:color="auto"/>
      </w:divBdr>
    </w:div>
    <w:div w:id="193809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0D39A-8658-4DD3-8D11-DBD937C61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xx</cp:lastModifiedBy>
  <cp:revision>8</cp:revision>
  <dcterms:created xsi:type="dcterms:W3CDTF">2019-11-23T00:29:00Z</dcterms:created>
  <dcterms:modified xsi:type="dcterms:W3CDTF">2019-11-23T03:45:00Z</dcterms:modified>
</cp:coreProperties>
</file>