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Default="00EF6990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treatment of Type 2 Diabetes: Obesity’s Contribution to this Cost</w:t>
      </w:r>
    </w:p>
    <w:p w:rsidR="00DF04E3" w:rsidRPr="00EF6990" w:rsidRDefault="00EF6990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EF6990">
        <w:rPr>
          <w:rFonts w:ascii="Times New Roman" w:hAnsi="Times New Roman" w:cs="Times New Roman"/>
          <w:sz w:val="24"/>
        </w:rPr>
        <w:t>Christine M Fray-Aiken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8059F" w:rsidRDefault="00EF6990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EF6990">
        <w:rPr>
          <w:rFonts w:ascii="Times New Roman" w:hAnsi="Times New Roman" w:cs="Times New Roman"/>
          <w:i/>
          <w:iCs/>
          <w:sz w:val="24"/>
        </w:rPr>
        <w:t>University of Technology, Jamaica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6D4878" w:rsidRDefault="006D4878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485BD0" w:rsidRDefault="00F2515C" w:rsidP="00F2515C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Recent studies have found half of </w:t>
      </w:r>
      <w:r w:rsidRPr="00F2515C">
        <w:rPr>
          <w:rFonts w:ascii="Times New Roman" w:hAnsi="Times New Roman" w:cs="Times New Roman"/>
          <w:sz w:val="24"/>
        </w:rPr>
        <w:t xml:space="preserve">Jamaicans (54%) </w:t>
      </w:r>
      <w:r>
        <w:rPr>
          <w:rFonts w:ascii="Times New Roman" w:hAnsi="Times New Roman" w:cs="Times New Roman"/>
          <w:sz w:val="24"/>
        </w:rPr>
        <w:t xml:space="preserve">to be </w:t>
      </w:r>
      <w:r w:rsidRPr="00F2515C">
        <w:rPr>
          <w:rFonts w:ascii="Times New Roman" w:hAnsi="Times New Roman" w:cs="Times New Roman"/>
          <w:sz w:val="24"/>
        </w:rPr>
        <w:t>overweight</w:t>
      </w:r>
      <w:r>
        <w:rPr>
          <w:rFonts w:ascii="Times New Roman" w:hAnsi="Times New Roman" w:cs="Times New Roman"/>
          <w:sz w:val="24"/>
        </w:rPr>
        <w:t xml:space="preserve"> </w:t>
      </w:r>
      <w:r w:rsidRPr="00F2515C">
        <w:rPr>
          <w:rFonts w:ascii="Times New Roman" w:hAnsi="Times New Roman" w:cs="Times New Roman"/>
          <w:sz w:val="24"/>
        </w:rPr>
        <w:t>(pre-obese or obese)</w:t>
      </w:r>
      <w:r>
        <w:rPr>
          <w:rFonts w:ascii="Times New Roman" w:hAnsi="Times New Roman" w:cs="Times New Roman"/>
          <w:sz w:val="24"/>
        </w:rPr>
        <w:t xml:space="preserve">. </w:t>
      </w:r>
      <w:r w:rsidR="00485BD0">
        <w:rPr>
          <w:rFonts w:ascii="Times New Roman" w:hAnsi="Times New Roman" w:cs="Times New Roman"/>
          <w:sz w:val="24"/>
        </w:rPr>
        <w:t xml:space="preserve">Both </w:t>
      </w:r>
      <w:r w:rsidR="00485BD0">
        <w:rPr>
          <w:rFonts w:ascii="Times New Roman" w:hAnsi="Times New Roman" w:cs="Times New Roman"/>
          <w:sz w:val="24"/>
        </w:rPr>
        <w:t>overweight</w:t>
      </w:r>
      <w:r w:rsidR="00485BD0">
        <w:rPr>
          <w:rFonts w:ascii="Times New Roman" w:hAnsi="Times New Roman" w:cs="Times New Roman"/>
          <w:sz w:val="24"/>
        </w:rPr>
        <w:t xml:space="preserve"> and o</w:t>
      </w:r>
      <w:r w:rsidR="00485BD0" w:rsidRPr="00485BD0">
        <w:rPr>
          <w:rFonts w:ascii="Times New Roman" w:hAnsi="Times New Roman" w:cs="Times New Roman"/>
          <w:sz w:val="24"/>
        </w:rPr>
        <w:t xml:space="preserve">besity </w:t>
      </w:r>
      <w:r w:rsidR="00485BD0">
        <w:rPr>
          <w:rFonts w:ascii="Times New Roman" w:hAnsi="Times New Roman" w:cs="Times New Roman"/>
          <w:sz w:val="24"/>
        </w:rPr>
        <w:t>are</w:t>
      </w:r>
      <w:r w:rsidR="00485BD0" w:rsidRPr="00485BD0">
        <w:rPr>
          <w:rFonts w:ascii="Times New Roman" w:hAnsi="Times New Roman" w:cs="Times New Roman"/>
          <w:sz w:val="24"/>
        </w:rPr>
        <w:t xml:space="preserve"> associated with</w:t>
      </w:r>
      <w:r w:rsidR="00485BD0">
        <w:rPr>
          <w:rFonts w:ascii="Times New Roman" w:hAnsi="Times New Roman" w:cs="Times New Roman"/>
          <w:sz w:val="24"/>
        </w:rPr>
        <w:t xml:space="preserve"> </w:t>
      </w:r>
      <w:r w:rsidR="00485BD0">
        <w:rPr>
          <w:rFonts w:ascii="Times New Roman" w:hAnsi="Times New Roman" w:cs="Times New Roman"/>
          <w:sz w:val="24"/>
        </w:rPr>
        <w:t xml:space="preserve">type 2 diabetes mellitus (T2DM) </w:t>
      </w:r>
      <w:r w:rsidR="00485BD0" w:rsidRPr="00485BD0">
        <w:rPr>
          <w:rFonts w:ascii="Times New Roman" w:hAnsi="Times New Roman" w:cs="Times New Roman"/>
          <w:sz w:val="24"/>
        </w:rPr>
        <w:t xml:space="preserve"> and </w:t>
      </w:r>
      <w:r w:rsidR="00485BD0">
        <w:rPr>
          <w:rFonts w:ascii="Times New Roman" w:hAnsi="Times New Roman" w:cs="Times New Roman"/>
          <w:sz w:val="24"/>
        </w:rPr>
        <w:t xml:space="preserve">are </w:t>
      </w:r>
      <w:r w:rsidR="00485BD0" w:rsidRPr="00485BD0">
        <w:rPr>
          <w:rFonts w:ascii="Times New Roman" w:hAnsi="Times New Roman" w:cs="Times New Roman"/>
          <w:sz w:val="24"/>
        </w:rPr>
        <w:t>likely to contribute significantly to health care cost burden of diabetes in the Jamaican society. A cost-of-illness approach was used to estimate the cost of care for T2DM in a hospital setting. Cost and service utilization data were collected from the hospital records of all patients who visited a Kingston hospital over a one year period.</w:t>
      </w:r>
      <w:r w:rsidR="00485BD0">
        <w:rPr>
          <w:rFonts w:ascii="Times New Roman" w:hAnsi="Times New Roman" w:cs="Times New Roman"/>
          <w:sz w:val="24"/>
        </w:rPr>
        <w:t xml:space="preserve"> </w:t>
      </w:r>
      <w:r w:rsidR="00485BD0" w:rsidRPr="00485BD0">
        <w:rPr>
          <w:rFonts w:ascii="Times New Roman" w:hAnsi="Times New Roman" w:cs="Times New Roman"/>
          <w:sz w:val="24"/>
        </w:rPr>
        <w:t>Cost of care for T2DM was estimated at US$2,666,338.46 and the cost attributable to obesity at US$557,775.44 (21% of total cost). The direct cost was estimated at US$1,714,614.27 with female patients accounting for 64% of this cost. Indirect cost was estimated at US$951,724.19 with male patients accounting for 66% of this cost. Seventy-five percent of the cost attributable to obesity was accrued by female patients.</w:t>
      </w:r>
      <w:r w:rsidR="00EC574E">
        <w:rPr>
          <w:rFonts w:ascii="Times New Roman" w:hAnsi="Times New Roman" w:cs="Times New Roman"/>
          <w:sz w:val="24"/>
        </w:rPr>
        <w:t xml:space="preserve"> </w:t>
      </w:r>
    </w:p>
    <w:p w:rsidR="00485BD0" w:rsidRDefault="00485BD0" w:rsidP="00F2515C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3D0327" w:rsidRDefault="003D0327" w:rsidP="003D0327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Pr="00EC574E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EC574E" w:rsidRPr="00EC574E">
        <w:rPr>
          <w:rFonts w:ascii="Times New Roman" w:hAnsi="Times New Roman" w:cs="Times New Roman"/>
          <w:i/>
          <w:iCs/>
          <w:sz w:val="24"/>
        </w:rPr>
        <w:t xml:space="preserve"> </w:t>
      </w:r>
      <w:r w:rsidR="00EC574E" w:rsidRPr="00EC574E">
        <w:rPr>
          <w:rFonts w:ascii="Times New Roman" w:hAnsi="Times New Roman" w:cs="Times New Roman"/>
          <w:i/>
          <w:iCs/>
          <w:sz w:val="24"/>
        </w:rPr>
        <w:t>Cost-of-illness</w:t>
      </w:r>
      <w:r w:rsidR="00EC574E" w:rsidRPr="00EC574E">
        <w:rPr>
          <w:rFonts w:ascii="Times New Roman" w:hAnsi="Times New Roman" w:cs="Times New Roman"/>
          <w:i/>
          <w:iCs/>
          <w:sz w:val="24"/>
        </w:rPr>
        <w:t xml:space="preserve">, </w:t>
      </w:r>
      <w:r w:rsidR="00EC574E" w:rsidRPr="00EC574E">
        <w:rPr>
          <w:rFonts w:ascii="Times New Roman" w:hAnsi="Times New Roman" w:cs="Times New Roman"/>
          <w:i/>
          <w:sz w:val="24"/>
        </w:rPr>
        <w:t xml:space="preserve">Type </w:t>
      </w:r>
      <w:r w:rsidR="00EC574E" w:rsidRPr="00EC574E">
        <w:rPr>
          <w:rFonts w:ascii="Times New Roman" w:hAnsi="Times New Roman" w:cs="Times New Roman"/>
          <w:i/>
          <w:sz w:val="24"/>
        </w:rPr>
        <w:t>2 diabetes mellitus</w:t>
      </w:r>
      <w:r w:rsidR="00EC574E" w:rsidRPr="00EC574E">
        <w:rPr>
          <w:rFonts w:ascii="Times New Roman" w:hAnsi="Times New Roman" w:cs="Times New Roman"/>
          <w:i/>
          <w:sz w:val="24"/>
        </w:rPr>
        <w:t>,</w:t>
      </w:r>
      <w:r w:rsidR="00EC574E" w:rsidRPr="00EC574E">
        <w:rPr>
          <w:rFonts w:ascii="Times New Roman" w:hAnsi="Times New Roman" w:cs="Times New Roman"/>
          <w:i/>
          <w:iCs/>
          <w:sz w:val="24"/>
        </w:rPr>
        <w:t xml:space="preserve"> Obesity</w:t>
      </w:r>
      <w:r w:rsidR="00F2515C" w:rsidRPr="00F2515C">
        <w:rPr>
          <w:rFonts w:ascii="Times New Roman" w:hAnsi="Times New Roman" w:cs="Times New Roman"/>
          <w:i/>
          <w:iCs/>
          <w:sz w:val="24"/>
        </w:rPr>
        <w:t xml:space="preserve"> </w:t>
      </w:r>
    </w:p>
    <w:p w:rsidR="00EC574E" w:rsidRDefault="00EC574E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EC574E" w:rsidRDefault="00EC574E" w:rsidP="00EC574E">
      <w:pPr>
        <w:jc w:val="both"/>
        <w:rPr>
          <w:rFonts w:ascii="Times New Roman" w:hAnsi="Times New Roman"/>
          <w:sz w:val="28"/>
          <w:szCs w:val="24"/>
          <w:lang w:eastAsia="ko-KR"/>
        </w:rPr>
      </w:pPr>
      <w:r>
        <w:rPr>
          <w:rFonts w:ascii="Times New Roman" w:hAnsi="Times New Roman"/>
          <w:sz w:val="24"/>
        </w:rPr>
        <w:t xml:space="preserve">Christine Fray-Aiken is a Registered Nutritionist and Biochemist. She is an Associate Professor at the University of Technology, Jamaica. She has a PhD in Nutrition from the University of the West Indies. She is a founding member of the Jamaica Association of Professionals in Nutrition and Dietetics (JAPINAD) and a member of the Academy of Nutrition and Dietetics (AND).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42CEA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/>
          <w:b/>
          <w:bCs/>
          <w:noProof/>
          <w:sz w:val="28"/>
          <w:szCs w:val="28"/>
          <w:lang w:val="en-029" w:eastAsia="en-029"/>
        </w:rPr>
        <w:drawing>
          <wp:inline distT="0" distB="0" distL="0" distR="0">
            <wp:extent cx="1143000" cy="1346200"/>
            <wp:effectExtent l="0" t="0" r="0" b="6350"/>
            <wp:docPr id="3" name="Picture 3" descr="DSC_5352  ed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_5352  edi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10" t="13919" r="12177" b="28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bookmarkStart w:id="0" w:name="_GoBack"/>
      <w:bookmarkEnd w:id="0"/>
    </w:p>
    <w:sectPr w:rsidR="00B3082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BD5" w:rsidRDefault="00587BD5" w:rsidP="00495C76">
      <w:pPr>
        <w:spacing w:after="0" w:line="240" w:lineRule="auto"/>
      </w:pPr>
      <w:r>
        <w:separator/>
      </w:r>
    </w:p>
  </w:endnote>
  <w:endnote w:type="continuationSeparator" w:id="0">
    <w:p w:rsidR="00587BD5" w:rsidRDefault="00587BD5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BD5" w:rsidRDefault="00587BD5" w:rsidP="00495C76">
      <w:pPr>
        <w:spacing w:after="0" w:line="240" w:lineRule="auto"/>
      </w:pPr>
      <w:r>
        <w:separator/>
      </w:r>
    </w:p>
  </w:footnote>
  <w:footnote w:type="continuationSeparator" w:id="0">
    <w:p w:rsidR="00587BD5" w:rsidRDefault="00587BD5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029" w:eastAsia="en-029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335BE"/>
    <w:rsid w:val="000A4C22"/>
    <w:rsid w:val="000A6F42"/>
    <w:rsid w:val="000E090A"/>
    <w:rsid w:val="002350BC"/>
    <w:rsid w:val="0028059F"/>
    <w:rsid w:val="002B140E"/>
    <w:rsid w:val="002F4DF0"/>
    <w:rsid w:val="00333E31"/>
    <w:rsid w:val="0038483D"/>
    <w:rsid w:val="003D0327"/>
    <w:rsid w:val="003D5751"/>
    <w:rsid w:val="003E45A7"/>
    <w:rsid w:val="00435234"/>
    <w:rsid w:val="004651F1"/>
    <w:rsid w:val="00485BD0"/>
    <w:rsid w:val="00495C76"/>
    <w:rsid w:val="00587BD5"/>
    <w:rsid w:val="00627419"/>
    <w:rsid w:val="006D4878"/>
    <w:rsid w:val="00A762A4"/>
    <w:rsid w:val="00AA5383"/>
    <w:rsid w:val="00B057EE"/>
    <w:rsid w:val="00B3082B"/>
    <w:rsid w:val="00B42CEA"/>
    <w:rsid w:val="00B6703B"/>
    <w:rsid w:val="00BA654F"/>
    <w:rsid w:val="00CE511D"/>
    <w:rsid w:val="00DF04E3"/>
    <w:rsid w:val="00E737B9"/>
    <w:rsid w:val="00EC574E"/>
    <w:rsid w:val="00EF6990"/>
    <w:rsid w:val="00F2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Chris Aiken</cp:lastModifiedBy>
  <cp:revision>6</cp:revision>
  <dcterms:created xsi:type="dcterms:W3CDTF">2017-11-07T13:01:00Z</dcterms:created>
  <dcterms:modified xsi:type="dcterms:W3CDTF">2019-08-28T14:15:00Z</dcterms:modified>
</cp:coreProperties>
</file>