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298E4F" w14:textId="3049957E" w:rsidR="00F14A43" w:rsidRDefault="00F14A43">
      <w:r>
        <w:rPr>
          <w:noProof/>
        </w:rPr>
        <w:drawing>
          <wp:anchor distT="0" distB="0" distL="114300" distR="114300" simplePos="0" relativeHeight="251659264" behindDoc="1" locked="0" layoutInCell="1" allowOverlap="1" wp14:anchorId="1EFA674F" wp14:editId="44974D78">
            <wp:simplePos x="0" y="0"/>
            <wp:positionH relativeFrom="margin">
              <wp:posOffset>3783330</wp:posOffset>
            </wp:positionH>
            <wp:positionV relativeFrom="paragraph">
              <wp:posOffset>7620</wp:posOffset>
            </wp:positionV>
            <wp:extent cx="2379345" cy="2065020"/>
            <wp:effectExtent l="0" t="0" r="1905" b="0"/>
            <wp:wrapTight wrapText="bothSides">
              <wp:wrapPolygon edited="0">
                <wp:start x="0" y="0"/>
                <wp:lineTo x="0" y="21321"/>
                <wp:lineTo x="21444" y="21321"/>
                <wp:lineTo x="2144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79345" cy="206502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14:paraId="1A4AA44B" w14:textId="77777777" w:rsidR="00F14A43" w:rsidRDefault="00F14A43"/>
    <w:p w14:paraId="1F11FD63" w14:textId="77777777" w:rsidR="00F14A43" w:rsidRDefault="00F14A43"/>
    <w:p w14:paraId="7B517FBA" w14:textId="77777777" w:rsidR="00F14A43" w:rsidRDefault="00F14A43"/>
    <w:p w14:paraId="480B6131" w14:textId="77777777" w:rsidR="00F14A43" w:rsidRDefault="00F14A43"/>
    <w:p w14:paraId="4869F9E9" w14:textId="77777777" w:rsidR="00F14A43" w:rsidRDefault="00F14A43"/>
    <w:p w14:paraId="727591E3" w14:textId="77777777" w:rsidR="00F14A43" w:rsidRDefault="00F14A43"/>
    <w:p w14:paraId="4E2C0A82" w14:textId="77777777" w:rsidR="00F14A43" w:rsidRDefault="00F14A43"/>
    <w:p w14:paraId="1B738396" w14:textId="77777777" w:rsidR="00F14A43" w:rsidRDefault="00F14A43"/>
    <w:p w14:paraId="354C8645" w14:textId="471C6525" w:rsidR="00F14A43" w:rsidRDefault="00F14A43">
      <w:r>
        <w:rPr>
          <w:b/>
          <w:sz w:val="24"/>
          <w:szCs w:val="24"/>
        </w:rPr>
        <w:t xml:space="preserve">                                     </w:t>
      </w:r>
      <w:r w:rsidR="00DE14B2">
        <w:rPr>
          <w:b/>
          <w:sz w:val="24"/>
          <w:szCs w:val="24"/>
        </w:rPr>
        <w:t xml:space="preserve">   </w:t>
      </w:r>
      <w:bookmarkStart w:id="0" w:name="_GoBack"/>
      <w:bookmarkEnd w:id="0"/>
      <w:r w:rsidR="00DE14B2">
        <w:rPr>
          <w:b/>
          <w:sz w:val="24"/>
          <w:szCs w:val="24"/>
        </w:rPr>
        <w:t xml:space="preserve"> </w:t>
      </w:r>
      <w:r w:rsidR="0061178B">
        <w:rPr>
          <w:b/>
          <w:sz w:val="24"/>
          <w:szCs w:val="24"/>
        </w:rPr>
        <w:t xml:space="preserve">STRESS </w:t>
      </w:r>
      <w:r>
        <w:rPr>
          <w:b/>
          <w:sz w:val="24"/>
          <w:szCs w:val="24"/>
        </w:rPr>
        <w:t>DYSAUTONOMIA</w:t>
      </w:r>
      <w:r w:rsidR="0061178B">
        <w:rPr>
          <w:b/>
          <w:sz w:val="24"/>
          <w:szCs w:val="24"/>
        </w:rPr>
        <w:t xml:space="preserve"> AND</w:t>
      </w:r>
      <w:r>
        <w:rPr>
          <w:b/>
          <w:sz w:val="24"/>
          <w:szCs w:val="24"/>
        </w:rPr>
        <w:t xml:space="preserve"> </w:t>
      </w:r>
      <w:r w:rsidR="00DE14B2">
        <w:rPr>
          <w:b/>
          <w:sz w:val="24"/>
          <w:szCs w:val="24"/>
        </w:rPr>
        <w:t>CARDIO-DIABETES</w:t>
      </w:r>
      <w:r>
        <w:t xml:space="preserve">   </w:t>
      </w:r>
    </w:p>
    <w:p w14:paraId="0CFA0303" w14:textId="15AB25DB" w:rsidR="00F14A43" w:rsidRDefault="00F14A43">
      <w:r>
        <w:t xml:space="preserve">                                                             RAMESH ADIRAJU MD, FACC</w:t>
      </w:r>
    </w:p>
    <w:p w14:paraId="5B37C9BE" w14:textId="50801D06" w:rsidR="00F14A43" w:rsidRDefault="00F14A43">
      <w:r>
        <w:t xml:space="preserve">                                                           RENU-CA RESEARCH INSTITUTE</w:t>
      </w:r>
    </w:p>
    <w:p w14:paraId="70276732" w14:textId="77777777" w:rsidR="00F14A43" w:rsidRDefault="00F14A43">
      <w:r>
        <w:t xml:space="preserve">                                                     501 BATH RD, BRISTOL, PA, USA 19007        </w:t>
      </w:r>
    </w:p>
    <w:p w14:paraId="7AAA1672" w14:textId="693A6E9A" w:rsidR="00F14A43" w:rsidRDefault="00F14A43">
      <w:r>
        <w:t xml:space="preserve">                                                             Email – </w:t>
      </w:r>
      <w:hyperlink r:id="rId6" w:history="1">
        <w:r w:rsidRPr="008570C5">
          <w:rPr>
            <w:rStyle w:val="Hyperlink"/>
          </w:rPr>
          <w:t>Renu-ca@comcast.net</w:t>
        </w:r>
      </w:hyperlink>
    </w:p>
    <w:p w14:paraId="45E6F14D" w14:textId="77777777" w:rsidR="00F14A43" w:rsidRDefault="00F14A43">
      <w:r>
        <w:t xml:space="preserve">                                                                    Web site - renu-ca.org             </w:t>
      </w:r>
    </w:p>
    <w:p w14:paraId="77ED6D6D" w14:textId="26DACF47" w:rsidR="00AE57CF" w:rsidRDefault="00F14A43">
      <w:r>
        <w:t xml:space="preserve">Autonomic system </w:t>
      </w:r>
      <w:r w:rsidR="00AE57CF">
        <w:t xml:space="preserve">with sympathetic (fight-n-flight) and parasympathetic (regulator) is the autoregulatory system </w:t>
      </w:r>
      <w:r w:rsidR="001C283B">
        <w:t xml:space="preserve">that </w:t>
      </w:r>
      <w:r w:rsidR="00AE57CF">
        <w:t>maintain</w:t>
      </w:r>
      <w:r w:rsidR="001C283B">
        <w:t>s</w:t>
      </w:r>
      <w:r w:rsidR="00AE57CF">
        <w:t xml:space="preserve"> </w:t>
      </w:r>
      <w:r w:rsidR="00DE14B2">
        <w:t xml:space="preserve">body </w:t>
      </w:r>
      <w:r w:rsidR="00AE57CF">
        <w:t>homeostasis. There is a central control mechanism – Central Clinical Autonomic Loop</w:t>
      </w:r>
      <w:r>
        <w:t xml:space="preserve"> </w:t>
      </w:r>
      <w:r w:rsidR="00AE57CF">
        <w:t>(CCAL</w:t>
      </w:r>
      <w:r w:rsidR="00DE14B2">
        <w:t xml:space="preserve"> fig-1</w:t>
      </w:r>
      <w:r w:rsidR="00AE57CF">
        <w:t xml:space="preserve">) that regulates the functioning of the autonomic system. </w:t>
      </w:r>
      <w:r w:rsidR="00F95358">
        <w:t>CCAL comprises of hypothalamus, central vagal nucleus and other brainstem nuclei. Hypothal</w:t>
      </w:r>
      <w:r w:rsidR="0088284D">
        <w:t>a</w:t>
      </w:r>
      <w:r w:rsidR="00F95358">
        <w:t xml:space="preserve">mus – Vagal </w:t>
      </w:r>
      <w:r w:rsidR="0088284D">
        <w:t>reflex communication (HPV axis)</w:t>
      </w:r>
      <w:r w:rsidR="00F95358">
        <w:t xml:space="preserve"> is the key control center for autonomic system</w:t>
      </w:r>
      <w:r w:rsidR="0088284D">
        <w:t xml:space="preserve">. </w:t>
      </w:r>
      <w:r w:rsidR="00AE57CF">
        <w:t xml:space="preserve">When autonomic system is in optimal balance </w:t>
      </w:r>
      <w:r w:rsidR="0088284D">
        <w:t xml:space="preserve">there is </w:t>
      </w:r>
      <w:r w:rsidR="00AE57CF">
        <w:t xml:space="preserve">autonomic coherence, imbalance in the system causes autonomic resistance. </w:t>
      </w:r>
    </w:p>
    <w:p w14:paraId="7D622171" w14:textId="367EAD04" w:rsidR="00F95358" w:rsidRDefault="00AE57CF">
      <w:r>
        <w:t xml:space="preserve">Hormonal </w:t>
      </w:r>
      <w:r w:rsidR="00314BE0">
        <w:t>regulation</w:t>
      </w:r>
      <w:r>
        <w:t xml:space="preserve"> and cardiovascular system are under maximum autonomic regulation.</w:t>
      </w:r>
      <w:r w:rsidR="00F95358">
        <w:t xml:space="preserve"> </w:t>
      </w:r>
      <w:r w:rsidR="00314BE0">
        <w:t>Dysautonomia is</w:t>
      </w:r>
      <w:r w:rsidR="00F95358">
        <w:t xml:space="preserve"> the underlying physiologic dysfunction for type II diabetes an</w:t>
      </w:r>
      <w:r w:rsidR="00314BE0">
        <w:t xml:space="preserve">d </w:t>
      </w:r>
      <w:r w:rsidR="00F95358">
        <w:t>Cardio</w:t>
      </w:r>
      <w:r w:rsidR="00DE14B2">
        <w:t>vascular illnesses.</w:t>
      </w:r>
      <w:r w:rsidR="00F95358">
        <w:t xml:space="preserve"> </w:t>
      </w:r>
      <w:r w:rsidR="00DE14B2">
        <w:t>Therefore,</w:t>
      </w:r>
      <w:r w:rsidR="00F95358">
        <w:t xml:space="preserve"> </w:t>
      </w:r>
      <w:r w:rsidR="00DE14B2">
        <w:t xml:space="preserve">they </w:t>
      </w:r>
      <w:r w:rsidR="00F95358">
        <w:t xml:space="preserve">occur together </w:t>
      </w:r>
      <w:r w:rsidR="00DE14B2">
        <w:t>“Cardio-Diabetes”</w:t>
      </w:r>
      <w:r w:rsidR="00F95358">
        <w:t>. Vascular inflammation due to endothelial dysfunction and insulin resistance</w:t>
      </w:r>
      <w:r w:rsidR="00DE14B2">
        <w:t xml:space="preserve"> due to leptin resistance</w:t>
      </w:r>
      <w:r w:rsidR="00F95358">
        <w:t xml:space="preserve"> are caused by dysautonomia</w:t>
      </w:r>
      <w:r w:rsidR="0061178B">
        <w:t xml:space="preserve"> (fig-2).</w:t>
      </w:r>
      <w:r w:rsidR="0088284D">
        <w:t xml:space="preserve"> </w:t>
      </w:r>
      <w:proofErr w:type="spellStart"/>
      <w:r w:rsidR="001D7A5D">
        <w:t>Pardoxic</w:t>
      </w:r>
      <w:proofErr w:type="spellEnd"/>
      <w:r w:rsidR="001D7A5D">
        <w:t xml:space="preserve"> parasympathetic stimulation causes hypothalamic </w:t>
      </w:r>
      <w:r w:rsidR="0061178B">
        <w:t>suppression</w:t>
      </w:r>
      <w:r w:rsidR="001D7A5D">
        <w:t xml:space="preserve"> through HPV axis. </w:t>
      </w:r>
      <w:r w:rsidR="00DE14B2">
        <w:t>H</w:t>
      </w:r>
      <w:r w:rsidR="0061178B">
        <w:t>ence s</w:t>
      </w:r>
      <w:r w:rsidR="0088284D">
        <w:t>tress induce</w:t>
      </w:r>
      <w:r w:rsidR="0061178B">
        <w:t>s dysautonomia and cardio</w:t>
      </w:r>
      <w:r w:rsidR="0088284D">
        <w:t xml:space="preserve">-diabetes is a consequence of dysautonomia. </w:t>
      </w:r>
    </w:p>
    <w:p w14:paraId="35300904" w14:textId="77777777" w:rsidR="0088284D" w:rsidRDefault="00F95358">
      <w:r>
        <w:t>At RENU-CA research institute we have developed dysautonomia assessment and treatment protocols based on heart rate variability/respiratory frequency testing to assess dysautonomia and treatment algorithms based on regulating HPV axis at the brainstem.</w:t>
      </w:r>
      <w:r w:rsidR="0088284D">
        <w:t xml:space="preserve"> Over 1000 patients with cardio-diabetes have been successfully treated between 2005 – 2018 at our institute.</w:t>
      </w:r>
      <w:r w:rsidR="00F14A43">
        <w:t xml:space="preserve">       </w:t>
      </w:r>
    </w:p>
    <w:p w14:paraId="7AA8AC26" w14:textId="77777777" w:rsidR="006C163F" w:rsidRDefault="00F14A43">
      <w:r>
        <w:t xml:space="preserve"> </w:t>
      </w:r>
    </w:p>
    <w:p w14:paraId="5E564F7E" w14:textId="026C0ABF" w:rsidR="00F14A43" w:rsidRDefault="006C163F">
      <w:r w:rsidRPr="006C163F">
        <w:rPr>
          <w:noProof/>
        </w:rPr>
        <w:lastRenderedPageBreak/>
        <w:drawing>
          <wp:anchor distT="0" distB="0" distL="114300" distR="114300" simplePos="0" relativeHeight="251663360" behindDoc="0" locked="0" layoutInCell="1" allowOverlap="1" wp14:anchorId="033904C3" wp14:editId="2BF92F4A">
            <wp:simplePos x="0" y="0"/>
            <wp:positionH relativeFrom="margin">
              <wp:align>right</wp:align>
            </wp:positionH>
            <wp:positionV relativeFrom="paragraph">
              <wp:posOffset>3901440</wp:posOffset>
            </wp:positionV>
            <wp:extent cx="5943600" cy="3343275"/>
            <wp:effectExtent l="0" t="0" r="0" b="9525"/>
            <wp:wrapTight wrapText="bothSides">
              <wp:wrapPolygon edited="0">
                <wp:start x="0" y="0"/>
                <wp:lineTo x="0" y="21538"/>
                <wp:lineTo x="21531" y="21538"/>
                <wp:lineTo x="2153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343275"/>
                    </a:xfrm>
                    <a:prstGeom prst="rect">
                      <a:avLst/>
                    </a:prstGeom>
                  </pic:spPr>
                </pic:pic>
              </a:graphicData>
            </a:graphic>
          </wp:anchor>
        </w:drawing>
      </w:r>
      <w:r w:rsidR="00F14A43">
        <w:t xml:space="preserve"> </w:t>
      </w:r>
      <w:r w:rsidR="0061178B">
        <w:t>Fig-1</w:t>
      </w:r>
      <w:r w:rsidR="00F14A43">
        <w:t xml:space="preserve">     </w:t>
      </w:r>
      <w:r w:rsidR="0088284D" w:rsidRPr="0088284D">
        <w:rPr>
          <w:noProof/>
        </w:rPr>
        <w:drawing>
          <wp:anchor distT="0" distB="0" distL="114300" distR="114300" simplePos="0" relativeHeight="251661312" behindDoc="0" locked="0" layoutInCell="1" allowOverlap="1" wp14:anchorId="20AF89AC" wp14:editId="094153F2">
            <wp:simplePos x="0" y="0"/>
            <wp:positionH relativeFrom="column">
              <wp:posOffset>0</wp:posOffset>
            </wp:positionH>
            <wp:positionV relativeFrom="paragraph">
              <wp:posOffset>281940</wp:posOffset>
            </wp:positionV>
            <wp:extent cx="5943600" cy="3343275"/>
            <wp:effectExtent l="0" t="0" r="0" b="9525"/>
            <wp:wrapTight wrapText="bothSides">
              <wp:wrapPolygon edited="0">
                <wp:start x="0" y="0"/>
                <wp:lineTo x="0" y="21538"/>
                <wp:lineTo x="21531" y="21538"/>
                <wp:lineTo x="2153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343275"/>
                    </a:xfrm>
                    <a:prstGeom prst="rect">
                      <a:avLst/>
                    </a:prstGeom>
                  </pic:spPr>
                </pic:pic>
              </a:graphicData>
            </a:graphic>
          </wp:anchor>
        </w:drawing>
      </w:r>
      <w:r w:rsidR="00F14A43">
        <w:t xml:space="preserve">                                                                                                                                                                                                                                                                                                                                                                                                                                                                                                   </w:t>
      </w:r>
    </w:p>
    <w:p w14:paraId="05E4FFCF" w14:textId="6A10A9D2" w:rsidR="00447C0A" w:rsidRPr="00447C0A" w:rsidRDefault="00447C0A" w:rsidP="00447C0A">
      <w:r>
        <w:t>Fig-2</w:t>
      </w:r>
    </w:p>
    <w:p w14:paraId="68DDA5BC" w14:textId="1A2BFF4E" w:rsidR="00447C0A" w:rsidRPr="00447C0A" w:rsidRDefault="00447C0A" w:rsidP="00447C0A"/>
    <w:p w14:paraId="24EE1D4B" w14:textId="5DE6846F" w:rsidR="00447C0A" w:rsidRPr="00447C0A" w:rsidRDefault="00447C0A" w:rsidP="00447C0A"/>
    <w:p w14:paraId="6F738D62" w14:textId="4487FEDF" w:rsidR="00447C0A" w:rsidRPr="00447C0A" w:rsidRDefault="00DC29BD" w:rsidP="00447C0A">
      <w:r>
        <w:lastRenderedPageBreak/>
        <w:t xml:space="preserve">KEY WORDS: Dysautonomia, Cardio-diabetes, </w:t>
      </w:r>
      <w:proofErr w:type="spellStart"/>
      <w:r>
        <w:t>Pardoxic</w:t>
      </w:r>
      <w:proofErr w:type="spellEnd"/>
      <w:r>
        <w:t xml:space="preserve"> parasympathetic dysfunction, Autonomic coherence, Autonomic </w:t>
      </w:r>
      <w:proofErr w:type="gramStart"/>
      <w:r>
        <w:t>resistance .</w:t>
      </w:r>
      <w:proofErr w:type="gramEnd"/>
    </w:p>
    <w:p w14:paraId="11E1F136" w14:textId="23EF6B80" w:rsidR="00447C0A" w:rsidRPr="00447C0A" w:rsidRDefault="00447C0A" w:rsidP="00447C0A"/>
    <w:p w14:paraId="32FBE0E5" w14:textId="3FAA676F" w:rsidR="00447C0A" w:rsidRDefault="00447C0A" w:rsidP="00447C0A">
      <w:pPr>
        <w:rPr>
          <w:b/>
          <w:sz w:val="24"/>
          <w:szCs w:val="24"/>
        </w:rPr>
      </w:pPr>
      <w:r>
        <w:rPr>
          <w:b/>
          <w:sz w:val="24"/>
          <w:szCs w:val="24"/>
        </w:rPr>
        <w:t>Biography:</w:t>
      </w:r>
    </w:p>
    <w:p w14:paraId="074EEAEA" w14:textId="79F043F8" w:rsidR="00447C0A" w:rsidRPr="00447C0A" w:rsidRDefault="00447C0A" w:rsidP="00447C0A">
      <w:pPr>
        <w:rPr>
          <w:sz w:val="24"/>
          <w:szCs w:val="24"/>
        </w:rPr>
      </w:pPr>
      <w:r>
        <w:rPr>
          <w:sz w:val="24"/>
          <w:szCs w:val="24"/>
        </w:rPr>
        <w:t>Dr. Ramesh Adiraju obtained his medical degree from Kasturba Medical college, Mangalore India in 1985. He emigrated to USA and has specialized in Internal Medicine and cardiovascular diseases. He has been practicing clinical and interventional cardiology for 25 years</w:t>
      </w:r>
      <w:r w:rsidR="00BF4199">
        <w:rPr>
          <w:sz w:val="24"/>
          <w:szCs w:val="24"/>
        </w:rPr>
        <w:t xml:space="preserve">. Dr. Adiraju developed novel approaches to assess dysautonomia and applied dysautonomia based treatment approaches for type II diabetes and cardiovascular diseases. Dr. Adiraju established a research Institute in 2005 to pursue his clinical research and currently practices in Philadelphia, Pennsylvania, USA.   </w:t>
      </w:r>
      <w:r>
        <w:rPr>
          <w:sz w:val="24"/>
          <w:szCs w:val="24"/>
        </w:rPr>
        <w:t xml:space="preserve"> </w:t>
      </w:r>
    </w:p>
    <w:p w14:paraId="18A9D897" w14:textId="46E6C6DD" w:rsidR="00447C0A" w:rsidRPr="00447C0A" w:rsidRDefault="00447C0A" w:rsidP="00447C0A"/>
    <w:p w14:paraId="1E67D3FE" w14:textId="103C8A99" w:rsidR="00447C0A" w:rsidRPr="00447C0A" w:rsidRDefault="00447C0A" w:rsidP="00447C0A"/>
    <w:p w14:paraId="7D9DC274" w14:textId="2839E928" w:rsidR="00447C0A" w:rsidRPr="00447C0A" w:rsidRDefault="00447C0A" w:rsidP="00447C0A"/>
    <w:p w14:paraId="50B277AD" w14:textId="69A60103" w:rsidR="00447C0A" w:rsidRPr="00447C0A" w:rsidRDefault="00447C0A" w:rsidP="00447C0A"/>
    <w:p w14:paraId="2081AFC7" w14:textId="2A41170C" w:rsidR="00447C0A" w:rsidRPr="00447C0A" w:rsidRDefault="00447C0A" w:rsidP="00447C0A"/>
    <w:p w14:paraId="1E1DF237" w14:textId="77777777" w:rsidR="00447C0A" w:rsidRPr="00447C0A" w:rsidRDefault="00447C0A" w:rsidP="00447C0A"/>
    <w:sectPr w:rsidR="00447C0A" w:rsidRPr="00447C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7E186A"/>
    <w:multiLevelType w:val="hybridMultilevel"/>
    <w:tmpl w:val="B7A263BC"/>
    <w:lvl w:ilvl="0" w:tplc="B2C6ED86">
      <w:start w:val="1"/>
      <w:numFmt w:val="bullet"/>
      <w:lvlText w:val=""/>
      <w:lvlJc w:val="left"/>
      <w:pPr>
        <w:tabs>
          <w:tab w:val="num" w:pos="720"/>
        </w:tabs>
        <w:ind w:left="720" w:hanging="360"/>
      </w:pPr>
      <w:rPr>
        <w:rFonts w:ascii="Wingdings 3" w:hAnsi="Wingdings 3" w:hint="default"/>
      </w:rPr>
    </w:lvl>
    <w:lvl w:ilvl="1" w:tplc="BCA22298" w:tentative="1">
      <w:start w:val="1"/>
      <w:numFmt w:val="bullet"/>
      <w:lvlText w:val=""/>
      <w:lvlJc w:val="left"/>
      <w:pPr>
        <w:tabs>
          <w:tab w:val="num" w:pos="1440"/>
        </w:tabs>
        <w:ind w:left="1440" w:hanging="360"/>
      </w:pPr>
      <w:rPr>
        <w:rFonts w:ascii="Wingdings 3" w:hAnsi="Wingdings 3" w:hint="default"/>
      </w:rPr>
    </w:lvl>
    <w:lvl w:ilvl="2" w:tplc="8F0EA50E" w:tentative="1">
      <w:start w:val="1"/>
      <w:numFmt w:val="bullet"/>
      <w:lvlText w:val=""/>
      <w:lvlJc w:val="left"/>
      <w:pPr>
        <w:tabs>
          <w:tab w:val="num" w:pos="2160"/>
        </w:tabs>
        <w:ind w:left="2160" w:hanging="360"/>
      </w:pPr>
      <w:rPr>
        <w:rFonts w:ascii="Wingdings 3" w:hAnsi="Wingdings 3" w:hint="default"/>
      </w:rPr>
    </w:lvl>
    <w:lvl w:ilvl="3" w:tplc="7ABCE082" w:tentative="1">
      <w:start w:val="1"/>
      <w:numFmt w:val="bullet"/>
      <w:lvlText w:val=""/>
      <w:lvlJc w:val="left"/>
      <w:pPr>
        <w:tabs>
          <w:tab w:val="num" w:pos="2880"/>
        </w:tabs>
        <w:ind w:left="2880" w:hanging="360"/>
      </w:pPr>
      <w:rPr>
        <w:rFonts w:ascii="Wingdings 3" w:hAnsi="Wingdings 3" w:hint="default"/>
      </w:rPr>
    </w:lvl>
    <w:lvl w:ilvl="4" w:tplc="7BB4180E" w:tentative="1">
      <w:start w:val="1"/>
      <w:numFmt w:val="bullet"/>
      <w:lvlText w:val=""/>
      <w:lvlJc w:val="left"/>
      <w:pPr>
        <w:tabs>
          <w:tab w:val="num" w:pos="3600"/>
        </w:tabs>
        <w:ind w:left="3600" w:hanging="360"/>
      </w:pPr>
      <w:rPr>
        <w:rFonts w:ascii="Wingdings 3" w:hAnsi="Wingdings 3" w:hint="default"/>
      </w:rPr>
    </w:lvl>
    <w:lvl w:ilvl="5" w:tplc="1D886B6E" w:tentative="1">
      <w:start w:val="1"/>
      <w:numFmt w:val="bullet"/>
      <w:lvlText w:val=""/>
      <w:lvlJc w:val="left"/>
      <w:pPr>
        <w:tabs>
          <w:tab w:val="num" w:pos="4320"/>
        </w:tabs>
        <w:ind w:left="4320" w:hanging="360"/>
      </w:pPr>
      <w:rPr>
        <w:rFonts w:ascii="Wingdings 3" w:hAnsi="Wingdings 3" w:hint="default"/>
      </w:rPr>
    </w:lvl>
    <w:lvl w:ilvl="6" w:tplc="ED902F20" w:tentative="1">
      <w:start w:val="1"/>
      <w:numFmt w:val="bullet"/>
      <w:lvlText w:val=""/>
      <w:lvlJc w:val="left"/>
      <w:pPr>
        <w:tabs>
          <w:tab w:val="num" w:pos="5040"/>
        </w:tabs>
        <w:ind w:left="5040" w:hanging="360"/>
      </w:pPr>
      <w:rPr>
        <w:rFonts w:ascii="Wingdings 3" w:hAnsi="Wingdings 3" w:hint="default"/>
      </w:rPr>
    </w:lvl>
    <w:lvl w:ilvl="7" w:tplc="3B186E1A" w:tentative="1">
      <w:start w:val="1"/>
      <w:numFmt w:val="bullet"/>
      <w:lvlText w:val=""/>
      <w:lvlJc w:val="left"/>
      <w:pPr>
        <w:tabs>
          <w:tab w:val="num" w:pos="5760"/>
        </w:tabs>
        <w:ind w:left="5760" w:hanging="360"/>
      </w:pPr>
      <w:rPr>
        <w:rFonts w:ascii="Wingdings 3" w:hAnsi="Wingdings 3" w:hint="default"/>
      </w:rPr>
    </w:lvl>
    <w:lvl w:ilvl="8" w:tplc="6AD25CC6"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66675B2F"/>
    <w:multiLevelType w:val="hybridMultilevel"/>
    <w:tmpl w:val="C868F7E2"/>
    <w:lvl w:ilvl="0" w:tplc="2182DBEE">
      <w:start w:val="1"/>
      <w:numFmt w:val="bullet"/>
      <w:lvlText w:val=""/>
      <w:lvlJc w:val="left"/>
      <w:pPr>
        <w:tabs>
          <w:tab w:val="num" w:pos="720"/>
        </w:tabs>
        <w:ind w:left="720" w:hanging="360"/>
      </w:pPr>
      <w:rPr>
        <w:rFonts w:ascii="Wingdings 3" w:hAnsi="Wingdings 3" w:hint="default"/>
      </w:rPr>
    </w:lvl>
    <w:lvl w:ilvl="1" w:tplc="C40C8920" w:tentative="1">
      <w:start w:val="1"/>
      <w:numFmt w:val="bullet"/>
      <w:lvlText w:val=""/>
      <w:lvlJc w:val="left"/>
      <w:pPr>
        <w:tabs>
          <w:tab w:val="num" w:pos="1440"/>
        </w:tabs>
        <w:ind w:left="1440" w:hanging="360"/>
      </w:pPr>
      <w:rPr>
        <w:rFonts w:ascii="Wingdings 3" w:hAnsi="Wingdings 3" w:hint="default"/>
      </w:rPr>
    </w:lvl>
    <w:lvl w:ilvl="2" w:tplc="37262262" w:tentative="1">
      <w:start w:val="1"/>
      <w:numFmt w:val="bullet"/>
      <w:lvlText w:val=""/>
      <w:lvlJc w:val="left"/>
      <w:pPr>
        <w:tabs>
          <w:tab w:val="num" w:pos="2160"/>
        </w:tabs>
        <w:ind w:left="2160" w:hanging="360"/>
      </w:pPr>
      <w:rPr>
        <w:rFonts w:ascii="Wingdings 3" w:hAnsi="Wingdings 3" w:hint="default"/>
      </w:rPr>
    </w:lvl>
    <w:lvl w:ilvl="3" w:tplc="51E8A042" w:tentative="1">
      <w:start w:val="1"/>
      <w:numFmt w:val="bullet"/>
      <w:lvlText w:val=""/>
      <w:lvlJc w:val="left"/>
      <w:pPr>
        <w:tabs>
          <w:tab w:val="num" w:pos="2880"/>
        </w:tabs>
        <w:ind w:left="2880" w:hanging="360"/>
      </w:pPr>
      <w:rPr>
        <w:rFonts w:ascii="Wingdings 3" w:hAnsi="Wingdings 3" w:hint="default"/>
      </w:rPr>
    </w:lvl>
    <w:lvl w:ilvl="4" w:tplc="6B1EF4F2" w:tentative="1">
      <w:start w:val="1"/>
      <w:numFmt w:val="bullet"/>
      <w:lvlText w:val=""/>
      <w:lvlJc w:val="left"/>
      <w:pPr>
        <w:tabs>
          <w:tab w:val="num" w:pos="3600"/>
        </w:tabs>
        <w:ind w:left="3600" w:hanging="360"/>
      </w:pPr>
      <w:rPr>
        <w:rFonts w:ascii="Wingdings 3" w:hAnsi="Wingdings 3" w:hint="default"/>
      </w:rPr>
    </w:lvl>
    <w:lvl w:ilvl="5" w:tplc="6988F8F8" w:tentative="1">
      <w:start w:val="1"/>
      <w:numFmt w:val="bullet"/>
      <w:lvlText w:val=""/>
      <w:lvlJc w:val="left"/>
      <w:pPr>
        <w:tabs>
          <w:tab w:val="num" w:pos="4320"/>
        </w:tabs>
        <w:ind w:left="4320" w:hanging="360"/>
      </w:pPr>
      <w:rPr>
        <w:rFonts w:ascii="Wingdings 3" w:hAnsi="Wingdings 3" w:hint="default"/>
      </w:rPr>
    </w:lvl>
    <w:lvl w:ilvl="6" w:tplc="D0F287B8" w:tentative="1">
      <w:start w:val="1"/>
      <w:numFmt w:val="bullet"/>
      <w:lvlText w:val=""/>
      <w:lvlJc w:val="left"/>
      <w:pPr>
        <w:tabs>
          <w:tab w:val="num" w:pos="5040"/>
        </w:tabs>
        <w:ind w:left="5040" w:hanging="360"/>
      </w:pPr>
      <w:rPr>
        <w:rFonts w:ascii="Wingdings 3" w:hAnsi="Wingdings 3" w:hint="default"/>
      </w:rPr>
    </w:lvl>
    <w:lvl w:ilvl="7" w:tplc="02468502" w:tentative="1">
      <w:start w:val="1"/>
      <w:numFmt w:val="bullet"/>
      <w:lvlText w:val=""/>
      <w:lvlJc w:val="left"/>
      <w:pPr>
        <w:tabs>
          <w:tab w:val="num" w:pos="5760"/>
        </w:tabs>
        <w:ind w:left="5760" w:hanging="360"/>
      </w:pPr>
      <w:rPr>
        <w:rFonts w:ascii="Wingdings 3" w:hAnsi="Wingdings 3" w:hint="default"/>
      </w:rPr>
    </w:lvl>
    <w:lvl w:ilvl="8" w:tplc="FE967F88" w:tentative="1">
      <w:start w:val="1"/>
      <w:numFmt w:val="bullet"/>
      <w:lvlText w:val=""/>
      <w:lvlJc w:val="left"/>
      <w:pPr>
        <w:tabs>
          <w:tab w:val="num" w:pos="6480"/>
        </w:tabs>
        <w:ind w:left="6480" w:hanging="360"/>
      </w:pPr>
      <w:rPr>
        <w:rFonts w:ascii="Wingdings 3" w:hAnsi="Wingdings 3"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A43"/>
    <w:rsid w:val="001C283B"/>
    <w:rsid w:val="001D7A5D"/>
    <w:rsid w:val="00314BE0"/>
    <w:rsid w:val="00447C0A"/>
    <w:rsid w:val="0061178B"/>
    <w:rsid w:val="006C163F"/>
    <w:rsid w:val="0088284D"/>
    <w:rsid w:val="00AE57CF"/>
    <w:rsid w:val="00BF4199"/>
    <w:rsid w:val="00DC29BD"/>
    <w:rsid w:val="00DE14B2"/>
    <w:rsid w:val="00F14A43"/>
    <w:rsid w:val="00F953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A741F"/>
  <w15:chartTrackingRefBased/>
  <w15:docId w15:val="{9E8F1389-0952-4540-B2ED-B3EE82E6D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14A43"/>
    <w:rPr>
      <w:color w:val="0563C1" w:themeColor="hyperlink"/>
      <w:u w:val="single"/>
    </w:rPr>
  </w:style>
  <w:style w:type="character" w:styleId="UnresolvedMention">
    <w:name w:val="Unresolved Mention"/>
    <w:basedOn w:val="DefaultParagraphFont"/>
    <w:uiPriority w:val="99"/>
    <w:semiHidden/>
    <w:unhideWhenUsed/>
    <w:rsid w:val="00F14A43"/>
    <w:rPr>
      <w:color w:val="605E5C"/>
      <w:shd w:val="clear" w:color="auto" w:fill="E1DFDD"/>
    </w:rPr>
  </w:style>
  <w:style w:type="paragraph" w:styleId="ListParagraph">
    <w:name w:val="List Paragraph"/>
    <w:basedOn w:val="Normal"/>
    <w:uiPriority w:val="34"/>
    <w:qFormat/>
    <w:rsid w:val="00314BE0"/>
    <w:pPr>
      <w:spacing w:after="0" w:line="240" w:lineRule="auto"/>
      <w:ind w:left="720"/>
      <w:contextualSpacing/>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nu-ca@comcast.net"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3</Pages>
  <Words>510</Words>
  <Characters>2911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ramesh adiraju</dc:creator>
  <cp:keywords/>
  <dc:description/>
  <cp:lastModifiedBy>ramesh adiraju</cp:lastModifiedBy>
  <cp:revision>2</cp:revision>
  <dcterms:created xsi:type="dcterms:W3CDTF">2019-02-02T21:10:00Z</dcterms:created>
  <dcterms:modified xsi:type="dcterms:W3CDTF">2019-02-03T04:43:00Z</dcterms:modified>
</cp:coreProperties>
</file>