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676" w:rsidRDefault="001A5676" w:rsidP="001A5676">
      <w:pPr>
        <w:tabs>
          <w:tab w:val="left" w:pos="90"/>
        </w:tabs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199515" cy="1187450"/>
            <wp:effectExtent l="0" t="0" r="635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515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676" w:rsidRPr="00140384" w:rsidRDefault="001A5676" w:rsidP="001A5676">
      <w:pPr>
        <w:jc w:val="center"/>
        <w:rPr>
          <w:b/>
        </w:rPr>
      </w:pPr>
      <w:r w:rsidRPr="00140384">
        <w:rPr>
          <w:b/>
        </w:rPr>
        <w:t>Circulating Osteopontin Level in Patients with Type 1 Diabetes Mellitus and Its Association with Diabetic Vascular Complications</w:t>
      </w:r>
    </w:p>
    <w:p w:rsidR="001A5676" w:rsidRPr="00054B45" w:rsidRDefault="001A5676" w:rsidP="001A5676">
      <w:pPr>
        <w:jc w:val="center"/>
        <w:rPr>
          <w:b/>
        </w:rPr>
      </w:pPr>
      <w:bookmarkStart w:id="0" w:name="_GoBack"/>
    </w:p>
    <w:bookmarkEnd w:id="0"/>
    <w:p w:rsidR="001A5676" w:rsidRPr="00054B45" w:rsidRDefault="001A5676" w:rsidP="001A5676">
      <w:pPr>
        <w:jc w:val="center"/>
        <w:rPr>
          <w:b/>
        </w:rPr>
      </w:pPr>
    </w:p>
    <w:p w:rsidR="001A5676" w:rsidRPr="00140384" w:rsidRDefault="001A5676" w:rsidP="001A5676">
      <w:pPr>
        <w:jc w:val="center"/>
        <w:rPr>
          <w:vertAlign w:val="superscript"/>
        </w:rPr>
      </w:pPr>
      <w:r>
        <w:rPr>
          <w:u w:val="single"/>
        </w:rPr>
        <w:t>Abeer A. Abdelmaksoud</w:t>
      </w:r>
      <w:r>
        <w:rPr>
          <w:u w:val="single"/>
          <w:vertAlign w:val="superscript"/>
        </w:rPr>
        <w:t>a*</w:t>
      </w:r>
      <w:r>
        <w:rPr>
          <w:u w:val="single"/>
        </w:rPr>
        <w:t>, Nivan T.Ahmed</w:t>
      </w:r>
      <w:r>
        <w:rPr>
          <w:u w:val="single"/>
          <w:vertAlign w:val="superscript"/>
        </w:rPr>
        <w:t>b</w:t>
      </w:r>
      <w:r>
        <w:rPr>
          <w:u w:val="single"/>
        </w:rPr>
        <w:t>, Enas M. Hamed</w:t>
      </w:r>
      <w:r>
        <w:rPr>
          <w:u w:val="single"/>
          <w:vertAlign w:val="superscript"/>
        </w:rPr>
        <w:t>a</w:t>
      </w:r>
      <w:r w:rsidRPr="00140384">
        <w:rPr>
          <w:u w:val="single"/>
        </w:rPr>
        <w:t>, Magdy E. Ahmed</w:t>
      </w:r>
      <w:r>
        <w:rPr>
          <w:u w:val="single"/>
          <w:vertAlign w:val="superscript"/>
        </w:rPr>
        <w:t>a</w:t>
      </w:r>
    </w:p>
    <w:p w:rsidR="001A5676" w:rsidRDefault="001A5676" w:rsidP="001A5676">
      <w:pPr>
        <w:jc w:val="center"/>
        <w:rPr>
          <w:i/>
        </w:rPr>
      </w:pPr>
      <w:r w:rsidRPr="00054B45">
        <w:rPr>
          <w:i/>
          <w:vertAlign w:val="superscript"/>
        </w:rPr>
        <w:t>a</w:t>
      </w:r>
      <w:r>
        <w:rPr>
          <w:i/>
        </w:rPr>
        <w:t>Pediatric Department,Ain Shams University,Cairo,Egypt</w:t>
      </w:r>
    </w:p>
    <w:p w:rsidR="001A5676" w:rsidRPr="00054B45" w:rsidRDefault="001A5676" w:rsidP="001A5676">
      <w:pPr>
        <w:jc w:val="center"/>
        <w:rPr>
          <w:i/>
        </w:rPr>
      </w:pPr>
      <w:r w:rsidRPr="00054B45">
        <w:rPr>
          <w:i/>
          <w:vertAlign w:val="superscript"/>
        </w:rPr>
        <w:t>b</w:t>
      </w:r>
      <w:r>
        <w:rPr>
          <w:i/>
        </w:rPr>
        <w:t>Radiology Department</w:t>
      </w:r>
      <w:r>
        <w:t>,</w:t>
      </w:r>
      <w:r w:rsidRPr="00140384">
        <w:t xml:space="preserve"> </w:t>
      </w:r>
      <w:r w:rsidRPr="00140384">
        <w:rPr>
          <w:i/>
        </w:rPr>
        <w:t>Ain Shams University,Cairo,Egypt</w:t>
      </w:r>
    </w:p>
    <w:p w:rsidR="001A5676" w:rsidRDefault="001A5676" w:rsidP="001A5676">
      <w:pPr>
        <w:jc w:val="center"/>
        <w:rPr>
          <w:rFonts w:eastAsia="Batang"/>
          <w:color w:val="0000FF"/>
          <w:sz w:val="36"/>
          <w:szCs w:val="36"/>
        </w:rPr>
      </w:pPr>
    </w:p>
    <w:p w:rsidR="001A5676" w:rsidRPr="00140384" w:rsidRDefault="001A5676" w:rsidP="001A5676">
      <w:pPr>
        <w:autoSpaceDE w:val="0"/>
        <w:autoSpaceDN w:val="0"/>
        <w:adjustRightInd w:val="0"/>
        <w:spacing w:before="60"/>
        <w:jc w:val="both"/>
        <w:rPr>
          <w:spacing w:val="-4"/>
          <w:lang w:val="en-US" w:eastAsia="en-US"/>
        </w:rPr>
      </w:pPr>
      <w:r w:rsidRPr="00140384">
        <w:rPr>
          <w:b/>
          <w:bCs/>
          <w:spacing w:val="-4"/>
          <w:lang w:val="en-US" w:eastAsia="en-US"/>
        </w:rPr>
        <w:t>Objective</w:t>
      </w:r>
      <w:r w:rsidRPr="00140384">
        <w:rPr>
          <w:spacing w:val="-4"/>
          <w:lang w:val="en-US" w:eastAsia="en-US"/>
        </w:rPr>
        <w:t xml:space="preserve">: OPN plays a significant role in the development of several autoimmune diseases. Interestingly; it was also shown to participate in the acute pancreatic islets response to experimentally-induced diabetes in NOD mice. </w:t>
      </w:r>
      <w:r w:rsidRPr="00140384">
        <w:rPr>
          <w:b/>
          <w:bCs/>
          <w:lang w:val="en-US" w:eastAsia="en-US"/>
        </w:rPr>
        <w:t>Aims of this study</w:t>
      </w:r>
      <w:r w:rsidRPr="00140384">
        <w:rPr>
          <w:lang w:val="en-US" w:eastAsia="en-US"/>
        </w:rPr>
        <w:t xml:space="preserve">: </w:t>
      </w:r>
      <w:r w:rsidRPr="00140384">
        <w:rPr>
          <w:rFonts w:eastAsia="TimesNewRoman"/>
          <w:lang w:val="en-US" w:eastAsia="en-US"/>
        </w:rPr>
        <w:t xml:space="preserve">Evaluate circulating </w:t>
      </w:r>
      <w:proofErr w:type="spellStart"/>
      <w:r w:rsidRPr="00140384">
        <w:rPr>
          <w:lang w:val="en-US" w:eastAsia="en-US"/>
        </w:rPr>
        <w:t>Osteopontin</w:t>
      </w:r>
      <w:proofErr w:type="spellEnd"/>
      <w:r w:rsidRPr="00140384">
        <w:rPr>
          <w:rFonts w:eastAsia="TimesNewRoman"/>
          <w:lang w:val="en-US" w:eastAsia="en-US"/>
        </w:rPr>
        <w:t xml:space="preserve"> (OPN) level in patients with T1DM and to explore clinical and biochemical correlates of OPN with carotid intima media thickness (CIMT) as a marker of </w:t>
      </w:r>
      <w:r w:rsidRPr="00140384">
        <w:rPr>
          <w:color w:val="000000"/>
          <w:lang w:val="en-US" w:eastAsia="en-US"/>
        </w:rPr>
        <w:t>subclinical</w:t>
      </w:r>
      <w:r w:rsidRPr="00140384">
        <w:rPr>
          <w:rFonts w:eastAsia="TimesNewRoman"/>
          <w:lang w:val="en-US" w:eastAsia="en-US"/>
        </w:rPr>
        <w:t xml:space="preserve"> atherosclerosis. </w:t>
      </w:r>
      <w:r w:rsidRPr="00140384">
        <w:rPr>
          <w:b/>
          <w:bCs/>
          <w:spacing w:val="-4"/>
          <w:lang w:val="en-US" w:eastAsia="en-US"/>
        </w:rPr>
        <w:t xml:space="preserve">Patients&amp; </w:t>
      </w:r>
      <w:r w:rsidRPr="00140384">
        <w:rPr>
          <w:b/>
          <w:bCs/>
          <w:lang w:val="en-US" w:eastAsia="en-US"/>
        </w:rPr>
        <w:t>Methods</w:t>
      </w:r>
      <w:r w:rsidRPr="00140384">
        <w:rPr>
          <w:lang w:val="en-US" w:eastAsia="en-US"/>
        </w:rPr>
        <w:t xml:space="preserve">: </w:t>
      </w:r>
      <w:r w:rsidRPr="00140384">
        <w:rPr>
          <w:bCs/>
          <w:lang w:val="en-US" w:eastAsia="en-US" w:bidi="ar-EG"/>
        </w:rPr>
        <w:t xml:space="preserve">Sixty children and adolescents with type 1 DM </w:t>
      </w:r>
      <w:r w:rsidRPr="00140384">
        <w:rPr>
          <w:lang w:val="en-US" w:eastAsia="en-US"/>
        </w:rPr>
        <w:t xml:space="preserve">and 30 healthy age and sex matched controls were enrolled. Data collected regarding; medical history, clinical evaluation, and screening for diabetic </w:t>
      </w:r>
      <w:proofErr w:type="spellStart"/>
      <w:r w:rsidRPr="00140384">
        <w:rPr>
          <w:lang w:val="en-US" w:eastAsia="en-US"/>
        </w:rPr>
        <w:t>microvascular</w:t>
      </w:r>
      <w:proofErr w:type="spellEnd"/>
      <w:r w:rsidRPr="00140384">
        <w:rPr>
          <w:lang w:val="en-US" w:eastAsia="en-US"/>
        </w:rPr>
        <w:t xml:space="preserve"> complications. Serum OPN levels were measured by </w:t>
      </w:r>
      <w:r w:rsidRPr="00140384">
        <w:rPr>
          <w:bCs/>
          <w:lang w:val="en-US" w:eastAsia="en-US" w:bidi="ar-EG"/>
        </w:rPr>
        <w:t>ELISA</w:t>
      </w:r>
      <w:r w:rsidRPr="00140384">
        <w:rPr>
          <w:bCs/>
          <w:lang w:val="en-US" w:eastAsia="en-US"/>
        </w:rPr>
        <w:t>.</w:t>
      </w:r>
      <w:r w:rsidRPr="00140384">
        <w:rPr>
          <w:lang w:val="en-US" w:eastAsia="en-US"/>
        </w:rPr>
        <w:t xml:space="preserve"> </w:t>
      </w:r>
      <w:r w:rsidRPr="00140384">
        <w:rPr>
          <w:lang w:val="en-US" w:eastAsia="en-US" w:bidi="ar-EG"/>
        </w:rPr>
        <w:t xml:space="preserve">Carotid intima media thickness (CIMT) </w:t>
      </w:r>
      <w:r w:rsidRPr="00140384">
        <w:rPr>
          <w:rFonts w:eastAsia="TimesNewRoman"/>
          <w:lang w:val="en-US" w:eastAsia="en-US"/>
        </w:rPr>
        <w:t>was done by echo Doppler</w:t>
      </w:r>
      <w:r w:rsidRPr="00140384">
        <w:rPr>
          <w:lang w:val="en-US" w:eastAsia="en-US"/>
        </w:rPr>
        <w:t xml:space="preserve">. </w:t>
      </w:r>
      <w:r w:rsidRPr="00140384">
        <w:rPr>
          <w:b/>
          <w:bCs/>
          <w:lang w:val="en-US" w:eastAsia="en-US"/>
        </w:rPr>
        <w:t>Results</w:t>
      </w:r>
      <w:r w:rsidRPr="00140384">
        <w:rPr>
          <w:lang w:val="en-US" w:eastAsia="en-US"/>
        </w:rPr>
        <w:t xml:space="preserve">: </w:t>
      </w:r>
      <w:r w:rsidRPr="00140384">
        <w:rPr>
          <w:spacing w:val="-4"/>
          <w:lang w:val="en-US" w:eastAsia="en-US"/>
        </w:rPr>
        <w:t xml:space="preserve"> </w:t>
      </w:r>
      <w:r w:rsidRPr="00140384">
        <w:rPr>
          <w:lang w:val="en-US" w:eastAsia="en-US"/>
        </w:rPr>
        <w:t>T1DM patients had significantly increased OPN levels (P=0.000). OPN level were positively correlated with</w:t>
      </w:r>
      <w:r w:rsidRPr="00140384">
        <w:rPr>
          <w:kern w:val="28"/>
          <w:lang w:val="en-US" w:eastAsia="ja-JP"/>
        </w:rPr>
        <w:t xml:space="preserve"> disease duration (P&lt;0.01), diastolic blood pressure, albumin excretion rate and Carotid intima media t</w:t>
      </w:r>
      <w:r w:rsidRPr="00140384">
        <w:rPr>
          <w:lang w:val="en-US" w:eastAsia="en-US"/>
        </w:rPr>
        <w:t>hickness (CIMT)</w:t>
      </w:r>
      <w:r w:rsidRPr="00140384">
        <w:rPr>
          <w:kern w:val="28"/>
          <w:lang w:val="en-US" w:eastAsia="ja-JP"/>
        </w:rPr>
        <w:t xml:space="preserve"> (P&lt;0.05)</w:t>
      </w:r>
      <w:r w:rsidRPr="00140384">
        <w:rPr>
          <w:lang w:val="en-US" w:eastAsia="en-US"/>
        </w:rPr>
        <w:t>.</w:t>
      </w:r>
      <w:r w:rsidRPr="00140384">
        <w:rPr>
          <w:spacing w:val="-4"/>
          <w:lang w:val="en-US" w:eastAsia="en-US"/>
        </w:rPr>
        <w:t xml:space="preserve"> </w:t>
      </w:r>
      <w:r w:rsidRPr="00140384">
        <w:rPr>
          <w:bCs/>
          <w:color w:val="000000"/>
          <w:lang w:val="en-US" w:eastAsia="en-US" w:bidi="ar-EG"/>
        </w:rPr>
        <w:t xml:space="preserve">The cutoff value of </w:t>
      </w:r>
      <w:r w:rsidRPr="00140384">
        <w:rPr>
          <w:b/>
          <w:bCs/>
          <w:color w:val="000000"/>
          <w:lang w:val="en-US" w:eastAsia="en-US" w:bidi="ar-EG"/>
        </w:rPr>
        <w:t>OPN</w:t>
      </w:r>
      <w:r w:rsidRPr="00140384">
        <w:rPr>
          <w:bCs/>
          <w:color w:val="000000"/>
          <w:lang w:val="en-US" w:eastAsia="en-US" w:bidi="ar-EG"/>
        </w:rPr>
        <w:t xml:space="preserve"> &gt;5µg/l could differentiate patients with and without micro-vascular complications with a sensitivity of 70.59 % and specificity of 88.77 %, area under the curve (AUC) is 0.80</w:t>
      </w:r>
      <w:r w:rsidRPr="00140384">
        <w:rPr>
          <w:lang w:val="en-US" w:eastAsia="en-US" w:bidi="ar-EG"/>
        </w:rPr>
        <w:t>.</w:t>
      </w:r>
      <w:r w:rsidRPr="00140384">
        <w:rPr>
          <w:spacing w:val="-4"/>
          <w:lang w:val="en-US" w:eastAsia="en-US"/>
        </w:rPr>
        <w:t xml:space="preserve">Significantly </w:t>
      </w:r>
      <w:r w:rsidRPr="00140384">
        <w:rPr>
          <w:bCs/>
          <w:spacing w:val="-4"/>
          <w:lang w:val="en-US" w:eastAsia="en-US"/>
        </w:rPr>
        <w:t xml:space="preserve">higher OPN levels in patients with nephropathy or peripheral neuropathy (P=0.000 and P=0.003, respectively). </w:t>
      </w:r>
      <w:r w:rsidRPr="00140384">
        <w:rPr>
          <w:lang w:val="en-US" w:eastAsia="en-US"/>
        </w:rPr>
        <w:t xml:space="preserve">21.7% of patients with T1DM patients had significantly increased </w:t>
      </w:r>
      <w:r w:rsidRPr="00140384">
        <w:rPr>
          <w:lang w:val="en-US" w:eastAsia="en-US" w:bidi="ar-EG"/>
        </w:rPr>
        <w:t>carotid intima media thickness</w:t>
      </w:r>
      <w:r w:rsidRPr="00140384">
        <w:rPr>
          <w:lang w:val="en-US" w:eastAsia="en-US"/>
        </w:rPr>
        <w:t xml:space="preserve"> (CIMT)</w:t>
      </w:r>
      <w:r w:rsidRPr="00140384">
        <w:rPr>
          <w:color w:val="000000"/>
          <w:lang w:val="en-US" w:eastAsia="ja-JP"/>
        </w:rPr>
        <w:t xml:space="preserve">. </w:t>
      </w:r>
      <w:r w:rsidRPr="00140384">
        <w:rPr>
          <w:color w:val="000000"/>
          <w:lang w:val="en-US" w:eastAsia="en-US" w:bidi="ar-EG"/>
        </w:rPr>
        <w:t>67.6% of patients with micro-vascular complications had increased CIMT (P=0.022)</w:t>
      </w:r>
      <w:r w:rsidRPr="00140384">
        <w:rPr>
          <w:color w:val="000000"/>
          <w:lang w:val="en-US" w:eastAsia="ja-JP"/>
        </w:rPr>
        <w:t>.</w:t>
      </w:r>
      <w:r w:rsidRPr="00140384">
        <w:rPr>
          <w:bCs/>
          <w:kern w:val="28"/>
          <w:lang w:val="en-US" w:eastAsia="ja-JP"/>
        </w:rPr>
        <w:t>Multivariate linear regression analysis showed that disease duration, weight, height, BMI and OPN levels were independently related to increased CIMT.</w:t>
      </w:r>
      <w:r w:rsidRPr="00140384">
        <w:rPr>
          <w:kern w:val="28"/>
          <w:lang w:val="en-US" w:eastAsia="ja-JP"/>
        </w:rPr>
        <w:t xml:space="preserve"> </w:t>
      </w:r>
      <w:bookmarkStart w:id="1" w:name="_Toc478460056"/>
      <w:bookmarkStart w:id="2" w:name="_Toc478979473"/>
      <w:r w:rsidRPr="00140384">
        <w:rPr>
          <w:b/>
          <w:bCs/>
          <w:kern w:val="32"/>
          <w:lang w:val="en-US" w:eastAsia="en-US" w:bidi="ar-EG"/>
        </w:rPr>
        <w:t xml:space="preserve">Conclusion: </w:t>
      </w:r>
      <w:r w:rsidRPr="00140384">
        <w:rPr>
          <w:kern w:val="32"/>
          <w:lang w:val="en-US" w:eastAsia="en-US" w:bidi="ar-EG"/>
        </w:rPr>
        <w:t>Patients with T1DM had increased serum OPN levels and CIMT. Higher OPN concentrations are associated with an unfavorable metabolic profile and positive micro-vascular complications in these patients</w:t>
      </w:r>
      <w:bookmarkEnd w:id="1"/>
      <w:bookmarkEnd w:id="2"/>
      <w:r w:rsidRPr="00140384">
        <w:rPr>
          <w:rFonts w:eastAsia="MS PGothic"/>
          <w:color w:val="000000"/>
          <w:szCs w:val="32"/>
          <w:rtl/>
        </w:rPr>
        <w:t>.</w:t>
      </w:r>
    </w:p>
    <w:p w:rsidR="001A5676" w:rsidRDefault="001A5676" w:rsidP="001A5676">
      <w:pPr>
        <w:jc w:val="both"/>
        <w:rPr>
          <w:b/>
        </w:rPr>
      </w:pPr>
      <w:r>
        <w:rPr>
          <w:b/>
        </w:rPr>
        <w:t>Biography</w:t>
      </w:r>
    </w:p>
    <w:p w:rsidR="001A5676" w:rsidRDefault="001A5676" w:rsidP="001A5676">
      <w:pPr>
        <w:jc w:val="both"/>
        <w:rPr>
          <w:b/>
        </w:rPr>
      </w:pPr>
    </w:p>
    <w:p w:rsidR="001A5676" w:rsidRDefault="001A5676" w:rsidP="001A5676">
      <w:pPr>
        <w:spacing w:line="360" w:lineRule="auto"/>
        <w:jc w:val="both"/>
      </w:pPr>
      <w:r w:rsidRPr="00675647">
        <w:t>Dr.</w:t>
      </w:r>
      <w:r>
        <w:t xml:space="preserve">Abeer Ahmed abdelmaksoud </w:t>
      </w:r>
      <w:r w:rsidRPr="00675647">
        <w:t xml:space="preserve"> has been Graduated from </w:t>
      </w:r>
      <w:r>
        <w:t>Ain Shams University,faculty of medicine</w:t>
      </w:r>
      <w:r w:rsidRPr="00675647">
        <w:t xml:space="preserve"> as Medical Doctor,</w:t>
      </w:r>
      <w:r>
        <w:t xml:space="preserve"> with the specialties including,general pediatrics,Pediatric Endocrinology,Type1 diabetes in children and adolescents</w:t>
      </w:r>
    </w:p>
    <w:p w:rsidR="001A5676" w:rsidRPr="00E478C5" w:rsidRDefault="001A5676" w:rsidP="001A5676">
      <w:pPr>
        <w:jc w:val="both"/>
        <w:rPr>
          <w:sz w:val="16"/>
        </w:rPr>
      </w:pPr>
    </w:p>
    <w:p w:rsidR="001A5676" w:rsidRPr="00054B45" w:rsidRDefault="001A5676" w:rsidP="001A5676">
      <w:r w:rsidRPr="00136022">
        <w:rPr>
          <w:b/>
        </w:rPr>
        <w:t>Keywords:</w:t>
      </w:r>
      <w:r>
        <w:t xml:space="preserve"> osteopontin,T1DM, Vascular complications</w:t>
      </w:r>
    </w:p>
    <w:p w:rsidR="001A5676" w:rsidRDefault="001A5676" w:rsidP="001A5676">
      <w:pPr>
        <w:pStyle w:val="Paragraph"/>
        <w:tabs>
          <w:tab w:val="left" w:pos="2520"/>
        </w:tabs>
        <w:ind w:firstLine="0"/>
        <w:jc w:val="both"/>
        <w:rPr>
          <w:b/>
          <w:bCs/>
          <w:sz w:val="24"/>
        </w:rPr>
      </w:pPr>
    </w:p>
    <w:p w:rsidR="001A5676" w:rsidRPr="00E478C5" w:rsidRDefault="001A5676" w:rsidP="001A5676">
      <w:pPr>
        <w:pStyle w:val="Paragraph"/>
        <w:tabs>
          <w:tab w:val="left" w:pos="2520"/>
        </w:tabs>
        <w:ind w:firstLine="0"/>
        <w:jc w:val="both"/>
        <w:rPr>
          <w:bCs/>
          <w:sz w:val="22"/>
          <w:szCs w:val="22"/>
        </w:rPr>
      </w:pPr>
      <w:r w:rsidRPr="00E478C5">
        <w:rPr>
          <w:b/>
          <w:bCs/>
          <w:sz w:val="22"/>
          <w:szCs w:val="22"/>
        </w:rPr>
        <w:t xml:space="preserve">Desired </w:t>
      </w:r>
      <w:proofErr w:type="gramStart"/>
      <w:r w:rsidRPr="00E478C5">
        <w:rPr>
          <w:b/>
          <w:bCs/>
          <w:sz w:val="22"/>
          <w:szCs w:val="22"/>
        </w:rPr>
        <w:t>presentation  :</w:t>
      </w:r>
      <w:proofErr w:type="gramEnd"/>
      <w:r w:rsidRPr="00E478C5">
        <w:rPr>
          <w:b/>
          <w:bCs/>
          <w:sz w:val="22"/>
          <w:szCs w:val="22"/>
        </w:rPr>
        <w:tab/>
      </w:r>
      <w:r w:rsidRPr="00E478C5">
        <w:rPr>
          <w:bCs/>
          <w:sz w:val="22"/>
          <w:szCs w:val="22"/>
        </w:rPr>
        <w:tab/>
        <w:t>_ Poster</w:t>
      </w:r>
      <w:r w:rsidRPr="00E478C5">
        <w:rPr>
          <w:bCs/>
          <w:sz w:val="22"/>
          <w:szCs w:val="22"/>
        </w:rPr>
        <w:tab/>
        <w:t xml:space="preserve"> </w:t>
      </w:r>
    </w:p>
    <w:p w:rsidR="001A5676" w:rsidRPr="00E478C5" w:rsidRDefault="001A5676" w:rsidP="001A5676">
      <w:pPr>
        <w:pStyle w:val="Paragraph"/>
        <w:tabs>
          <w:tab w:val="left" w:pos="2520"/>
        </w:tabs>
        <w:ind w:firstLine="0"/>
        <w:jc w:val="both"/>
        <w:rPr>
          <w:bCs/>
          <w:sz w:val="6"/>
          <w:szCs w:val="22"/>
        </w:rPr>
      </w:pPr>
    </w:p>
    <w:p w:rsidR="001A5676" w:rsidRPr="00E478C5" w:rsidRDefault="001A5676" w:rsidP="001A5676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 w:rsidRPr="00E478C5">
        <w:rPr>
          <w:b/>
          <w:bCs/>
          <w:sz w:val="22"/>
          <w:szCs w:val="22"/>
        </w:rPr>
        <w:t>Topic                         :</w:t>
      </w:r>
      <w:r w:rsidRPr="00E478C5">
        <w:rPr>
          <w:b/>
          <w:bCs/>
          <w:sz w:val="22"/>
          <w:szCs w:val="22"/>
        </w:rPr>
        <w:tab/>
      </w:r>
      <w:r>
        <w:rPr>
          <w:sz w:val="22"/>
          <w:szCs w:val="22"/>
        </w:rPr>
        <w:t>Diabetes complications</w:t>
      </w:r>
    </w:p>
    <w:p w:rsidR="001A5676" w:rsidRPr="00E478C5" w:rsidRDefault="001A5676" w:rsidP="001A5676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</w:p>
    <w:p w:rsidR="001A5676" w:rsidRPr="00E478C5" w:rsidRDefault="001A5676" w:rsidP="001A5676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 w:rsidRPr="00E478C5">
        <w:rPr>
          <w:b/>
          <w:bCs/>
          <w:sz w:val="22"/>
          <w:szCs w:val="22"/>
        </w:rPr>
        <w:t>Corresponding Author Details:</w:t>
      </w:r>
      <w:r w:rsidRPr="00E478C5">
        <w:rPr>
          <w:sz w:val="22"/>
          <w:szCs w:val="22"/>
        </w:rPr>
        <w:tab/>
        <w:t xml:space="preserve">Author </w:t>
      </w:r>
      <w:proofErr w:type="spellStart"/>
      <w:r w:rsidRPr="00E478C5">
        <w:rPr>
          <w:sz w:val="22"/>
          <w:szCs w:val="22"/>
        </w:rPr>
        <w:t>Name</w:t>
      </w:r>
      <w:proofErr w:type="gramStart"/>
      <w:r>
        <w:rPr>
          <w:sz w:val="22"/>
          <w:szCs w:val="22"/>
        </w:rPr>
        <w:t>:Abeer</w:t>
      </w:r>
      <w:proofErr w:type="spellEnd"/>
      <w:proofErr w:type="gramEnd"/>
      <w:r>
        <w:rPr>
          <w:sz w:val="22"/>
          <w:szCs w:val="22"/>
        </w:rPr>
        <w:t xml:space="preserve"> Ahmed </w:t>
      </w:r>
      <w:proofErr w:type="spellStart"/>
      <w:r>
        <w:rPr>
          <w:sz w:val="22"/>
          <w:szCs w:val="22"/>
        </w:rPr>
        <w:t>Abdelmaksoud</w:t>
      </w:r>
      <w:proofErr w:type="spellEnd"/>
    </w:p>
    <w:p w:rsidR="001A5676" w:rsidRPr="00E478C5" w:rsidRDefault="001A5676" w:rsidP="001A5676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 w:rsidRPr="00E478C5">
        <w:rPr>
          <w:sz w:val="22"/>
          <w:szCs w:val="22"/>
        </w:rPr>
        <w:tab/>
        <w:t xml:space="preserve">                </w:t>
      </w:r>
      <w:proofErr w:type="gramStart"/>
      <w:r w:rsidRPr="00E478C5">
        <w:rPr>
          <w:sz w:val="22"/>
          <w:szCs w:val="22"/>
        </w:rPr>
        <w:t>e-mail</w:t>
      </w:r>
      <w:proofErr w:type="gramEnd"/>
      <w:r w:rsidRPr="00E478C5">
        <w:rPr>
          <w:sz w:val="22"/>
          <w:szCs w:val="22"/>
        </w:rPr>
        <w:t xml:space="preserve"> Address</w:t>
      </w:r>
      <w:r>
        <w:rPr>
          <w:sz w:val="22"/>
          <w:szCs w:val="22"/>
        </w:rPr>
        <w:t>: dr_abeer_ahmed@hotmail.com</w:t>
      </w:r>
    </w:p>
    <w:p w:rsidR="001A5676" w:rsidRPr="00E478C5" w:rsidRDefault="001A5676" w:rsidP="001A5676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  <w:lang w:val="en-GB"/>
        </w:rPr>
      </w:pPr>
      <w:r w:rsidRPr="00E478C5">
        <w:rPr>
          <w:sz w:val="22"/>
          <w:szCs w:val="22"/>
        </w:rPr>
        <w:tab/>
        <w:t xml:space="preserve">                Organization/</w:t>
      </w:r>
      <w:proofErr w:type="spellStart"/>
      <w:r w:rsidRPr="00E478C5">
        <w:rPr>
          <w:sz w:val="22"/>
          <w:szCs w:val="22"/>
        </w:rPr>
        <w:t>University</w:t>
      </w:r>
      <w:proofErr w:type="gramStart"/>
      <w:r>
        <w:rPr>
          <w:sz w:val="22"/>
          <w:szCs w:val="22"/>
        </w:rPr>
        <w:t>:Ain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ShamsUniversity</w:t>
      </w:r>
      <w:proofErr w:type="spellEnd"/>
      <w:r w:rsidRPr="00E478C5">
        <w:rPr>
          <w:sz w:val="22"/>
          <w:szCs w:val="22"/>
        </w:rPr>
        <w:t xml:space="preserve"> </w:t>
      </w:r>
    </w:p>
    <w:p w:rsidR="001A5676" w:rsidRPr="00E478C5" w:rsidRDefault="001A5676" w:rsidP="001A5676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 w:rsidRPr="00E478C5">
        <w:rPr>
          <w:sz w:val="22"/>
          <w:szCs w:val="22"/>
        </w:rPr>
        <w:tab/>
        <w:t xml:space="preserve">                City, State, Country</w:t>
      </w:r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Cairo</w:t>
      </w:r>
      <w:proofErr w:type="gramStart"/>
      <w:r>
        <w:rPr>
          <w:sz w:val="22"/>
          <w:szCs w:val="22"/>
        </w:rPr>
        <w:t>,Egypt</w:t>
      </w:r>
      <w:proofErr w:type="spellEnd"/>
      <w:proofErr w:type="gramEnd"/>
    </w:p>
    <w:p w:rsidR="001A5676" w:rsidRPr="00E478C5" w:rsidRDefault="001A5676" w:rsidP="001A5676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 w:rsidRPr="00E478C5">
        <w:rPr>
          <w:sz w:val="22"/>
          <w:szCs w:val="22"/>
        </w:rPr>
        <w:tab/>
        <w:t xml:space="preserve">                Telephone Number</w:t>
      </w:r>
      <w:proofErr w:type="gramStart"/>
      <w:r>
        <w:rPr>
          <w:sz w:val="22"/>
          <w:szCs w:val="22"/>
        </w:rPr>
        <w:t>:01115289804</w:t>
      </w:r>
      <w:proofErr w:type="gramEnd"/>
    </w:p>
    <w:p w:rsidR="001A5676" w:rsidRPr="00DA435D" w:rsidRDefault="001A5676" w:rsidP="001A5676">
      <w:pPr>
        <w:spacing w:line="360" w:lineRule="auto"/>
        <w:ind w:left="720"/>
        <w:jc w:val="both"/>
        <w:rPr>
          <w:lang w:val="fi-FI"/>
        </w:rPr>
      </w:pPr>
    </w:p>
    <w:p w:rsidR="00F55F58" w:rsidRPr="001A5676" w:rsidRDefault="00F55F58">
      <w:pPr>
        <w:rPr>
          <w:lang w:val="en-US"/>
        </w:rPr>
      </w:pPr>
    </w:p>
    <w:sectPr w:rsidR="00F55F58" w:rsidRPr="001A5676" w:rsidSect="002B1943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AC5" w:rsidRDefault="002F3AC5" w:rsidP="001A5676">
      <w:r>
        <w:separator/>
      </w:r>
    </w:p>
  </w:endnote>
  <w:endnote w:type="continuationSeparator" w:id="0">
    <w:p w:rsidR="002F3AC5" w:rsidRDefault="002F3AC5" w:rsidP="001A5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AC5" w:rsidRDefault="002F3AC5" w:rsidP="001A5676">
      <w:r>
        <w:separator/>
      </w:r>
    </w:p>
  </w:footnote>
  <w:footnote w:type="continuationSeparator" w:id="0">
    <w:p w:rsidR="002F3AC5" w:rsidRDefault="002F3AC5" w:rsidP="001A56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676" w:rsidRPr="001A5676" w:rsidRDefault="001A5676" w:rsidP="001A5676">
    <w:pPr>
      <w:tabs>
        <w:tab w:val="center" w:pos="4819"/>
        <w:tab w:val="right" w:pos="9638"/>
      </w:tabs>
      <w:spacing w:line="276" w:lineRule="auto"/>
      <w:jc w:val="center"/>
      <w:rPr>
        <w:rFonts w:cs="Gautami"/>
        <w:lang w:val="en-US" w:eastAsia="x-none" w:bidi="te-IN"/>
      </w:rPr>
    </w:pPr>
    <w:r w:rsidRPr="001A5676">
      <w:rPr>
        <w:rFonts w:cs="Gautami"/>
        <w:lang w:val="en-US" w:eastAsia="x-none" w:bidi="te-IN"/>
      </w:rPr>
      <w:t xml:space="preserve">2nd International Conference on Diabetes, Endocrinology &amp; Metabolism </w:t>
    </w:r>
  </w:p>
  <w:p w:rsidR="001A5676" w:rsidRDefault="001A5676" w:rsidP="001A5676">
    <w:pPr>
      <w:pStyle w:val="Header"/>
    </w:pPr>
    <w:r w:rsidRPr="001A5676">
      <w:rPr>
        <w:lang w:val="en-US"/>
      </w:rPr>
      <w:t>March 7-8, 2019, Amsterdam, Netherlands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676"/>
    <w:rsid w:val="001A5676"/>
    <w:rsid w:val="002B1943"/>
    <w:rsid w:val="002F3AC5"/>
    <w:rsid w:val="00F5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A5676"/>
    <w:pPr>
      <w:ind w:firstLine="360"/>
    </w:pPr>
    <w:rPr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676"/>
    <w:rPr>
      <w:rFonts w:ascii="Tahoma" w:eastAsia="Times New Roman" w:hAnsi="Tahoma" w:cs="Tahoma"/>
      <w:sz w:val="16"/>
      <w:szCs w:val="16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1A567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5676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1A567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676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BodyText">
    <w:name w:val="Body Text"/>
    <w:basedOn w:val="Normal"/>
    <w:link w:val="BodyTextChar"/>
    <w:uiPriority w:val="99"/>
    <w:semiHidden/>
    <w:unhideWhenUsed/>
    <w:rsid w:val="001A567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5676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A5676"/>
    <w:pPr>
      <w:ind w:firstLine="360"/>
    </w:pPr>
    <w:rPr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676"/>
    <w:rPr>
      <w:rFonts w:ascii="Tahoma" w:eastAsia="Times New Roman" w:hAnsi="Tahoma" w:cs="Tahoma"/>
      <w:sz w:val="16"/>
      <w:szCs w:val="16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1A567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5676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1A567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676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BodyText">
    <w:name w:val="Body Text"/>
    <w:basedOn w:val="Normal"/>
    <w:link w:val="BodyTextChar"/>
    <w:uiPriority w:val="99"/>
    <w:semiHidden/>
    <w:unhideWhenUsed/>
    <w:rsid w:val="001A567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5676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2018-10-29T17:12:00Z</dcterms:created>
  <dcterms:modified xsi:type="dcterms:W3CDTF">2018-10-29T17:14:00Z</dcterms:modified>
</cp:coreProperties>
</file>