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93" w14:textId="77777777" w:rsidR="00BB64BF" w:rsidRPr="008F6A94" w:rsidRDefault="00BB64BF" w:rsidP="00BB64BF">
      <w:pPr>
        <w:spacing w:line="480" w:lineRule="auto"/>
        <w:jc w:val="both"/>
        <w:rPr>
          <w:rFonts w:ascii="Times New Roman" w:hAnsi="Times New Roman" w:cs="Times New Roman"/>
          <w:b/>
        </w:rPr>
      </w:pPr>
      <w:r w:rsidRPr="00467C10">
        <w:rPr>
          <w:rStyle w:val="Heading1Char"/>
          <w:rFonts w:ascii="Times New Roman" w:hAnsi="Times New Roman" w:cs="Times New Roman"/>
          <w:b/>
        </w:rPr>
        <w:t>Title</w:t>
      </w:r>
      <w:r w:rsidRPr="00467C10">
        <w:rPr>
          <w:rFonts w:ascii="Times New Roman" w:hAnsi="Times New Roman" w:cs="Times New Roman"/>
          <w:bCs/>
          <w:color w:val="000000" w:themeColor="text1"/>
          <w:kern w:val="36"/>
        </w:rPr>
        <w:t xml:space="preserve">: </w:t>
      </w:r>
      <w:bookmarkStart w:id="0" w:name="_Hlk503359326"/>
      <w:r w:rsidRPr="008F6A94">
        <w:rPr>
          <w:rFonts w:ascii="Times New Roman" w:hAnsi="Times New Roman" w:cs="Times New Roman"/>
          <w:b/>
        </w:rPr>
        <w:t xml:space="preserve">Prediabetes and cardiovascular disease risk factors among psychiatric patients at </w:t>
      </w:r>
      <w:bookmarkStart w:id="1" w:name="_Hlk503359641"/>
      <w:r w:rsidRPr="008F6A94">
        <w:rPr>
          <w:rFonts w:ascii="Times New Roman" w:hAnsi="Times New Roman" w:cs="Times New Roman"/>
          <w:b/>
        </w:rPr>
        <w:t xml:space="preserve">Gondar Hospital, North West Ethiopia; </w:t>
      </w:r>
      <w:bookmarkEnd w:id="1"/>
      <w:r w:rsidRPr="008F6A94">
        <w:rPr>
          <w:rFonts w:ascii="Times New Roman" w:hAnsi="Times New Roman" w:cs="Times New Roman"/>
          <w:b/>
        </w:rPr>
        <w:t>Prevalence and associated factors</w:t>
      </w:r>
    </w:p>
    <w:bookmarkEnd w:id="0"/>
    <w:p w14:paraId="35B7FA37" w14:textId="77777777" w:rsidR="00BB64BF" w:rsidRPr="00467C10" w:rsidRDefault="00BB64BF" w:rsidP="00BB64BF">
      <w:pPr>
        <w:tabs>
          <w:tab w:val="left" w:pos="9450"/>
        </w:tabs>
        <w:spacing w:line="480" w:lineRule="auto"/>
        <w:contextualSpacing/>
        <w:jc w:val="both"/>
        <w:rPr>
          <w:rFonts w:ascii="Times New Roman" w:hAnsi="Times New Roman" w:cs="Times New Roman"/>
          <w:b/>
          <w:sz w:val="28"/>
          <w:szCs w:val="28"/>
        </w:rPr>
      </w:pPr>
      <w:r w:rsidRPr="00467C10">
        <w:rPr>
          <w:rFonts w:ascii="Times New Roman" w:hAnsi="Times New Roman" w:cs="Times New Roman"/>
        </w:rPr>
        <w:t xml:space="preserve">Daniel </w:t>
      </w:r>
      <w:proofErr w:type="spellStart"/>
      <w:r w:rsidRPr="00467C10">
        <w:rPr>
          <w:rFonts w:ascii="Times New Roman" w:hAnsi="Times New Roman" w:cs="Times New Roman"/>
        </w:rPr>
        <w:t>Asmelash</w:t>
      </w:r>
      <w:proofErr w:type="spellEnd"/>
      <w:r w:rsidRPr="00467C10">
        <w:rPr>
          <w:rFonts w:ascii="Times New Roman" w:hAnsi="Times New Roman" w:cs="Times New Roman"/>
        </w:rPr>
        <w:t>*</w:t>
      </w:r>
      <w:r w:rsidRPr="00467C10">
        <w:rPr>
          <w:rFonts w:ascii="Times New Roman" w:hAnsi="Times New Roman" w:cs="Times New Roman"/>
          <w:vertAlign w:val="superscript"/>
        </w:rPr>
        <w:t>1</w:t>
      </w:r>
      <w:r w:rsidRPr="00467C10">
        <w:rPr>
          <w:rFonts w:ascii="Times New Roman" w:hAnsi="Times New Roman" w:cs="Times New Roman"/>
        </w:rPr>
        <w:t>,</w:t>
      </w:r>
      <w:r w:rsidRPr="00467C10">
        <w:rPr>
          <w:rFonts w:ascii="Times New Roman" w:hAnsi="Times New Roman" w:cs="Times New Roman"/>
          <w:color w:val="222222"/>
        </w:rPr>
        <w:t xml:space="preserve"> </w:t>
      </w:r>
      <w:proofErr w:type="spellStart"/>
      <w:r w:rsidRPr="00467C10">
        <w:rPr>
          <w:rFonts w:ascii="Times New Roman" w:hAnsi="Times New Roman" w:cs="Times New Roman"/>
        </w:rPr>
        <w:t>Wondale</w:t>
      </w:r>
      <w:proofErr w:type="spellEnd"/>
      <w:r w:rsidRPr="00467C10">
        <w:rPr>
          <w:rFonts w:ascii="Times New Roman" w:hAnsi="Times New Roman" w:cs="Times New Roman"/>
        </w:rPr>
        <w:t xml:space="preserve"> Getnet</w:t>
      </w:r>
      <w:r w:rsidRPr="00467C10">
        <w:rPr>
          <w:rFonts w:ascii="Times New Roman" w:hAnsi="Times New Roman" w:cs="Times New Roman"/>
          <w:vertAlign w:val="superscript"/>
        </w:rPr>
        <w:t>2</w:t>
      </w:r>
      <w:r w:rsidRPr="00467C10">
        <w:rPr>
          <w:rFonts w:ascii="Times New Roman" w:hAnsi="Times New Roman" w:cs="Times New Roman"/>
          <w:color w:val="222222"/>
        </w:rPr>
        <w:t xml:space="preserve">, </w:t>
      </w:r>
      <w:proofErr w:type="spellStart"/>
      <w:r w:rsidRPr="00467C10">
        <w:rPr>
          <w:rFonts w:ascii="Times New Roman" w:hAnsi="Times New Roman" w:cs="Times New Roman"/>
          <w:color w:val="222222"/>
        </w:rPr>
        <w:t>Molla</w:t>
      </w:r>
      <w:proofErr w:type="spellEnd"/>
      <w:r w:rsidRPr="00467C10">
        <w:rPr>
          <w:rFonts w:ascii="Times New Roman" w:hAnsi="Times New Roman" w:cs="Times New Roman"/>
          <w:color w:val="222222"/>
        </w:rPr>
        <w:t xml:space="preserve"> Abebe</w:t>
      </w:r>
      <w:r w:rsidRPr="00467C10">
        <w:rPr>
          <w:rFonts w:ascii="Times New Roman" w:hAnsi="Times New Roman" w:cs="Times New Roman"/>
          <w:color w:val="222222"/>
          <w:vertAlign w:val="superscript"/>
        </w:rPr>
        <w:t>1</w:t>
      </w:r>
      <w:r w:rsidRPr="00467C10">
        <w:rPr>
          <w:rFonts w:ascii="Times New Roman" w:hAnsi="Times New Roman" w:cs="Times New Roman"/>
          <w:color w:val="222222"/>
        </w:rPr>
        <w:t>.</w:t>
      </w:r>
    </w:p>
    <w:p w14:paraId="6E06EE63" w14:textId="77777777" w:rsidR="00BB64BF" w:rsidRPr="00467C10" w:rsidRDefault="00BB64BF" w:rsidP="00BB64BF">
      <w:pPr>
        <w:shd w:val="clear" w:color="auto" w:fill="FFFFFF"/>
        <w:tabs>
          <w:tab w:val="left" w:pos="2430"/>
        </w:tabs>
        <w:spacing w:line="480" w:lineRule="auto"/>
        <w:jc w:val="both"/>
        <w:rPr>
          <w:rFonts w:ascii="Times New Roman" w:hAnsi="Times New Roman" w:cs="Times New Roman"/>
          <w:color w:val="222222"/>
        </w:rPr>
      </w:pPr>
      <w:r w:rsidRPr="00467C10">
        <w:rPr>
          <w:rFonts w:ascii="Times New Roman" w:hAnsi="Times New Roman" w:cs="Times New Roman"/>
          <w:color w:val="222222"/>
          <w:vertAlign w:val="superscript"/>
        </w:rPr>
        <w:t>1</w:t>
      </w:r>
      <w:r w:rsidRPr="00467C10">
        <w:rPr>
          <w:rFonts w:ascii="Times New Roman" w:hAnsi="Times New Roman" w:cs="Times New Roman"/>
          <w:color w:val="222222"/>
        </w:rPr>
        <w:t>Department of Clinical Chemistry, School of Biomedical and Laboratory Sciences, College of Medicine and Health Sciences, University of Gondar, Gondar, Ethiopia</w:t>
      </w:r>
    </w:p>
    <w:p w14:paraId="1AF44713" w14:textId="77777777" w:rsidR="00BB64BF" w:rsidRPr="00467C10" w:rsidRDefault="00BB64BF" w:rsidP="00BB64BF">
      <w:pPr>
        <w:shd w:val="clear" w:color="auto" w:fill="FFFFFF"/>
        <w:tabs>
          <w:tab w:val="left" w:pos="2430"/>
        </w:tabs>
        <w:spacing w:line="480" w:lineRule="auto"/>
        <w:jc w:val="both"/>
        <w:rPr>
          <w:rFonts w:ascii="Times New Roman" w:hAnsi="Times New Roman" w:cs="Times New Roman"/>
          <w:color w:val="222222"/>
        </w:rPr>
      </w:pPr>
      <w:r w:rsidRPr="00467C10">
        <w:rPr>
          <w:rFonts w:ascii="Times New Roman" w:hAnsi="Times New Roman" w:cs="Times New Roman"/>
          <w:color w:val="222222"/>
          <w:vertAlign w:val="superscript"/>
        </w:rPr>
        <w:t>2</w:t>
      </w:r>
      <w:r w:rsidRPr="00467C10">
        <w:rPr>
          <w:rFonts w:ascii="Times New Roman" w:hAnsi="Times New Roman" w:cs="Times New Roman"/>
          <w:color w:val="222222"/>
        </w:rPr>
        <w:t>Department of psychiatry, College of Medicine and Health Sciences, University of Gondar, Gondar, Ethiopia</w:t>
      </w:r>
    </w:p>
    <w:p w14:paraId="2857682A" w14:textId="77777777" w:rsidR="00BB64BF" w:rsidRPr="00467C10" w:rsidRDefault="00BB64BF" w:rsidP="00BB64BF">
      <w:pPr>
        <w:spacing w:after="120" w:line="480" w:lineRule="auto"/>
        <w:jc w:val="both"/>
        <w:rPr>
          <w:rStyle w:val="Hyperlink"/>
          <w:rFonts w:ascii="Times New Roman" w:hAnsi="Times New Roman" w:cs="Times New Roman"/>
          <w:color w:val="000000" w:themeColor="text1"/>
        </w:rPr>
      </w:pPr>
      <w:r w:rsidRPr="00467C10">
        <w:rPr>
          <w:rStyle w:val="Heading3Char"/>
          <w:rFonts w:ascii="Times New Roman" w:hAnsi="Times New Roman" w:cs="Times New Roman"/>
          <w:iCs/>
          <w:color w:val="auto"/>
        </w:rPr>
        <w:t xml:space="preserve">*Corresponding author: Daniel </w:t>
      </w:r>
      <w:proofErr w:type="spellStart"/>
      <w:r w:rsidRPr="00467C10">
        <w:rPr>
          <w:rStyle w:val="Heading3Char"/>
          <w:rFonts w:ascii="Times New Roman" w:hAnsi="Times New Roman" w:cs="Times New Roman"/>
          <w:iCs/>
          <w:color w:val="auto"/>
        </w:rPr>
        <w:t>Asmelash</w:t>
      </w:r>
      <w:proofErr w:type="spellEnd"/>
      <w:r w:rsidRPr="00467C10">
        <w:rPr>
          <w:rStyle w:val="Heading3Char"/>
          <w:rFonts w:ascii="Times New Roman" w:hAnsi="Times New Roman" w:cs="Times New Roman"/>
          <w:iCs/>
          <w:color w:val="auto"/>
        </w:rPr>
        <w:t xml:space="preserve">     </w:t>
      </w:r>
      <w:r w:rsidRPr="00467C10">
        <w:rPr>
          <w:rFonts w:ascii="Times New Roman" w:hAnsi="Times New Roman" w:cs="Times New Roman"/>
          <w:b/>
          <w:bCs/>
        </w:rPr>
        <w:t>Email</w:t>
      </w:r>
      <w:r w:rsidRPr="00467C10">
        <w:rPr>
          <w:rFonts w:ascii="Times New Roman" w:hAnsi="Times New Roman" w:cs="Times New Roman"/>
          <w:b/>
        </w:rPr>
        <w:t xml:space="preserve"> addresses: </w:t>
      </w:r>
      <w:r w:rsidRPr="00467C10">
        <w:rPr>
          <w:rFonts w:ascii="Times New Roman" w:hAnsi="Times New Roman" w:cs="Times New Roman"/>
          <w:color w:val="000000" w:themeColor="text1"/>
          <w:u w:val="single"/>
        </w:rPr>
        <w:t>daniel.asmelash111@gmail.com</w:t>
      </w:r>
    </w:p>
    <w:p w14:paraId="3C43D8F1" w14:textId="18E31D6E" w:rsidR="00BB64BF" w:rsidRPr="00EE15D3" w:rsidRDefault="00EE15D3" w:rsidP="00BB64BF">
      <w:pPr>
        <w:spacing w:after="120" w:line="480" w:lineRule="auto"/>
        <w:jc w:val="both"/>
        <w:rPr>
          <w:rStyle w:val="Hyperlink"/>
          <w:rFonts w:ascii="Times New Roman" w:hAnsi="Times New Roman" w:cs="Times New Roman"/>
          <w:color w:val="000000" w:themeColor="text1"/>
          <w:u w:val="none"/>
        </w:rPr>
      </w:pPr>
      <w:r>
        <w:rPr>
          <w:rStyle w:val="Hyperlink"/>
          <w:rFonts w:ascii="Times New Roman" w:hAnsi="Times New Roman" w:cs="Times New Roman"/>
          <w:color w:val="000000" w:themeColor="text1"/>
          <w:u w:val="none"/>
        </w:rPr>
        <w:t xml:space="preserve">                                                                          </w:t>
      </w:r>
      <w:r w:rsidR="00BB64BF" w:rsidRPr="00EE15D3">
        <w:rPr>
          <w:rStyle w:val="Hyperlink"/>
          <w:rFonts w:ascii="Times New Roman" w:hAnsi="Times New Roman" w:cs="Times New Roman"/>
          <w:b/>
          <w:color w:val="000000" w:themeColor="text1"/>
          <w:u w:val="none"/>
        </w:rPr>
        <w:t>P.O. Box:</w:t>
      </w:r>
      <w:r w:rsidR="00BB64BF" w:rsidRPr="00EE15D3">
        <w:rPr>
          <w:rStyle w:val="Hyperlink"/>
          <w:rFonts w:ascii="Times New Roman" w:hAnsi="Times New Roman" w:cs="Times New Roman"/>
          <w:color w:val="000000" w:themeColor="text1"/>
          <w:u w:val="none"/>
        </w:rPr>
        <w:t xml:space="preserve"> 196</w:t>
      </w:r>
      <w:r>
        <w:rPr>
          <w:rStyle w:val="Hyperlink"/>
          <w:rFonts w:ascii="Times New Roman" w:hAnsi="Times New Roman" w:cs="Times New Roman"/>
          <w:color w:val="000000" w:themeColor="text1"/>
          <w:u w:val="none"/>
        </w:rPr>
        <w:t xml:space="preserve">     </w:t>
      </w:r>
      <w:r w:rsidR="00F462A4" w:rsidRPr="00EE15D3">
        <w:rPr>
          <w:rStyle w:val="Hyperlink"/>
          <w:rFonts w:ascii="Times New Roman" w:hAnsi="Times New Roman" w:cs="Times New Roman"/>
          <w:color w:val="000000" w:themeColor="text1"/>
          <w:u w:val="none"/>
        </w:rPr>
        <w:t xml:space="preserve"> </w:t>
      </w:r>
      <w:r w:rsidR="00F462A4" w:rsidRPr="00EE15D3">
        <w:rPr>
          <w:rStyle w:val="Hyperlink"/>
          <w:rFonts w:ascii="Times New Roman" w:hAnsi="Times New Roman" w:cs="Times New Roman"/>
          <w:b/>
          <w:color w:val="000000" w:themeColor="text1"/>
          <w:u w:val="none"/>
        </w:rPr>
        <w:t>Phone No</w:t>
      </w:r>
      <w:r w:rsidR="00F462A4" w:rsidRPr="00EE15D3">
        <w:rPr>
          <w:rStyle w:val="Hyperlink"/>
          <w:rFonts w:ascii="Times New Roman" w:hAnsi="Times New Roman" w:cs="Times New Roman"/>
          <w:color w:val="000000" w:themeColor="text1"/>
          <w:u w:val="none"/>
        </w:rPr>
        <w:t>= +251918804481</w:t>
      </w:r>
    </w:p>
    <w:p w14:paraId="11E66C8C" w14:textId="77777777" w:rsidR="00BB64BF" w:rsidRDefault="00BB64BF" w:rsidP="00BB64BF">
      <w:pPr>
        <w:shd w:val="clear" w:color="auto" w:fill="FFFFFF"/>
        <w:tabs>
          <w:tab w:val="left" w:pos="3225"/>
        </w:tabs>
        <w:spacing w:line="360" w:lineRule="auto"/>
        <w:jc w:val="both"/>
        <w:rPr>
          <w:rStyle w:val="Hyperlink"/>
          <w:rFonts w:ascii="Times New Roman" w:hAnsi="Times New Roman" w:cs="Times New Roman"/>
          <w:b/>
          <w:color w:val="000000" w:themeColor="text1"/>
        </w:rPr>
      </w:pPr>
      <w:bookmarkStart w:id="2" w:name="_GoBack"/>
      <w:bookmarkEnd w:id="2"/>
    </w:p>
    <w:p w14:paraId="4FDEE5EA" w14:textId="77777777" w:rsidR="008F1D1A" w:rsidRPr="00467C10" w:rsidRDefault="008F1D1A" w:rsidP="00BB64BF">
      <w:pPr>
        <w:shd w:val="clear" w:color="auto" w:fill="FFFFFF"/>
        <w:tabs>
          <w:tab w:val="left" w:pos="3225"/>
        </w:tabs>
        <w:spacing w:line="360" w:lineRule="auto"/>
        <w:jc w:val="both"/>
        <w:rPr>
          <w:rStyle w:val="Hyperlink"/>
          <w:rFonts w:ascii="Times New Roman" w:hAnsi="Times New Roman" w:cs="Times New Roman"/>
          <w:color w:val="000000" w:themeColor="text1"/>
        </w:rPr>
      </w:pPr>
    </w:p>
    <w:p w14:paraId="35271E8C"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38CBA0D9"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76E68350"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04489624"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6FB4A324"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7FE38187"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55ED1625"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03777E42"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1A336446"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409A910B" w14:textId="77777777" w:rsidR="00BB64BF" w:rsidRDefault="00BB64BF" w:rsidP="00BB64BF">
      <w:pPr>
        <w:shd w:val="clear" w:color="auto" w:fill="FFFFFF"/>
        <w:tabs>
          <w:tab w:val="left" w:pos="3225"/>
        </w:tabs>
        <w:spacing w:line="360" w:lineRule="auto"/>
        <w:rPr>
          <w:rStyle w:val="Hyperlink"/>
          <w:rFonts w:ascii="Times New Roman" w:hAnsi="Times New Roman"/>
          <w:color w:val="000000" w:themeColor="text1"/>
        </w:rPr>
      </w:pPr>
    </w:p>
    <w:p w14:paraId="04BB3502" w14:textId="77777777" w:rsidR="008F1D1A" w:rsidRDefault="008F1D1A" w:rsidP="00BB64BF">
      <w:pPr>
        <w:shd w:val="clear" w:color="auto" w:fill="FFFFFF"/>
        <w:tabs>
          <w:tab w:val="left" w:pos="3225"/>
        </w:tabs>
        <w:spacing w:line="360" w:lineRule="auto"/>
        <w:rPr>
          <w:rStyle w:val="Hyperlink"/>
          <w:rFonts w:ascii="Times New Roman" w:hAnsi="Times New Roman"/>
          <w:color w:val="000000" w:themeColor="text1"/>
        </w:rPr>
      </w:pPr>
    </w:p>
    <w:p w14:paraId="1CED3152" w14:textId="77777777" w:rsidR="008F1D1A" w:rsidRDefault="008F1D1A" w:rsidP="00BB64BF">
      <w:pPr>
        <w:shd w:val="clear" w:color="auto" w:fill="FFFFFF"/>
        <w:tabs>
          <w:tab w:val="left" w:pos="3225"/>
        </w:tabs>
        <w:spacing w:line="360" w:lineRule="auto"/>
        <w:rPr>
          <w:rStyle w:val="Hyperlink"/>
          <w:rFonts w:ascii="Times New Roman" w:hAnsi="Times New Roman"/>
          <w:color w:val="000000" w:themeColor="text1"/>
        </w:rPr>
      </w:pPr>
    </w:p>
    <w:p w14:paraId="5289D4FB" w14:textId="77777777" w:rsidR="008F1D1A" w:rsidRDefault="008F1D1A" w:rsidP="00BB64BF">
      <w:pPr>
        <w:shd w:val="clear" w:color="auto" w:fill="FFFFFF"/>
        <w:tabs>
          <w:tab w:val="left" w:pos="3225"/>
        </w:tabs>
        <w:spacing w:line="360" w:lineRule="auto"/>
        <w:rPr>
          <w:rStyle w:val="Hyperlink"/>
          <w:rFonts w:ascii="Times New Roman" w:hAnsi="Times New Roman"/>
          <w:color w:val="000000" w:themeColor="text1"/>
        </w:rPr>
      </w:pPr>
    </w:p>
    <w:p w14:paraId="0CBC71E3" w14:textId="77777777" w:rsidR="008F1D1A" w:rsidRDefault="008F1D1A" w:rsidP="00BB64BF">
      <w:pPr>
        <w:shd w:val="clear" w:color="auto" w:fill="FFFFFF"/>
        <w:tabs>
          <w:tab w:val="left" w:pos="3225"/>
        </w:tabs>
        <w:spacing w:line="360" w:lineRule="auto"/>
        <w:rPr>
          <w:rStyle w:val="Hyperlink"/>
          <w:rFonts w:ascii="Times New Roman" w:hAnsi="Times New Roman"/>
          <w:color w:val="000000" w:themeColor="text1"/>
        </w:rPr>
      </w:pPr>
    </w:p>
    <w:p w14:paraId="3469B6A1" w14:textId="77777777" w:rsidR="008F1D1A" w:rsidRDefault="008F1D1A" w:rsidP="00BB64BF">
      <w:pPr>
        <w:shd w:val="clear" w:color="auto" w:fill="FFFFFF"/>
        <w:tabs>
          <w:tab w:val="left" w:pos="3225"/>
        </w:tabs>
        <w:spacing w:line="360" w:lineRule="auto"/>
        <w:rPr>
          <w:rStyle w:val="Hyperlink"/>
          <w:rFonts w:ascii="Times New Roman" w:hAnsi="Times New Roman"/>
          <w:color w:val="000000" w:themeColor="text1"/>
        </w:rPr>
      </w:pPr>
    </w:p>
    <w:p w14:paraId="56901BEC" w14:textId="77777777" w:rsidR="00BB64BF" w:rsidRPr="00A93EBC" w:rsidRDefault="00BB64BF" w:rsidP="00BB64BF">
      <w:pPr>
        <w:pStyle w:val="Heading1"/>
        <w:rPr>
          <w:rFonts w:eastAsiaTheme="minorHAnsi"/>
          <w:b/>
        </w:rPr>
      </w:pPr>
      <w:r w:rsidRPr="00A93EBC">
        <w:rPr>
          <w:rFonts w:eastAsiaTheme="minorHAnsi"/>
          <w:b/>
        </w:rPr>
        <w:lastRenderedPageBreak/>
        <w:t>Abstract</w:t>
      </w:r>
    </w:p>
    <w:p w14:paraId="718C19FA" w14:textId="77777777" w:rsidR="00BB64BF" w:rsidRDefault="00BB64BF" w:rsidP="00BB64BF">
      <w:pPr>
        <w:spacing w:line="360" w:lineRule="auto"/>
        <w:jc w:val="both"/>
        <w:rPr>
          <w:rFonts w:ascii="Times New Roman" w:eastAsia="MinionPro-Regular" w:hAnsi="Times New Roman" w:cs="Times New Roman"/>
          <w:color w:val="000000" w:themeColor="text1"/>
        </w:rPr>
      </w:pPr>
      <w:r w:rsidRPr="00644253">
        <w:rPr>
          <w:rFonts w:ascii="Times New Roman" w:eastAsiaTheme="minorHAnsi" w:hAnsi="Times New Roman" w:cs="Times New Roman"/>
          <w:b/>
        </w:rPr>
        <w:t>Introduction</w:t>
      </w:r>
      <w:r w:rsidRPr="00644253">
        <w:rPr>
          <w:rFonts w:ascii="Times New Roman" w:eastAsiaTheme="minorHAnsi" w:hAnsi="Times New Roman" w:cs="Times New Roman"/>
        </w:rPr>
        <w:t>: The burden of chronic diseases is increasing in low and middle-income countries, while it remains stable in high-income countries</w:t>
      </w:r>
      <w:r w:rsidRPr="00644253">
        <w:rPr>
          <w:rFonts w:ascii="Times New Roman" w:eastAsia="MinionPro-Regular" w:hAnsi="Times New Roman" w:cs="Times New Roman"/>
          <w:color w:val="000000" w:themeColor="text1"/>
        </w:rPr>
        <w:t>.</w:t>
      </w:r>
      <w:r w:rsidRPr="00644253">
        <w:rPr>
          <w:rFonts w:ascii="Times New Roman" w:eastAsia="Times New Roman" w:hAnsi="Times New Roman" w:cs="Times New Roman"/>
        </w:rPr>
        <w:t xml:space="preserve"> </w:t>
      </w:r>
      <w:r w:rsidRPr="00B73280">
        <w:rPr>
          <w:rFonts w:ascii="Times New Roman" w:eastAsia="Times New Roman" w:hAnsi="Times New Roman" w:cs="Times New Roman"/>
        </w:rPr>
        <w:t xml:space="preserve">Patients with psychiatric problem are at high risk for diabetic and cardiovascular disease. </w:t>
      </w:r>
      <w:r w:rsidRPr="00E651A5">
        <w:rPr>
          <w:rFonts w:ascii="Times New Roman" w:hAnsi="Times New Roman" w:cs="Times New Roman"/>
          <w:bCs/>
          <w:color w:val="000000" w:themeColor="text1"/>
        </w:rPr>
        <w:t>These risks include the use of antipsychotic medication, poor lifestyle, the effects of adverse social determinants of health, and genetic loading</w:t>
      </w:r>
      <w:r>
        <w:rPr>
          <w:rFonts w:ascii="Times New Roman" w:hAnsi="Times New Roman" w:cs="Times New Roman"/>
          <w:bCs/>
          <w:color w:val="000000" w:themeColor="text1"/>
        </w:rPr>
        <w:t xml:space="preserve">. </w:t>
      </w:r>
    </w:p>
    <w:p w14:paraId="26CD8595" w14:textId="77777777" w:rsidR="00297B19" w:rsidRPr="00521954" w:rsidRDefault="00297B19" w:rsidP="00297B19">
      <w:pPr>
        <w:spacing w:line="480" w:lineRule="auto"/>
        <w:jc w:val="both"/>
        <w:rPr>
          <w:rFonts w:ascii="Times New Roman" w:hAnsi="Times New Roman" w:cs="Times New Roman"/>
        </w:rPr>
      </w:pPr>
      <w:r w:rsidRPr="00297B19">
        <w:rPr>
          <w:rFonts w:ascii="Times New Roman" w:eastAsiaTheme="minorHAnsi" w:hAnsi="Times New Roman" w:cs="Times New Roman"/>
          <w:b/>
        </w:rPr>
        <w:t>Objective:</w:t>
      </w:r>
      <w:r>
        <w:rPr>
          <w:rFonts w:ascii="Times New Roman" w:eastAsiaTheme="minorHAnsi" w:hAnsi="Times New Roman" w:cs="Times New Roman"/>
          <w:b/>
        </w:rPr>
        <w:t xml:space="preserve"> </w:t>
      </w:r>
      <w:r w:rsidRPr="00297B19">
        <w:rPr>
          <w:rFonts w:ascii="Times New Roman" w:eastAsiaTheme="minorHAnsi" w:hAnsi="Times New Roman" w:cs="Times New Roman"/>
        </w:rPr>
        <w:t xml:space="preserve">To </w:t>
      </w:r>
      <w:r w:rsidR="00AA7E80" w:rsidRPr="00297B19">
        <w:rPr>
          <w:rFonts w:ascii="Times New Roman" w:eastAsiaTheme="minorHAnsi" w:hAnsi="Times New Roman" w:cs="Times New Roman"/>
        </w:rPr>
        <w:t>a</w:t>
      </w:r>
      <w:r w:rsidR="00AA7E80">
        <w:rPr>
          <w:rFonts w:ascii="Times New Roman" w:eastAsiaTheme="minorHAnsi" w:hAnsi="Times New Roman" w:cs="Times New Roman"/>
        </w:rPr>
        <w:t>sse</w:t>
      </w:r>
      <w:r w:rsidR="00AA7E80" w:rsidRPr="00297B19">
        <w:rPr>
          <w:rFonts w:ascii="Times New Roman" w:eastAsiaTheme="minorHAnsi" w:hAnsi="Times New Roman" w:cs="Times New Roman"/>
        </w:rPr>
        <w:t>ss</w:t>
      </w:r>
      <w:r>
        <w:rPr>
          <w:rFonts w:ascii="Times New Roman" w:eastAsiaTheme="minorHAnsi" w:hAnsi="Times New Roman" w:cs="Times New Roman"/>
          <w:b/>
        </w:rPr>
        <w:t xml:space="preserve"> </w:t>
      </w:r>
      <w:r>
        <w:rPr>
          <w:rFonts w:ascii="Times New Roman" w:hAnsi="Times New Roman" w:cs="Times New Roman"/>
        </w:rPr>
        <w:t>p</w:t>
      </w:r>
      <w:r w:rsidRPr="00297B19">
        <w:rPr>
          <w:rFonts w:ascii="Times New Roman" w:hAnsi="Times New Roman" w:cs="Times New Roman"/>
        </w:rPr>
        <w:t>revalence</w:t>
      </w:r>
      <w:r w:rsidR="00521954">
        <w:rPr>
          <w:rFonts w:ascii="Times New Roman" w:hAnsi="Times New Roman" w:cs="Times New Roman"/>
        </w:rPr>
        <w:t xml:space="preserve"> and associated factors</w:t>
      </w:r>
      <w:r w:rsidRPr="00297B19">
        <w:rPr>
          <w:rFonts w:ascii="Times New Roman" w:hAnsi="Times New Roman" w:cs="Times New Roman"/>
        </w:rPr>
        <w:t xml:space="preserve"> </w:t>
      </w:r>
      <w:r>
        <w:rPr>
          <w:rFonts w:ascii="Times New Roman" w:hAnsi="Times New Roman" w:cs="Times New Roman"/>
        </w:rPr>
        <w:t>of</w:t>
      </w:r>
      <w:r w:rsidRPr="00297B19">
        <w:rPr>
          <w:rFonts w:ascii="Times New Roman" w:hAnsi="Times New Roman" w:cs="Times New Roman"/>
        </w:rPr>
        <w:t xml:space="preserve"> Prediabetes and cardiovascular disease risk factors among psychiatric patients</w:t>
      </w:r>
      <w:r w:rsidR="00521954">
        <w:rPr>
          <w:rFonts w:ascii="Times New Roman" w:hAnsi="Times New Roman" w:cs="Times New Roman"/>
        </w:rPr>
        <w:t xml:space="preserve"> a</w:t>
      </w:r>
      <w:r w:rsidR="00521954" w:rsidRPr="00521954">
        <w:rPr>
          <w:rFonts w:ascii="Times New Roman" w:hAnsi="Times New Roman" w:cs="Times New Roman"/>
          <w:b/>
        </w:rPr>
        <w:t xml:space="preserve"> </w:t>
      </w:r>
      <w:r w:rsidR="00521954" w:rsidRPr="00521954">
        <w:rPr>
          <w:rFonts w:ascii="Times New Roman" w:hAnsi="Times New Roman" w:cs="Times New Roman"/>
        </w:rPr>
        <w:t>Gondar Hospital, North West Ethiopia</w:t>
      </w:r>
      <w:r w:rsidR="004C6C4E">
        <w:rPr>
          <w:rFonts w:ascii="Times New Roman" w:hAnsi="Times New Roman" w:cs="Times New Roman"/>
        </w:rPr>
        <w:t>.</w:t>
      </w:r>
    </w:p>
    <w:p w14:paraId="358A5F0D" w14:textId="77777777" w:rsidR="00BB64BF" w:rsidRPr="00975E9B" w:rsidRDefault="00BB64BF" w:rsidP="00BB64BF">
      <w:pPr>
        <w:spacing w:after="120" w:line="360" w:lineRule="auto"/>
        <w:jc w:val="both"/>
        <w:rPr>
          <w:rFonts w:ascii="Times New Roman" w:eastAsia="MinionPro-Regular" w:hAnsi="Times New Roman" w:cs="Times New Roman"/>
          <w:color w:val="000000" w:themeColor="text1"/>
        </w:rPr>
      </w:pPr>
      <w:r w:rsidRPr="00975E9B">
        <w:rPr>
          <w:rFonts w:ascii="Times New Roman" w:eastAsia="Times New Roman" w:hAnsi="Times New Roman" w:cs="Times New Roman"/>
          <w:b/>
          <w:color w:val="333333"/>
          <w:spacing w:val="2"/>
        </w:rPr>
        <w:t>Methods</w:t>
      </w:r>
      <w:r>
        <w:rPr>
          <w:rFonts w:ascii="Times New Roman" w:eastAsia="Times New Roman" w:hAnsi="Times New Roman" w:cs="Times New Roman"/>
          <w:color w:val="333333"/>
          <w:spacing w:val="2"/>
        </w:rPr>
        <w:t>:</w:t>
      </w:r>
      <w:r>
        <w:rPr>
          <w:rFonts w:ascii="Times New Roman" w:eastAsia="MinionPro-Regular" w:hAnsi="Times New Roman" w:cs="Times New Roman"/>
          <w:color w:val="000000" w:themeColor="text1"/>
        </w:rPr>
        <w:t xml:space="preserve"> </w:t>
      </w:r>
      <w:r w:rsidRPr="00A07CB9">
        <w:rPr>
          <w:rFonts w:ascii="Times New Roman" w:hAnsi="Times New Roman" w:cs="Times New Roman"/>
          <w:color w:val="000000" w:themeColor="text1"/>
        </w:rPr>
        <w:t xml:space="preserve">Institution based cross sectional study was conducted at </w:t>
      </w:r>
      <w:r>
        <w:rPr>
          <w:rFonts w:ascii="Times New Roman" w:hAnsi="Times New Roman" w:cs="Times New Roman"/>
          <w:color w:val="000000" w:themeColor="text1"/>
        </w:rPr>
        <w:t xml:space="preserve">the </w:t>
      </w:r>
      <w:r w:rsidRPr="00A07CB9">
        <w:rPr>
          <w:rFonts w:ascii="Times New Roman" w:hAnsi="Times New Roman" w:cs="Times New Roman"/>
          <w:color w:val="000000" w:themeColor="text1"/>
        </w:rPr>
        <w:t xml:space="preserve">University of Gondar Hospital from February to April 2016. </w:t>
      </w:r>
      <w:r w:rsidRPr="0094317A">
        <w:rPr>
          <w:rFonts w:ascii="Times New Roman" w:eastAsia="Times New Roman" w:hAnsi="Times New Roman" w:cs="Times New Roman"/>
        </w:rPr>
        <w:t xml:space="preserve">A total of 205 </w:t>
      </w:r>
      <w:r w:rsidRPr="0094317A">
        <w:rPr>
          <w:rFonts w:ascii="Times New Roman" w:hAnsi="Times New Roman" w:cs="Times New Roman"/>
          <w:color w:val="000000" w:themeColor="text1"/>
        </w:rPr>
        <w:t>study participants who were taking antipsychotic drug, were included by the simple random sampling method.</w:t>
      </w:r>
      <w:r w:rsidRPr="0094317A">
        <w:rPr>
          <w:rFonts w:ascii="Times New Roman" w:eastAsia="MinionPro-Regular" w:hAnsi="Times New Roman" w:cs="Times New Roman"/>
        </w:rPr>
        <w:t xml:space="preserve"> </w:t>
      </w:r>
      <w:r w:rsidRPr="0094317A">
        <w:rPr>
          <w:rFonts w:ascii="Times New Roman" w:hAnsi="Times New Roman" w:cs="Times New Roman"/>
          <w:color w:val="000000" w:themeColor="text1"/>
        </w:rPr>
        <w:t xml:space="preserve">Fasting blood glucose and lipid profile were determined from venous blood samples to evaluate cardiovascular risk and prediabetes status. Chi-square tests or Fisher’s exact test, bivariate and multivariate logistic regression was used to assess the association between variables and impaired fasting glucose, dyslipidemia and obesity. </w:t>
      </w:r>
      <w:r w:rsidRPr="0094317A">
        <w:rPr>
          <w:rFonts w:ascii="Times New Roman" w:hAnsi="Times New Roman" w:cs="Times New Roman"/>
          <w:iCs/>
          <w:color w:val="000000" w:themeColor="text1"/>
        </w:rPr>
        <w:t>P-value</w:t>
      </w:r>
      <w:r w:rsidRPr="0094317A">
        <w:rPr>
          <w:rFonts w:ascii="Times New Roman" w:hAnsi="Times New Roman" w:cs="Times New Roman"/>
          <w:i/>
          <w:iCs/>
          <w:color w:val="000000" w:themeColor="text1"/>
        </w:rPr>
        <w:t xml:space="preserve"> </w:t>
      </w:r>
      <w:r w:rsidRPr="0094317A">
        <w:rPr>
          <w:rFonts w:ascii="Times New Roman" w:hAnsi="Times New Roman" w:cs="Times New Roman"/>
          <w:color w:val="000000" w:themeColor="text1"/>
        </w:rPr>
        <w:t xml:space="preserve">&lt;0.05 was taken as statistically significant. </w:t>
      </w:r>
    </w:p>
    <w:p w14:paraId="186D38DC" w14:textId="77777777" w:rsidR="00BB64BF" w:rsidRPr="008B3406" w:rsidRDefault="00BB64BF" w:rsidP="00BB64BF">
      <w:pPr>
        <w:spacing w:line="360" w:lineRule="auto"/>
        <w:jc w:val="both"/>
        <w:rPr>
          <w:rFonts w:ascii="Times New Roman" w:hAnsi="Times New Roman" w:cs="Times New Roman"/>
          <w:color w:val="000000" w:themeColor="text1"/>
        </w:rPr>
      </w:pPr>
      <w:r w:rsidRPr="0094317A">
        <w:rPr>
          <w:rFonts w:ascii="Times New Roman" w:eastAsia="Times New Roman" w:hAnsi="Times New Roman" w:cs="Times New Roman"/>
          <w:b/>
          <w:color w:val="333333"/>
          <w:spacing w:val="2"/>
        </w:rPr>
        <w:t>Results</w:t>
      </w:r>
      <w:r w:rsidRPr="0094317A">
        <w:rPr>
          <w:rFonts w:ascii="Times New Roman" w:hAnsi="Times New Roman" w:cs="Times New Roman"/>
          <w:color w:val="000000" w:themeColor="text1"/>
        </w:rPr>
        <w:t>:</w:t>
      </w:r>
      <w:r w:rsidRPr="0094317A">
        <w:rPr>
          <w:rFonts w:ascii="Times New Roman" w:hAnsi="Times New Roman" w:cs="Times New Roman"/>
        </w:rPr>
        <w:t xml:space="preserve"> Of the total participants, 46 (24.2%) had impaired fasting glucose. Duration of antipsychotic treatment, high blood cholesterol and light physical activity were significantly associated with impaired fasting glucose. </w:t>
      </w:r>
      <w:r w:rsidRPr="0094317A">
        <w:rPr>
          <w:rFonts w:ascii="Times New Roman" w:hAnsi="Times New Roman" w:cs="Times New Roman"/>
          <w:color w:val="000000" w:themeColor="text1"/>
        </w:rPr>
        <w:t>As the duration of antipsychotic drug treatment increases by one year, the risk of having impaired fasting glucose increase by 1.77 times (AOR: 1.77, CI: 1.282-2.454). Of all participants, 112 (54.6%) had at least one of the four cardiovascular disease risk factors (hypertension, obesity, dyslipidemia, smoking). Of</w:t>
      </w:r>
      <w:r w:rsidRPr="0094317A">
        <w:rPr>
          <w:rFonts w:ascii="Times New Roman" w:hAnsi="Times New Roman" w:cs="Times New Roman"/>
        </w:rPr>
        <w:t xml:space="preserve"> lipid levels determined, 116 (56.1%) of them were dyslipidemia and Low HDL–C was the commonest lipid abnormality, found in 67 (32.7%) of the participants.</w:t>
      </w:r>
      <w:r w:rsidRPr="0094317A">
        <w:rPr>
          <w:rFonts w:ascii="Times New Roman" w:hAnsi="Times New Roman" w:cs="Times New Roman"/>
          <w:color w:val="000000" w:themeColor="text1"/>
        </w:rPr>
        <w:t xml:space="preserve"> </w:t>
      </w:r>
    </w:p>
    <w:p w14:paraId="312B202C" w14:textId="77777777" w:rsidR="00BB64BF" w:rsidRPr="00020A4F" w:rsidRDefault="00BB64BF" w:rsidP="00BB64BF">
      <w:pPr>
        <w:pStyle w:val="Default"/>
        <w:spacing w:line="360" w:lineRule="auto"/>
        <w:jc w:val="both"/>
        <w:rPr>
          <w:b/>
          <w:color w:val="000000" w:themeColor="text1"/>
        </w:rPr>
      </w:pPr>
      <w:r w:rsidRPr="0094317A">
        <w:rPr>
          <w:rFonts w:eastAsia="Times New Roman"/>
          <w:b/>
          <w:color w:val="333333"/>
          <w:spacing w:val="2"/>
        </w:rPr>
        <w:t>Conclusions</w:t>
      </w:r>
      <w:r w:rsidRPr="0094317A">
        <w:rPr>
          <w:rFonts w:eastAsia="Times New Roman"/>
          <w:color w:val="333333"/>
          <w:spacing w:val="2"/>
        </w:rPr>
        <w:t>:</w:t>
      </w:r>
      <w:r w:rsidRPr="0094317A">
        <w:rPr>
          <w:rFonts w:eastAsia="Times New Roman"/>
        </w:rPr>
        <w:t xml:space="preserve"> </w:t>
      </w:r>
      <w:r w:rsidRPr="0094317A">
        <w:rPr>
          <w:color w:val="000000" w:themeColor="text1"/>
        </w:rPr>
        <w:t>This study has found a higher prevalence of prediabetes and CVD risk factors among psychiatry patients taking antipsychotics. The significantly associated factors with the prevalence of prediabetes were the duration of antipsychotic treatment, total cholesterol, and level of physical activity. Age, physical activity and prediabetes were significantly associated factors with dyslipidemia. We recommend routine screening and management of hyperglycemia, hypertension, obesity, dyslipidemia and other CVD risk factors for psychiatric patients</w:t>
      </w:r>
    </w:p>
    <w:p w14:paraId="5E7E0010" w14:textId="77777777" w:rsidR="00BB64BF" w:rsidRPr="0094317A" w:rsidRDefault="00BB64BF" w:rsidP="00BB64BF">
      <w:pPr>
        <w:spacing w:line="360" w:lineRule="auto"/>
        <w:jc w:val="both"/>
        <w:rPr>
          <w:rFonts w:ascii="Times New Roman" w:hAnsi="Times New Roman" w:cs="Times New Roman"/>
        </w:rPr>
      </w:pPr>
      <w:r w:rsidRPr="0094317A">
        <w:rPr>
          <w:rFonts w:ascii="Times New Roman" w:hAnsi="Times New Roman" w:cs="Times New Roman"/>
          <w:b/>
          <w:color w:val="000000" w:themeColor="text1"/>
        </w:rPr>
        <w:t xml:space="preserve">Key words: </w:t>
      </w:r>
      <w:r w:rsidR="00521954">
        <w:rPr>
          <w:rFonts w:ascii="Times New Roman" w:hAnsi="Times New Roman" w:cs="Times New Roman"/>
          <w:color w:val="000000" w:themeColor="text1"/>
          <w:shd w:val="clear" w:color="auto" w:fill="FFFFFF"/>
        </w:rPr>
        <w:t>Prediabetes</w:t>
      </w:r>
      <w:r w:rsidRPr="0094317A">
        <w:rPr>
          <w:rFonts w:ascii="Times New Roman" w:hAnsi="Times New Roman" w:cs="Times New Roman"/>
          <w:color w:val="000000" w:themeColor="text1"/>
          <w:shd w:val="clear" w:color="auto" w:fill="FFFFFF"/>
        </w:rPr>
        <w:t xml:space="preserve"> cardiovascular disease, psychiatric disorder. </w:t>
      </w:r>
    </w:p>
    <w:p w14:paraId="22D55BFA" w14:textId="77777777" w:rsidR="005D7C89" w:rsidRDefault="005D7C89"/>
    <w:sectPr w:rsidR="005D7C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Pro-Regular">
    <w:altName w:val="MS Mincho"/>
    <w:panose1 w:val="00000000000000000000"/>
    <w:charset w:val="80"/>
    <w:family w:val="roman"/>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BF"/>
    <w:rsid w:val="00297B19"/>
    <w:rsid w:val="004C6C4E"/>
    <w:rsid w:val="00521954"/>
    <w:rsid w:val="005D7C89"/>
    <w:rsid w:val="008F1D1A"/>
    <w:rsid w:val="00AA7E80"/>
    <w:rsid w:val="00BB64BF"/>
    <w:rsid w:val="00C87FA0"/>
    <w:rsid w:val="00D33E3A"/>
    <w:rsid w:val="00EE15D3"/>
    <w:rsid w:val="00F46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55E95"/>
  <w15:chartTrackingRefBased/>
  <w15:docId w15:val="{CDB58469-1672-454D-88A5-6677BF15C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4BF"/>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BB64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B64BF"/>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4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B64BF"/>
    <w:rPr>
      <w:rFonts w:asciiTheme="majorHAnsi" w:eastAsiaTheme="majorEastAsia" w:hAnsiTheme="majorHAnsi" w:cstheme="majorBidi"/>
      <w:b/>
      <w:bCs/>
      <w:color w:val="4472C4" w:themeColor="accent1"/>
      <w:sz w:val="24"/>
      <w:szCs w:val="24"/>
    </w:rPr>
  </w:style>
  <w:style w:type="character" w:styleId="Hyperlink">
    <w:name w:val="Hyperlink"/>
    <w:basedOn w:val="DefaultParagraphFont"/>
    <w:uiPriority w:val="99"/>
    <w:unhideWhenUsed/>
    <w:rsid w:val="00BB64BF"/>
    <w:rPr>
      <w:color w:val="0563C1" w:themeColor="hyperlink"/>
      <w:u w:val="single"/>
    </w:rPr>
  </w:style>
  <w:style w:type="character" w:customStyle="1" w:styleId="apple-converted-space">
    <w:name w:val="apple-converted-space"/>
    <w:basedOn w:val="DefaultParagraphFont"/>
    <w:rsid w:val="00BB64BF"/>
  </w:style>
  <w:style w:type="paragraph" w:customStyle="1" w:styleId="Default">
    <w:name w:val="Default"/>
    <w:rsid w:val="00BB64B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dc:creator>
  <cp:keywords/>
  <dc:description/>
  <cp:lastModifiedBy>Daniel. A</cp:lastModifiedBy>
  <cp:revision>4</cp:revision>
  <dcterms:created xsi:type="dcterms:W3CDTF">2018-03-09T09:02:00Z</dcterms:created>
  <dcterms:modified xsi:type="dcterms:W3CDTF">2018-03-09T09:03:00Z</dcterms:modified>
</cp:coreProperties>
</file>