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6F0D42" w:rsidRDefault="00495C76" w:rsidP="00495C76">
      <w:pPr>
        <w:jc w:val="center"/>
        <w:rPr>
          <w:rFonts w:ascii="Times New Roman" w:hAnsi="Times New Roman" w:cs="Times New Roman"/>
          <w:b/>
          <w:noProof/>
          <w:sz w:val="32"/>
          <w:szCs w:val="32"/>
          <w:lang w:val="pt-BR" w:eastAsia="en-IN"/>
        </w:rPr>
      </w:pPr>
      <w:r w:rsidRPr="006F0D42">
        <w:rPr>
          <w:rFonts w:ascii="Times New Roman" w:hAnsi="Times New Roman" w:cs="Times New Roman"/>
          <w:b/>
          <w:noProof/>
          <w:sz w:val="32"/>
          <w:szCs w:val="32"/>
          <w:lang w:val="pt-BR" w:eastAsia="en-IN"/>
        </w:rPr>
        <w:t>Abstract Template</w:t>
      </w:r>
    </w:p>
    <w:p w:rsidR="00DF04E3" w:rsidRPr="006F0D42" w:rsidRDefault="00B3082B" w:rsidP="00495C76">
      <w:pPr>
        <w:jc w:val="center"/>
        <w:rPr>
          <w:rFonts w:ascii="Times New Roman" w:hAnsi="Times New Roman" w:cs="Times New Roman"/>
          <w:b/>
          <w:sz w:val="24"/>
          <w:szCs w:val="24"/>
          <w:lang w:val="en-US"/>
        </w:rPr>
      </w:pPr>
      <w:r w:rsidRPr="006F0D42">
        <w:rPr>
          <w:rFonts w:ascii="Times New Roman" w:hAnsi="Times New Roman" w:cs="Times New Roman"/>
          <w:b/>
          <w:sz w:val="24"/>
          <w:szCs w:val="24"/>
          <w:lang w:val="en-US"/>
        </w:rPr>
        <w:t xml:space="preserve">Abstract Title: </w:t>
      </w:r>
      <w:r w:rsidR="006F0D42">
        <w:rPr>
          <w:rFonts w:ascii="Times New Roman" w:hAnsi="Times New Roman" w:cs="Times New Roman"/>
          <w:sz w:val="24"/>
          <w:szCs w:val="24"/>
          <w:lang w:val="en-US"/>
        </w:rPr>
        <w:t>A</w:t>
      </w:r>
      <w:r w:rsidR="006F0D42" w:rsidRPr="006F0D42">
        <w:rPr>
          <w:rFonts w:ascii="Times New Roman" w:hAnsi="Times New Roman" w:cs="Times New Roman"/>
          <w:sz w:val="24"/>
          <w:szCs w:val="24"/>
          <w:lang w:val="en-US"/>
        </w:rPr>
        <w:t xml:space="preserve"> personal experience case series</w:t>
      </w:r>
      <w:r w:rsidR="006F0D42">
        <w:rPr>
          <w:rFonts w:ascii="Times New Roman" w:hAnsi="Times New Roman" w:cs="Times New Roman"/>
          <w:sz w:val="24"/>
          <w:szCs w:val="24"/>
          <w:lang w:val="en-US"/>
        </w:rPr>
        <w:t xml:space="preserve"> report in May-</w:t>
      </w:r>
      <w:proofErr w:type="spellStart"/>
      <w:r w:rsidR="006F0D42">
        <w:rPr>
          <w:rFonts w:ascii="Times New Roman" w:hAnsi="Times New Roman" w:cs="Times New Roman"/>
          <w:sz w:val="24"/>
          <w:szCs w:val="24"/>
          <w:lang w:val="en-US"/>
        </w:rPr>
        <w:t>Thurner</w:t>
      </w:r>
      <w:proofErr w:type="spellEnd"/>
      <w:r w:rsidR="006F0D42">
        <w:rPr>
          <w:rFonts w:ascii="Times New Roman" w:hAnsi="Times New Roman" w:cs="Times New Roman"/>
          <w:sz w:val="24"/>
          <w:szCs w:val="24"/>
          <w:lang w:val="en-US"/>
        </w:rPr>
        <w:t xml:space="preserve"> </w:t>
      </w:r>
      <w:proofErr w:type="gramStart"/>
      <w:r w:rsidR="006F0D42">
        <w:rPr>
          <w:rFonts w:ascii="Times New Roman" w:hAnsi="Times New Roman" w:cs="Times New Roman"/>
          <w:sz w:val="24"/>
          <w:szCs w:val="24"/>
          <w:lang w:val="en-US"/>
        </w:rPr>
        <w:t>syndrome  approach</w:t>
      </w:r>
      <w:proofErr w:type="gramEnd"/>
      <w:r w:rsidR="006F0D42">
        <w:rPr>
          <w:rFonts w:ascii="Times New Roman" w:hAnsi="Times New Roman" w:cs="Times New Roman"/>
          <w:sz w:val="24"/>
          <w:szCs w:val="24"/>
          <w:lang w:val="en-US"/>
        </w:rPr>
        <w:t>: the first 50 cases.</w:t>
      </w:r>
    </w:p>
    <w:p w:rsidR="006F0D42" w:rsidRPr="009F041D" w:rsidRDefault="006F0D42" w:rsidP="006F0D42">
      <w:pPr>
        <w:pStyle w:val="Pr-formataoHTML"/>
        <w:jc w:val="center"/>
        <w:rPr>
          <w:rFonts w:ascii="Times New Roman" w:hAnsi="Times New Roman" w:cs="Times New Roman"/>
          <w:sz w:val="24"/>
          <w:lang w:val="pt-BR" w:eastAsia="zh-TW"/>
        </w:rPr>
      </w:pPr>
      <w:proofErr w:type="spellStart"/>
      <w:proofErr w:type="gramStart"/>
      <w:r w:rsidRPr="009F041D">
        <w:rPr>
          <w:rFonts w:ascii="Times New Roman" w:hAnsi="Times New Roman" w:cs="Times New Roman"/>
          <w:sz w:val="24"/>
          <w:u w:val="single"/>
          <w:lang w:val="pt-BR"/>
        </w:rPr>
        <w:t>Lima,</w:t>
      </w:r>
      <w:proofErr w:type="gramEnd"/>
      <w:r w:rsidRPr="009F041D">
        <w:rPr>
          <w:rFonts w:ascii="Times New Roman" w:hAnsi="Times New Roman" w:cs="Times New Roman"/>
          <w:sz w:val="24"/>
          <w:u w:val="single"/>
          <w:lang w:val="pt-BR"/>
        </w:rPr>
        <w:t>MF</w:t>
      </w:r>
      <w:proofErr w:type="spellEnd"/>
      <w:r w:rsidRPr="009F041D">
        <w:rPr>
          <w:rFonts w:ascii="Times New Roman" w:hAnsi="Times New Roman" w:cs="Times New Roman"/>
          <w:sz w:val="24"/>
          <w:u w:val="single"/>
          <w:lang w:val="pt-BR"/>
        </w:rPr>
        <w:t>, Lima, VHBO., Lima, IA</w:t>
      </w:r>
    </w:p>
    <w:p w:rsidR="006F0D42" w:rsidRPr="009F041D" w:rsidRDefault="006F0D42" w:rsidP="006F0D42">
      <w:pPr>
        <w:pStyle w:val="Pr-formataoHTML"/>
        <w:rPr>
          <w:rFonts w:ascii="Times New Roman" w:hAnsi="Times New Roman" w:cs="Times New Roman"/>
          <w:i/>
          <w:iCs/>
          <w:sz w:val="24"/>
          <w:vertAlign w:val="superscript"/>
          <w:lang w:val="pt-BR"/>
        </w:rPr>
      </w:pPr>
    </w:p>
    <w:p w:rsidR="006F0D42" w:rsidRPr="009F041D" w:rsidRDefault="006F0D42" w:rsidP="006F0D42">
      <w:pPr>
        <w:pStyle w:val="Pr-formataoHTML"/>
        <w:rPr>
          <w:rFonts w:ascii="Times New Roman" w:hAnsi="Times New Roman" w:cs="Times New Roman"/>
          <w:i/>
          <w:iCs/>
          <w:sz w:val="24"/>
          <w:lang w:val="pt-BR"/>
        </w:rPr>
      </w:pPr>
      <w:proofErr w:type="gramStart"/>
      <w:r w:rsidRPr="009F041D">
        <w:rPr>
          <w:rFonts w:ascii="Times New Roman" w:hAnsi="Times New Roman" w:cs="Times New Roman"/>
          <w:i/>
          <w:iCs/>
          <w:sz w:val="24"/>
          <w:vertAlign w:val="superscript"/>
          <w:lang w:val="pt-BR"/>
        </w:rPr>
        <w:t>1</w:t>
      </w:r>
      <w:proofErr w:type="gramEnd"/>
      <w:r w:rsidRPr="009F041D">
        <w:rPr>
          <w:rFonts w:ascii="Times New Roman" w:hAnsi="Times New Roman" w:cs="Times New Roman"/>
          <w:i/>
          <w:iCs/>
          <w:sz w:val="24"/>
          <w:vertAlign w:val="superscript"/>
          <w:lang w:val="pt-BR"/>
        </w:rPr>
        <w:t xml:space="preserve"> </w:t>
      </w:r>
      <w:r w:rsidRPr="009F041D">
        <w:rPr>
          <w:rFonts w:ascii="Times New Roman" w:hAnsi="Times New Roman" w:cs="Times New Roman"/>
          <w:i/>
          <w:iCs/>
          <w:sz w:val="24"/>
          <w:lang w:val="pt-BR"/>
        </w:rPr>
        <w:t>Marcelo Fernandes Lima (Instituto Victor Dib</w:t>
      </w:r>
      <w:r>
        <w:rPr>
          <w:rFonts w:ascii="Times New Roman" w:hAnsi="Times New Roman" w:cs="Times New Roman"/>
          <w:i/>
          <w:iCs/>
          <w:sz w:val="24"/>
          <w:lang w:val="pt-BR"/>
        </w:rPr>
        <w:t>, BR</w:t>
      </w:r>
      <w:r w:rsidRPr="009F041D">
        <w:rPr>
          <w:rFonts w:ascii="Times New Roman" w:hAnsi="Times New Roman" w:cs="Times New Roman"/>
          <w:i/>
          <w:iCs/>
          <w:sz w:val="24"/>
          <w:lang w:val="pt-BR"/>
        </w:rPr>
        <w:t>)</w:t>
      </w:r>
    </w:p>
    <w:p w:rsidR="006F0D42" w:rsidRPr="009F041D" w:rsidRDefault="006F0D42" w:rsidP="006F0D42">
      <w:pPr>
        <w:pStyle w:val="Pr-formataoHTML"/>
        <w:rPr>
          <w:rFonts w:ascii="Times New Roman" w:hAnsi="Times New Roman" w:cs="Times New Roman"/>
          <w:i/>
          <w:iCs/>
          <w:sz w:val="24"/>
          <w:lang w:val="pt-BR"/>
        </w:rPr>
      </w:pPr>
      <w:proofErr w:type="gramStart"/>
      <w:r w:rsidRPr="009F041D">
        <w:rPr>
          <w:rFonts w:ascii="Times New Roman" w:hAnsi="Times New Roman" w:cs="Times New Roman"/>
          <w:i/>
          <w:iCs/>
          <w:sz w:val="24"/>
          <w:vertAlign w:val="superscript"/>
          <w:lang w:val="pt-BR"/>
        </w:rPr>
        <w:t>2</w:t>
      </w:r>
      <w:r w:rsidRPr="009F041D">
        <w:rPr>
          <w:rFonts w:ascii="Times New Roman" w:hAnsi="Times New Roman" w:cs="Times New Roman"/>
          <w:i/>
          <w:iCs/>
          <w:sz w:val="24"/>
          <w:lang w:val="pt-BR"/>
        </w:rPr>
        <w:t>Vanessa</w:t>
      </w:r>
      <w:proofErr w:type="gramEnd"/>
      <w:r w:rsidRPr="009F041D">
        <w:rPr>
          <w:rFonts w:ascii="Times New Roman" w:hAnsi="Times New Roman" w:cs="Times New Roman"/>
          <w:i/>
          <w:iCs/>
          <w:sz w:val="24"/>
          <w:lang w:val="pt-BR"/>
        </w:rPr>
        <w:t xml:space="preserve"> Heinrich Barbosa de Oliveira Lima(</w:t>
      </w:r>
      <w:r>
        <w:rPr>
          <w:rFonts w:ascii="Times New Roman" w:hAnsi="Times New Roman" w:cs="Times New Roman"/>
          <w:i/>
          <w:iCs/>
          <w:sz w:val="24"/>
          <w:lang w:val="pt-BR"/>
        </w:rPr>
        <w:t>Universidade de São Paulo, BR</w:t>
      </w:r>
      <w:r w:rsidRPr="009F041D">
        <w:rPr>
          <w:rFonts w:ascii="Times New Roman" w:hAnsi="Times New Roman" w:cs="Times New Roman"/>
          <w:i/>
          <w:iCs/>
          <w:sz w:val="24"/>
          <w:lang w:val="pt-BR"/>
        </w:rPr>
        <w:t>)</w:t>
      </w:r>
    </w:p>
    <w:p w:rsidR="0028059F" w:rsidRPr="006F0D42" w:rsidRDefault="006F0D42" w:rsidP="006F0D42">
      <w:pPr>
        <w:pStyle w:val="Pr-formataoHTML"/>
        <w:rPr>
          <w:rFonts w:ascii="Times New Roman" w:hAnsi="Times New Roman" w:cs="Times New Roman"/>
          <w:i/>
          <w:iCs/>
          <w:sz w:val="24"/>
          <w:vertAlign w:val="superscript"/>
          <w:lang w:val="pt-BR"/>
        </w:rPr>
      </w:pPr>
      <w:proofErr w:type="gramStart"/>
      <w:r w:rsidRPr="009F041D">
        <w:rPr>
          <w:rFonts w:ascii="Times New Roman" w:hAnsi="Times New Roman" w:cs="Times New Roman"/>
          <w:i/>
          <w:iCs/>
          <w:sz w:val="24"/>
          <w:vertAlign w:val="superscript"/>
          <w:lang w:val="pt-BR"/>
        </w:rPr>
        <w:t>3</w:t>
      </w:r>
      <w:r w:rsidRPr="009F041D">
        <w:rPr>
          <w:rFonts w:ascii="Times New Roman" w:hAnsi="Times New Roman" w:cs="Times New Roman"/>
          <w:i/>
          <w:iCs/>
          <w:sz w:val="24"/>
          <w:lang w:val="pt-BR"/>
        </w:rPr>
        <w:t>Ilídio</w:t>
      </w:r>
      <w:proofErr w:type="gramEnd"/>
      <w:r w:rsidRPr="009F041D">
        <w:rPr>
          <w:rFonts w:ascii="Times New Roman" w:hAnsi="Times New Roman" w:cs="Times New Roman"/>
          <w:i/>
          <w:iCs/>
          <w:sz w:val="24"/>
          <w:lang w:val="pt-BR"/>
        </w:rPr>
        <w:t xml:space="preserve"> Almeida Lima (Federal </w:t>
      </w:r>
      <w:proofErr w:type="spellStart"/>
      <w:r w:rsidRPr="009F041D">
        <w:rPr>
          <w:rFonts w:ascii="Times New Roman" w:hAnsi="Times New Roman" w:cs="Times New Roman"/>
          <w:i/>
          <w:iCs/>
          <w:sz w:val="24"/>
          <w:lang w:val="pt-BR"/>
        </w:rPr>
        <w:t>University</w:t>
      </w:r>
      <w:proofErr w:type="spellEnd"/>
      <w:r w:rsidRPr="009F041D">
        <w:rPr>
          <w:rFonts w:ascii="Times New Roman" w:hAnsi="Times New Roman" w:cs="Times New Roman"/>
          <w:i/>
          <w:iCs/>
          <w:sz w:val="24"/>
          <w:lang w:val="pt-BR"/>
        </w:rPr>
        <w:t xml:space="preserve"> </w:t>
      </w:r>
      <w:proofErr w:type="spellStart"/>
      <w:r w:rsidRPr="009F041D">
        <w:rPr>
          <w:rFonts w:ascii="Times New Roman" w:hAnsi="Times New Roman" w:cs="Times New Roman"/>
          <w:i/>
          <w:iCs/>
          <w:sz w:val="24"/>
          <w:lang w:val="pt-BR"/>
        </w:rPr>
        <w:t>of</w:t>
      </w:r>
      <w:proofErr w:type="spellEnd"/>
      <w:r w:rsidRPr="009F041D">
        <w:rPr>
          <w:rFonts w:ascii="Times New Roman" w:hAnsi="Times New Roman" w:cs="Times New Roman"/>
          <w:i/>
          <w:iCs/>
          <w:sz w:val="24"/>
          <w:lang w:val="pt-BR"/>
        </w:rPr>
        <w:t xml:space="preserve"> Amazonas</w:t>
      </w:r>
      <w:r>
        <w:rPr>
          <w:rFonts w:ascii="Times New Roman" w:hAnsi="Times New Roman" w:cs="Times New Roman"/>
          <w:i/>
          <w:iCs/>
          <w:sz w:val="24"/>
          <w:lang w:val="pt-BR"/>
        </w:rPr>
        <w:t xml:space="preserve">; </w:t>
      </w:r>
      <w:r w:rsidRPr="009F041D">
        <w:rPr>
          <w:rFonts w:ascii="Times New Roman" w:hAnsi="Times New Roman" w:cs="Times New Roman"/>
          <w:i/>
          <w:iCs/>
          <w:sz w:val="24"/>
          <w:lang w:val="pt-BR"/>
        </w:rPr>
        <w:t>Instituto Victor Dib</w:t>
      </w:r>
      <w:r>
        <w:rPr>
          <w:rFonts w:ascii="Times New Roman" w:hAnsi="Times New Roman" w:cs="Times New Roman"/>
          <w:i/>
          <w:iCs/>
          <w:sz w:val="24"/>
          <w:lang w:val="pt-BR"/>
        </w:rPr>
        <w:t>,</w:t>
      </w:r>
      <w:r w:rsidRPr="009F041D">
        <w:rPr>
          <w:rFonts w:ascii="Times New Roman" w:hAnsi="Times New Roman" w:cs="Times New Roman"/>
          <w:i/>
          <w:iCs/>
          <w:sz w:val="24"/>
          <w:lang w:val="pt-BR"/>
        </w:rPr>
        <w:t xml:space="preserve"> BR;)</w:t>
      </w:r>
    </w:p>
    <w:p w:rsidR="00DF04E3" w:rsidRPr="006F0D42" w:rsidRDefault="00DF04E3" w:rsidP="00DF04E3">
      <w:pPr>
        <w:pStyle w:val="Pr-formataoHTML"/>
        <w:rPr>
          <w:rFonts w:ascii="Times New Roman" w:hAnsi="Times New Roman" w:cs="Times New Roman"/>
          <w:i/>
          <w:iCs/>
          <w:sz w:val="24"/>
          <w:lang w:val="pt-BR"/>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Pr-formataoHTML"/>
        <w:tabs>
          <w:tab w:val="left" w:pos="4374"/>
        </w:tabs>
        <w:jc w:val="both"/>
        <w:rPr>
          <w:rFonts w:ascii="Times New Roman" w:hAnsi="Times New Roman" w:cs="Times New Roman"/>
          <w:sz w:val="24"/>
        </w:rPr>
      </w:pPr>
    </w:p>
    <w:p w:rsidR="002350BC" w:rsidRDefault="006F0D42" w:rsidP="00DF04E3">
      <w:pPr>
        <w:pStyle w:val="Pr-formataoHTML"/>
        <w:jc w:val="both"/>
        <w:rPr>
          <w:rFonts w:ascii="Times New Roman" w:hAnsi="Times New Roman" w:cs="Times New Roman"/>
          <w:sz w:val="24"/>
          <w:szCs w:val="24"/>
        </w:rPr>
      </w:pPr>
      <w:r w:rsidRPr="00A05ADA">
        <w:rPr>
          <w:rFonts w:ascii="Times New Roman" w:hAnsi="Times New Roman" w:cs="Times New Roman"/>
          <w:sz w:val="24"/>
          <w:szCs w:val="24"/>
        </w:rPr>
        <w:t>May–</w:t>
      </w:r>
      <w:proofErr w:type="spellStart"/>
      <w:r w:rsidRPr="00A05ADA">
        <w:rPr>
          <w:rFonts w:ascii="Times New Roman" w:hAnsi="Times New Roman" w:cs="Times New Roman"/>
          <w:sz w:val="24"/>
          <w:szCs w:val="24"/>
        </w:rPr>
        <w:t>Thurner</w:t>
      </w:r>
      <w:proofErr w:type="spellEnd"/>
      <w:r w:rsidR="00A05ADA" w:rsidRPr="00A05ADA">
        <w:rPr>
          <w:rFonts w:ascii="Times New Roman" w:hAnsi="Times New Roman" w:cs="Times New Roman"/>
          <w:sz w:val="24"/>
          <w:szCs w:val="24"/>
        </w:rPr>
        <w:t xml:space="preserve"> </w:t>
      </w:r>
      <w:r w:rsidRPr="00A05ADA">
        <w:rPr>
          <w:rFonts w:ascii="Times New Roman" w:hAnsi="Times New Roman" w:cs="Times New Roman"/>
          <w:sz w:val="24"/>
          <w:szCs w:val="24"/>
        </w:rPr>
        <w:t>syndrome</w:t>
      </w:r>
      <w:r w:rsidR="00A05ADA" w:rsidRPr="00A05ADA">
        <w:rPr>
          <w:rFonts w:ascii="Times New Roman" w:hAnsi="Times New Roman" w:cs="Times New Roman"/>
          <w:sz w:val="24"/>
          <w:szCs w:val="24"/>
        </w:rPr>
        <w:t xml:space="preserve"> </w:t>
      </w:r>
      <w:r w:rsidRPr="00A05ADA">
        <w:rPr>
          <w:rFonts w:ascii="Times New Roman" w:hAnsi="Times New Roman" w:cs="Times New Roman"/>
          <w:sz w:val="24"/>
          <w:szCs w:val="24"/>
        </w:rPr>
        <w:t xml:space="preserve">(MTS) </w:t>
      </w:r>
      <w:r w:rsidRPr="00A05ADA">
        <w:rPr>
          <w:rFonts w:ascii="Times New Roman" w:hAnsi="Times New Roman" w:cs="Times New Roman"/>
          <w:sz w:val="24"/>
          <w:szCs w:val="24"/>
        </w:rPr>
        <w:t>represents the most</w:t>
      </w:r>
      <w:r w:rsidR="00A05ADA" w:rsidRPr="00A05ADA">
        <w:rPr>
          <w:rFonts w:ascii="Times New Roman" w:hAnsi="Times New Roman" w:cs="Times New Roman"/>
          <w:sz w:val="24"/>
          <w:szCs w:val="24"/>
        </w:rPr>
        <w:t xml:space="preserve"> </w:t>
      </w:r>
      <w:r w:rsidRPr="00A05ADA">
        <w:rPr>
          <w:rFonts w:ascii="Times New Roman" w:hAnsi="Times New Roman" w:cs="Times New Roman"/>
          <w:sz w:val="24"/>
          <w:szCs w:val="24"/>
        </w:rPr>
        <w:t>common</w:t>
      </w:r>
      <w:r w:rsidR="00A05ADA" w:rsidRPr="00A05ADA">
        <w:rPr>
          <w:rFonts w:ascii="Times New Roman" w:hAnsi="Times New Roman" w:cs="Times New Roman"/>
          <w:sz w:val="24"/>
          <w:szCs w:val="24"/>
        </w:rPr>
        <w:t xml:space="preserve"> </w:t>
      </w:r>
      <w:r w:rsidRPr="00A05ADA">
        <w:rPr>
          <w:rFonts w:ascii="Times New Roman" w:hAnsi="Times New Roman" w:cs="Times New Roman"/>
          <w:sz w:val="24"/>
          <w:szCs w:val="24"/>
        </w:rPr>
        <w:t>known</w:t>
      </w:r>
      <w:r w:rsidR="00A05ADA" w:rsidRPr="00A05ADA">
        <w:rPr>
          <w:rFonts w:ascii="Times New Roman" w:hAnsi="Times New Roman" w:cs="Times New Roman"/>
          <w:sz w:val="24"/>
          <w:szCs w:val="24"/>
        </w:rPr>
        <w:t xml:space="preserve"> </w:t>
      </w:r>
      <w:r w:rsidRPr="00A05ADA">
        <w:rPr>
          <w:rFonts w:ascii="Times New Roman" w:hAnsi="Times New Roman" w:cs="Times New Roman"/>
          <w:sz w:val="24"/>
          <w:szCs w:val="24"/>
        </w:rPr>
        <w:t>cause</w:t>
      </w:r>
      <w:r w:rsidR="00A05ADA" w:rsidRPr="00A05ADA">
        <w:rPr>
          <w:rFonts w:ascii="Times New Roman" w:hAnsi="Times New Roman" w:cs="Times New Roman"/>
          <w:sz w:val="24"/>
          <w:szCs w:val="24"/>
        </w:rPr>
        <w:t xml:space="preserve"> </w:t>
      </w:r>
      <w:r w:rsidRPr="00A05ADA">
        <w:rPr>
          <w:rFonts w:ascii="Times New Roman" w:hAnsi="Times New Roman" w:cs="Times New Roman"/>
          <w:sz w:val="24"/>
          <w:szCs w:val="24"/>
        </w:rPr>
        <w:t>of</w:t>
      </w:r>
      <w:r w:rsidR="00A05ADA" w:rsidRPr="00A05ADA">
        <w:rPr>
          <w:rFonts w:ascii="Times New Roman" w:hAnsi="Times New Roman" w:cs="Times New Roman"/>
          <w:sz w:val="24"/>
          <w:szCs w:val="24"/>
        </w:rPr>
        <w:t xml:space="preserve"> </w:t>
      </w:r>
      <w:proofErr w:type="spellStart"/>
      <w:r w:rsidRPr="00A05ADA">
        <w:rPr>
          <w:rFonts w:ascii="Times New Roman" w:hAnsi="Times New Roman" w:cs="Times New Roman"/>
          <w:sz w:val="24"/>
          <w:szCs w:val="24"/>
        </w:rPr>
        <w:t>non</w:t>
      </w:r>
      <w:r w:rsidR="00A05ADA" w:rsidRPr="00A05ADA">
        <w:rPr>
          <w:rFonts w:ascii="Times New Roman" w:hAnsi="Times New Roman" w:cs="Times New Roman"/>
          <w:sz w:val="24"/>
          <w:szCs w:val="24"/>
        </w:rPr>
        <w:t xml:space="preserve"> </w:t>
      </w:r>
      <w:r w:rsidRPr="00A05ADA">
        <w:rPr>
          <w:rFonts w:ascii="Times New Roman" w:hAnsi="Times New Roman" w:cs="Times New Roman"/>
          <w:sz w:val="24"/>
          <w:szCs w:val="24"/>
        </w:rPr>
        <w:t>thrombotic</w:t>
      </w:r>
      <w:proofErr w:type="spellEnd"/>
      <w:r w:rsidR="00A05ADA" w:rsidRPr="00A05ADA">
        <w:rPr>
          <w:rFonts w:ascii="Times New Roman" w:hAnsi="Times New Roman" w:cs="Times New Roman"/>
          <w:sz w:val="24"/>
          <w:szCs w:val="24"/>
        </w:rPr>
        <w:t xml:space="preserve"> </w:t>
      </w:r>
      <w:r w:rsidRPr="00A05ADA">
        <w:rPr>
          <w:rFonts w:ascii="Times New Roman" w:hAnsi="Times New Roman" w:cs="Times New Roman"/>
          <w:sz w:val="24"/>
          <w:szCs w:val="24"/>
        </w:rPr>
        <w:t>iliac</w:t>
      </w:r>
      <w:r w:rsidR="00A05ADA" w:rsidRPr="00A05ADA">
        <w:rPr>
          <w:rFonts w:ascii="Times New Roman" w:hAnsi="Times New Roman" w:cs="Times New Roman"/>
          <w:sz w:val="24"/>
          <w:szCs w:val="24"/>
        </w:rPr>
        <w:t xml:space="preserve"> </w:t>
      </w:r>
      <w:r w:rsidRPr="00A05ADA">
        <w:rPr>
          <w:rFonts w:ascii="Times New Roman" w:hAnsi="Times New Roman" w:cs="Times New Roman"/>
          <w:sz w:val="24"/>
          <w:szCs w:val="24"/>
        </w:rPr>
        <w:t>vein obstruction</w:t>
      </w:r>
      <w:r w:rsidR="00A05ADA" w:rsidRPr="00A05ADA">
        <w:rPr>
          <w:rFonts w:ascii="Times New Roman" w:hAnsi="Times New Roman" w:cs="Times New Roman"/>
          <w:sz w:val="24"/>
          <w:szCs w:val="24"/>
        </w:rPr>
        <w:t xml:space="preserve">. The most common symptoms are </w:t>
      </w:r>
      <w:r w:rsidR="00A05ADA" w:rsidRPr="00A05ADA">
        <w:rPr>
          <w:rFonts w:ascii="Times New Roman" w:hAnsi="Times New Roman" w:cs="Times New Roman"/>
          <w:sz w:val="24"/>
          <w:szCs w:val="24"/>
        </w:rPr>
        <w:t xml:space="preserve">chronic extremity </w:t>
      </w:r>
      <w:proofErr w:type="spellStart"/>
      <w:r w:rsidR="00A05ADA" w:rsidRPr="00A05ADA">
        <w:rPr>
          <w:rFonts w:ascii="Times New Roman" w:hAnsi="Times New Roman" w:cs="Times New Roman"/>
          <w:sz w:val="24"/>
          <w:szCs w:val="24"/>
        </w:rPr>
        <w:t>edema</w:t>
      </w:r>
      <w:proofErr w:type="spellEnd"/>
      <w:r w:rsidR="00A05ADA" w:rsidRPr="00A05ADA">
        <w:rPr>
          <w:rFonts w:ascii="Times New Roman" w:hAnsi="Times New Roman" w:cs="Times New Roman"/>
          <w:sz w:val="24"/>
          <w:szCs w:val="24"/>
        </w:rPr>
        <w:t xml:space="preserve"> and</w:t>
      </w:r>
      <w:r w:rsidR="00A05ADA" w:rsidRPr="00A05ADA">
        <w:rPr>
          <w:rFonts w:ascii="Times New Roman" w:hAnsi="Times New Roman" w:cs="Times New Roman"/>
          <w:sz w:val="24"/>
          <w:szCs w:val="24"/>
        </w:rPr>
        <w:t xml:space="preserve"> pain,</w:t>
      </w:r>
      <w:r w:rsidR="00A05ADA" w:rsidRPr="00A05ADA">
        <w:rPr>
          <w:rFonts w:ascii="Times New Roman" w:hAnsi="Times New Roman" w:cs="Times New Roman"/>
          <w:sz w:val="24"/>
          <w:szCs w:val="24"/>
        </w:rPr>
        <w:t xml:space="preserve"> and MTS is also an important cause of acute deep venous thrombosis (DVT) affecting the left inferior limb. In this scenario, an endovascular stent placement to relieve the extrinsic compression seems not only to alleviate these symptoms but </w:t>
      </w:r>
      <w:r w:rsidR="005E7844">
        <w:rPr>
          <w:rFonts w:ascii="Times New Roman" w:hAnsi="Times New Roman" w:cs="Times New Roman"/>
          <w:sz w:val="24"/>
          <w:szCs w:val="24"/>
        </w:rPr>
        <w:t>also playing</w:t>
      </w:r>
      <w:r w:rsidR="00A05ADA" w:rsidRPr="00A05ADA">
        <w:rPr>
          <w:rFonts w:ascii="Times New Roman" w:hAnsi="Times New Roman" w:cs="Times New Roman"/>
          <w:sz w:val="24"/>
          <w:szCs w:val="24"/>
        </w:rPr>
        <w:t xml:space="preserve"> a role in preventing an acute DVT episode. The author presents his personal experience in a private practice</w:t>
      </w:r>
      <w:r w:rsidR="00A05ADA">
        <w:rPr>
          <w:rFonts w:ascii="Times New Roman" w:hAnsi="Times New Roman" w:cs="Times New Roman"/>
          <w:sz w:val="24"/>
          <w:szCs w:val="24"/>
        </w:rPr>
        <w:t>, reporting the first 50 cases treated.</w:t>
      </w:r>
    </w:p>
    <w:p w:rsidR="00A05ADA" w:rsidRPr="00A05ADA" w:rsidRDefault="00A05ADA" w:rsidP="00DF04E3">
      <w:pPr>
        <w:pStyle w:val="Pr-formataoHTML"/>
        <w:jc w:val="both"/>
        <w:rPr>
          <w:rFonts w:ascii="Times New Roman" w:hAnsi="Times New Roman" w:cs="Times New Roman"/>
          <w:sz w:val="24"/>
          <w:szCs w:val="24"/>
        </w:rPr>
      </w:pPr>
    </w:p>
    <w:p w:rsidR="00DF04E3" w:rsidRDefault="0028059F" w:rsidP="00DF04E3">
      <w:pPr>
        <w:pStyle w:val="Pr-formataoHTML"/>
        <w:jc w:val="both"/>
        <w:rPr>
          <w:rFonts w:ascii="Times New Roman" w:hAnsi="Times New Roman" w:cs="Times New Roman"/>
          <w:sz w:val="24"/>
          <w:szCs w:val="24"/>
        </w:rPr>
      </w:pPr>
      <w:r w:rsidRPr="0028059F">
        <w:rPr>
          <w:rFonts w:ascii="Times New Roman" w:hAnsi="Times New Roman" w:cs="Times New Roman"/>
          <w:sz w:val="24"/>
        </w:rPr>
        <w:t>Keywords—</w:t>
      </w:r>
      <w:r w:rsidR="00A05ADA" w:rsidRPr="00A05ADA">
        <w:rPr>
          <w:rFonts w:ascii="Times New Roman" w:hAnsi="Times New Roman" w:cs="Times New Roman"/>
          <w:sz w:val="24"/>
          <w:szCs w:val="24"/>
        </w:rPr>
        <w:t xml:space="preserve"> </w:t>
      </w:r>
      <w:r w:rsidR="00A05ADA" w:rsidRPr="00A05ADA">
        <w:rPr>
          <w:rFonts w:ascii="Times New Roman" w:hAnsi="Times New Roman" w:cs="Times New Roman"/>
          <w:sz w:val="24"/>
          <w:szCs w:val="24"/>
        </w:rPr>
        <w:t>May–</w:t>
      </w:r>
      <w:proofErr w:type="spellStart"/>
      <w:r w:rsidR="00A05ADA" w:rsidRPr="00A05ADA">
        <w:rPr>
          <w:rFonts w:ascii="Times New Roman" w:hAnsi="Times New Roman" w:cs="Times New Roman"/>
          <w:sz w:val="24"/>
          <w:szCs w:val="24"/>
        </w:rPr>
        <w:t>Thurner</w:t>
      </w:r>
      <w:proofErr w:type="spellEnd"/>
      <w:r w:rsidR="00A05ADA" w:rsidRPr="00A05ADA">
        <w:rPr>
          <w:rFonts w:ascii="Times New Roman" w:hAnsi="Times New Roman" w:cs="Times New Roman"/>
          <w:sz w:val="24"/>
          <w:szCs w:val="24"/>
        </w:rPr>
        <w:t xml:space="preserve"> syndrome</w:t>
      </w:r>
      <w:r w:rsidR="00A05ADA">
        <w:rPr>
          <w:rFonts w:ascii="Times New Roman" w:hAnsi="Times New Roman" w:cs="Times New Roman"/>
          <w:sz w:val="24"/>
          <w:szCs w:val="24"/>
        </w:rPr>
        <w:t xml:space="preserve">; </w:t>
      </w:r>
      <w:r w:rsidR="005E7844">
        <w:rPr>
          <w:rFonts w:ascii="Times New Roman" w:hAnsi="Times New Roman" w:cs="Times New Roman"/>
          <w:sz w:val="24"/>
          <w:szCs w:val="24"/>
        </w:rPr>
        <w:t>iliac vein compression; venous obstruction; endovascular stent placement</w:t>
      </w:r>
    </w:p>
    <w:p w:rsidR="00A05ADA" w:rsidRDefault="00A05ADA" w:rsidP="00DF04E3">
      <w:pPr>
        <w:pStyle w:val="Pr-formataoHTML"/>
        <w:jc w:val="both"/>
        <w:rPr>
          <w:rFonts w:ascii="Times New Roman" w:hAnsi="Times New Roman" w:cs="Times New Roman"/>
          <w:i/>
          <w:iCs/>
          <w:sz w:val="24"/>
        </w:rPr>
      </w:pPr>
    </w:p>
    <w:p w:rsidR="00DF04E3" w:rsidRDefault="00DF04E3" w:rsidP="00DF04E3">
      <w:pPr>
        <w:pStyle w:val="Pr-formataoHTML"/>
        <w:jc w:val="both"/>
        <w:rPr>
          <w:rFonts w:ascii="Times New Roman" w:hAnsi="Times New Roman" w:cs="Times New Roman"/>
          <w:b/>
          <w:iCs/>
          <w:sz w:val="24"/>
        </w:rPr>
      </w:pPr>
    </w:p>
    <w:p w:rsidR="005E7844" w:rsidRDefault="005E7844" w:rsidP="005E7844">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 xml:space="preserve">Biography </w:t>
      </w:r>
    </w:p>
    <w:p w:rsidR="005E7844" w:rsidRDefault="005E7844" w:rsidP="005E7844">
      <w:pPr>
        <w:pStyle w:val="Pr-formataoHTML"/>
        <w:jc w:val="both"/>
        <w:rPr>
          <w:rFonts w:ascii="Times New Roman" w:hAnsi="Times New Roman" w:cs="Times New Roman"/>
          <w:b/>
          <w:iCs/>
          <w:sz w:val="24"/>
        </w:rPr>
      </w:pPr>
    </w:p>
    <w:p w:rsidR="005E7844" w:rsidRDefault="005E7844" w:rsidP="005E7844">
      <w:pPr>
        <w:pStyle w:val="Pr-formataoHTML"/>
        <w:jc w:val="both"/>
        <w:rPr>
          <w:rFonts w:ascii="Times New Roman" w:hAnsi="Times New Roman" w:cs="Times New Roman"/>
          <w:iCs/>
          <w:sz w:val="24"/>
        </w:rPr>
      </w:pPr>
      <w:r>
        <w:rPr>
          <w:rFonts w:ascii="Times New Roman" w:hAnsi="Times New Roman" w:cs="Times New Roman"/>
          <w:iCs/>
          <w:sz w:val="24"/>
        </w:rPr>
        <w:t>MFL is Vascular Surgeon, titled</w:t>
      </w:r>
      <w:r w:rsidRPr="00DF04E3">
        <w:rPr>
          <w:rFonts w:ascii="Times New Roman" w:hAnsi="Times New Roman" w:cs="Times New Roman"/>
          <w:iCs/>
          <w:sz w:val="24"/>
        </w:rPr>
        <w:t xml:space="preserve"> as </w:t>
      </w:r>
      <w:r>
        <w:rPr>
          <w:rFonts w:ascii="Times New Roman" w:hAnsi="Times New Roman" w:cs="Times New Roman"/>
          <w:iCs/>
          <w:sz w:val="24"/>
        </w:rPr>
        <w:t>specialist in Vascular Surgery by the Brazilian Society of Angiology and Vascular Surgery and by Brazilian Medical Association.</w:t>
      </w:r>
      <w:r w:rsidRPr="00DF04E3">
        <w:rPr>
          <w:rFonts w:ascii="Times New Roman" w:hAnsi="Times New Roman" w:cs="Times New Roman"/>
          <w:iCs/>
          <w:sz w:val="24"/>
        </w:rPr>
        <w:t xml:space="preserve"> </w:t>
      </w:r>
    </w:p>
    <w:p w:rsidR="005E7844" w:rsidRDefault="005E7844" w:rsidP="005E7844">
      <w:pPr>
        <w:pStyle w:val="Pr-formataoHTML"/>
        <w:jc w:val="both"/>
        <w:rPr>
          <w:rFonts w:ascii="Times New Roman" w:hAnsi="Times New Roman" w:cs="Times New Roman"/>
          <w:iCs/>
          <w:sz w:val="24"/>
        </w:rPr>
      </w:pPr>
    </w:p>
    <w:p w:rsidR="005E7844" w:rsidRDefault="005E7844" w:rsidP="005E7844">
      <w:pPr>
        <w:pStyle w:val="Pr-formataoHTML"/>
        <w:jc w:val="both"/>
        <w:rPr>
          <w:rFonts w:ascii="Times New Roman" w:hAnsi="Times New Roman" w:cs="Times New Roman"/>
          <w:b/>
          <w:iCs/>
          <w:sz w:val="24"/>
        </w:rPr>
      </w:pPr>
      <w:r>
        <w:rPr>
          <w:noProof/>
          <w:lang w:val="pt-BR" w:eastAsia="pt-BR"/>
        </w:rPr>
        <w:drawing>
          <wp:inline distT="0" distB="0" distL="0" distR="0" wp14:anchorId="0C3093E9" wp14:editId="3EA705F2">
            <wp:extent cx="753626" cy="964432"/>
            <wp:effectExtent l="0" t="0" r="889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65797" cy="980008"/>
                    </a:xfrm>
                    <a:prstGeom prst="rect">
                      <a:avLst/>
                    </a:prstGeom>
                    <a:noFill/>
                    <a:ln>
                      <a:noFill/>
                    </a:ln>
                  </pic:spPr>
                </pic:pic>
              </a:graphicData>
            </a:graphic>
          </wp:inline>
        </w:drawing>
      </w:r>
      <w:r>
        <w:rPr>
          <w:rFonts w:ascii="Times New Roman" w:hAnsi="Times New Roman" w:cs="Times New Roman"/>
          <w:b/>
          <w:iCs/>
          <w:sz w:val="24"/>
        </w:rPr>
        <w:br/>
      </w:r>
    </w:p>
    <w:p w:rsidR="005E7844" w:rsidRDefault="005E7844" w:rsidP="005E7844">
      <w:pPr>
        <w:pStyle w:val="Pr-formataoHTML"/>
        <w:jc w:val="both"/>
        <w:rPr>
          <w:rFonts w:ascii="Times New Roman" w:hAnsi="Times New Roman" w:cs="Times New Roman"/>
          <w:iCs/>
          <w:sz w:val="24"/>
        </w:rPr>
      </w:pPr>
    </w:p>
    <w:p w:rsidR="005E7844" w:rsidRPr="00DF04E3" w:rsidRDefault="005E7844" w:rsidP="005E7844">
      <w:pPr>
        <w:pStyle w:val="Pr-formataoHTML"/>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mlima_vascular@yahoo.com</w:t>
      </w:r>
    </w:p>
    <w:p w:rsidR="00DF04E3" w:rsidRPr="005E7844" w:rsidRDefault="00DF04E3" w:rsidP="00495C76">
      <w:pPr>
        <w:jc w:val="center"/>
        <w:rPr>
          <w:rFonts w:ascii="Times New Roman" w:hAnsi="Times New Roman" w:cs="Times New Roman"/>
          <w:b/>
          <w:sz w:val="24"/>
          <w:szCs w:val="24"/>
          <w:lang w:val="en-GB"/>
        </w:rPr>
      </w:pPr>
    </w:p>
    <w:p w:rsidR="002350BC" w:rsidRDefault="002350BC" w:rsidP="002350BC">
      <w:pPr>
        <w:rPr>
          <w:rFonts w:ascii="Times New Roman" w:hAnsi="Times New Roman" w:cs="Times New Roman"/>
          <w:b/>
          <w:sz w:val="24"/>
          <w:szCs w:val="24"/>
        </w:rPr>
      </w:pPr>
      <w:bookmarkStart w:id="0" w:name="_GoBack"/>
      <w:bookmarkEnd w:id="0"/>
    </w:p>
    <w:sectPr w:rsidR="002350B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391" w:rsidRDefault="00371391" w:rsidP="00495C76">
      <w:pPr>
        <w:spacing w:after="0" w:line="240" w:lineRule="auto"/>
      </w:pPr>
      <w:r>
        <w:separator/>
      </w:r>
    </w:p>
  </w:endnote>
  <w:endnote w:type="continuationSeparator" w:id="0">
    <w:p w:rsidR="00371391" w:rsidRDefault="0037139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391" w:rsidRDefault="00371391" w:rsidP="00495C76">
      <w:pPr>
        <w:spacing w:after="0" w:line="240" w:lineRule="auto"/>
      </w:pPr>
      <w:r>
        <w:separator/>
      </w:r>
    </w:p>
  </w:footnote>
  <w:footnote w:type="continuationSeparator" w:id="0">
    <w:p w:rsidR="00371391" w:rsidRDefault="0037139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71391"/>
    <w:rsid w:val="0038483D"/>
    <w:rsid w:val="00435234"/>
    <w:rsid w:val="00495C76"/>
    <w:rsid w:val="005E7844"/>
    <w:rsid w:val="00627419"/>
    <w:rsid w:val="006F0D42"/>
    <w:rsid w:val="00A05ADA"/>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202</Words>
  <Characters>1091</Characters>
  <Application>Microsoft Office Word</Application>
  <DocSecurity>0</DocSecurity>
  <Lines>9</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2018-12-13T17:28:00Z</dcterms:created>
  <dcterms:modified xsi:type="dcterms:W3CDTF">2018-12-13T17:28:00Z</dcterms:modified>
</cp:coreProperties>
</file>