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b/>
          <w:sz w:val="28"/>
          <w:szCs w:val="28"/>
        </w:rPr>
      </w:pPr>
      <w:r>
        <w:rPr>
          <w:b/>
        </w:rPr>
        <w:t xml:space="preserve">                                             </w:t>
      </w:r>
      <w:r>
        <w:rPr>
          <w:b/>
          <w:sz w:val="24"/>
          <w:szCs w:val="24"/>
        </w:rPr>
        <w:t xml:space="preserve">  </w:t>
      </w:r>
      <w:r>
        <w:rPr>
          <w:b/>
          <w:sz w:val="28"/>
          <w:szCs w:val="28"/>
        </w:rPr>
        <w:t xml:space="preserve">Health benefits of Buckwheat(Fagopyrum esculentum) </w:t>
      </w:r>
    </w:p>
    <w:p>
      <w:pPr>
        <w:rPr>
          <w:b/>
          <w:sz w:val="24"/>
          <w:szCs w:val="24"/>
        </w:rPr>
      </w:pPr>
      <w:r>
        <w:rPr>
          <w:b/>
          <w:sz w:val="24"/>
          <w:szCs w:val="24"/>
        </w:rPr>
        <w:t>ABSTRACT-</w:t>
      </w:r>
    </w:p>
    <w:p>
      <w:pPr>
        <w:jc w:val="both"/>
        <w:rPr>
          <w:rFonts w:hint="default" w:ascii="Arial" w:hAnsi="Arial" w:cs="Arial"/>
          <w:sz w:val="28"/>
          <w:szCs w:val="28"/>
        </w:rPr>
      </w:pPr>
      <w:r>
        <w:rPr>
          <w:rFonts w:hint="default" w:ascii="Arial" w:hAnsi="Arial" w:cs="Arial"/>
          <w:sz w:val="24"/>
          <w:szCs w:val="24"/>
        </w:rPr>
        <w:t xml:space="preserve">Buckwheat (Fagopyrum esculentum) is also known common buckwheat or kuttu ka atta, which belongs to polygonaceae family. </w:t>
      </w:r>
      <w:r>
        <w:rPr>
          <w:rFonts w:hint="default" w:ascii="Arial" w:hAnsi="Arial" w:cs="Arial"/>
          <w:color w:val="000000"/>
          <w:sz w:val="24"/>
          <w:szCs w:val="24"/>
          <w:shd w:val="clear" w:color="auto" w:fill="FFFFFF"/>
        </w:rPr>
        <w:t>Buckwheat is introduced into the diet as an alternative crop of renewed interest due to its nutritive &amp; health promoting value. Buckwheat is a rich source of protein, crude fat, fiber, mineral &amp; flavonoid. Mineral content in buckwheat is comparatively higher than common cereal cops</w:t>
      </w:r>
      <w:r>
        <w:rPr>
          <w:rFonts w:hint="default" w:ascii="Arial" w:hAnsi="Arial" w:cs="Arial"/>
          <w:color w:val="00B050"/>
          <w:sz w:val="24"/>
          <w:szCs w:val="24"/>
        </w:rPr>
        <w:t>.</w:t>
      </w:r>
      <w:r>
        <w:rPr>
          <w:rFonts w:hint="default" w:ascii="Arial" w:hAnsi="Arial" w:cs="Arial"/>
          <w:sz w:val="24"/>
          <w:szCs w:val="24"/>
        </w:rPr>
        <w:t>It is rich in complex carbohydrate, a broad-leafed herbaceous annual,</w:t>
      </w:r>
      <w:r>
        <w:rPr>
          <w:rFonts w:hint="default" w:ascii="Arial" w:hAnsi="Arial" w:cs="Arial"/>
          <w:color w:val="333333"/>
          <w:sz w:val="24"/>
          <w:szCs w:val="24"/>
          <w:shd w:val="clear" w:color="auto" w:fill="FFFFFF"/>
        </w:rPr>
        <w:t xml:space="preserve"> has variety of beneficial properties and its gluten free nature plays an important role in prevention of celiac diseases.</w:t>
      </w:r>
      <w:r>
        <w:rPr>
          <w:rFonts w:hint="default" w:ascii="Arial" w:hAnsi="Arial" w:cs="Arial"/>
          <w:b/>
          <w:color w:val="000000"/>
          <w:sz w:val="24"/>
          <w:szCs w:val="24"/>
          <w:shd w:val="clear" w:color="auto" w:fill="FFFFFF"/>
        </w:rPr>
        <w:t xml:space="preserve"> </w:t>
      </w:r>
      <w:r>
        <w:rPr>
          <w:rFonts w:hint="default" w:ascii="Arial" w:hAnsi="Arial" w:cs="Arial"/>
          <w:color w:val="000000" w:themeColor="text1"/>
          <w:sz w:val="24"/>
          <w:szCs w:val="24"/>
          <w:shd w:val="clear" w:color="auto" w:fill="FFFFFF"/>
        </w:rPr>
        <w:t xml:space="preserve">It is rich in </w:t>
      </w:r>
      <w:r>
        <w:rPr>
          <w:rFonts w:hint="default" w:ascii="Arial" w:hAnsi="Arial" w:cs="Arial"/>
          <w:color w:val="000000" w:themeColor="text1"/>
          <w:sz w:val="24"/>
          <w:szCs w:val="24"/>
        </w:rPr>
        <w:t>antioxidants and phytochemicals like quercetin,rutin,epicatechindimethylgallate</w:t>
      </w:r>
      <w:r>
        <w:rPr>
          <w:rFonts w:hint="default" w:ascii="Arial" w:hAnsi="Arial" w:cs="Arial"/>
          <w:color w:val="000000" w:themeColor="text1"/>
          <w:sz w:val="24"/>
          <w:szCs w:val="24"/>
          <w:shd w:val="clear" w:color="auto" w:fill="FFFFFF"/>
        </w:rPr>
        <w:t xml:space="preserve"> ,fiber so it is beneficial to hypertensive peopl</w:t>
      </w:r>
      <w:r>
        <w:rPr>
          <w:rFonts w:hint="default" w:ascii="Arial" w:hAnsi="Arial" w:cs="Arial"/>
          <w:b/>
          <w:color w:val="000000" w:themeColor="text1"/>
          <w:sz w:val="24"/>
          <w:szCs w:val="24"/>
          <w:shd w:val="clear" w:color="auto" w:fill="FFFFFF"/>
        </w:rPr>
        <w:t xml:space="preserve">e. </w:t>
      </w:r>
      <w:r>
        <w:rPr>
          <w:rFonts w:hint="default" w:ascii="Arial" w:hAnsi="Arial" w:cs="Arial"/>
          <w:sz w:val="24"/>
          <w:szCs w:val="24"/>
        </w:rPr>
        <w:t>About 100gm of buckwheat provide 343 calories, 3.4 gm lipid, 71.5 gm of carbohydrate &amp; 10 gm of fibre. Buckwheat flour has highest protein (19.0 gm) content among  all cereals. The amino acids in buckwheat protein are well balanced &amp; rich in lysine, methionine, histidine &amp; tryptophan which are lacking in wheat &amp; barley.</w:t>
      </w:r>
      <w:r>
        <w:rPr>
          <w:rFonts w:hint="default" w:ascii="Arial" w:hAnsi="Arial" w:cs="Arial"/>
          <w:color w:val="333333"/>
          <w:sz w:val="24"/>
          <w:szCs w:val="24"/>
          <w:shd w:val="clear" w:color="auto" w:fill="FFFFFF"/>
        </w:rPr>
        <w:t>Other health benefits of buckwheat include antihypertensive, antihyperlipidemic, anti-diabetic, anticancer and anti-inflammatory properties. In the present study, the water absorption capacity of buckwheat flour was found lower than that of refined wheat flour, whereas oil absorption capacity of buckwheat flour was found higher than that of refined wheat flour. From proximate analysis, the content of moisture, ash, carbohydrates, fats, proteins, crude-fiber, iron, magnesium were recorded in terms of percentage as 11.5, 1.85, 70.8, 5.31, 10.43, 5.23, 1.85 and 1.62 respectively. The energy content of buckwheat flour was calculated to be around 373 kJ. Different products of buckwheat products had prepared like bread,biscuits,idly,laddu.Statistical analysis showed that bread prepared with 70 % buckwheat flour, biscuits prepared with 25 % buckwheat flour and idly prepared with 50 % buckwheat flour has maximum scores in overall acceptability.</w:t>
      </w:r>
      <w:r>
        <w:rPr>
          <w:rFonts w:hint="default" w:ascii="Arial" w:hAnsi="Arial" w:cs="Arial"/>
          <w:b/>
          <w:color w:val="000000"/>
          <w:sz w:val="24"/>
          <w:szCs w:val="24"/>
          <w:shd w:val="clear" w:color="auto" w:fill="FFFFFF"/>
        </w:rPr>
        <w:t xml:space="preserve"> </w:t>
      </w:r>
      <w:r>
        <w:rPr>
          <w:rFonts w:hint="default" w:ascii="Arial" w:hAnsi="Arial" w:eastAsia="SimSun" w:cs="Arial"/>
          <w:i w:val="0"/>
          <w:iCs w:val="0"/>
          <w:caps w:val="0"/>
          <w:color w:val="333333"/>
          <w:spacing w:val="0"/>
          <w:sz w:val="24"/>
          <w:szCs w:val="24"/>
          <w:shd w:val="clear" w:fill="FFFFFF"/>
        </w:rPr>
        <w:t xml:space="preserve">The data of the current study indicates that 25 percent buckwheat flour (BWBS2) incorporated biscuit had better sensory properties (colour, appearance, aroma, texture, taste etc. as compared to 100% wheat flour biscuits. These optimized buckwheat biscuits were kept </w:t>
      </w:r>
      <w:r>
        <w:rPr>
          <w:rFonts w:hint="default" w:ascii="Arial" w:hAnsi="Arial" w:eastAsia="SimSun" w:cs="Arial"/>
          <w:i w:val="0"/>
          <w:iCs w:val="0"/>
          <w:caps w:val="0"/>
          <w:color w:val="333333"/>
          <w:spacing w:val="0"/>
          <w:sz w:val="28"/>
          <w:szCs w:val="28"/>
          <w:shd w:val="clear" w:fill="FFFFFF"/>
        </w:rPr>
        <w:t>at room temperature (29-30 °C) for 3 months and analyzed for their shelf life at 0, 15, 30, 45, 60, 75 and 90 days and sensory characteristics by using the Nine-point hedonic scale and microbiological analysis by using Pour Plate Technique. The result showed that optimized buckwheat biscuit can be consumed up to 75 days of storage. However, the microbial load of buckwheat biscuits was within the acceptance range for 3 months of storage i.e they can be stored up to 3 months and are also safe for consumption</w:t>
      </w:r>
      <w:bookmarkStart w:id="0" w:name="_GoBack"/>
      <w:bookmarkEnd w:id="0"/>
      <w:r>
        <w:rPr>
          <w:rFonts w:hint="default" w:ascii="Arial" w:hAnsi="Arial" w:eastAsia="SimSun" w:cs="Arial"/>
          <w:i w:val="0"/>
          <w:iCs w:val="0"/>
          <w:caps w:val="0"/>
          <w:color w:val="333333"/>
          <w:spacing w:val="0"/>
          <w:sz w:val="28"/>
          <w:szCs w:val="28"/>
          <w:shd w:val="clear" w:fill="FFFFFF"/>
        </w:rPr>
        <w:t>.</w:t>
      </w:r>
      <w:r>
        <w:rPr>
          <w:rFonts w:hint="default" w:ascii="Arial" w:hAnsi="Arial" w:cs="Arial"/>
          <w:color w:val="000000"/>
          <w:sz w:val="28"/>
          <w:szCs w:val="28"/>
          <w:shd w:val="clear" w:color="auto" w:fill="FFFFFF"/>
          <w:lang w:val="en-IN"/>
        </w:rPr>
        <w:t xml:space="preserve">About 100 gram of buckwheat products (roti,bread,biscuits,idly) daily given to </w:t>
      </w:r>
      <w:r>
        <w:rPr>
          <w:rFonts w:hint="default" w:ascii="Arial" w:hAnsi="Arial" w:eastAsia="SimSun" w:cs="Arial"/>
          <w:sz w:val="28"/>
          <w:szCs w:val="28"/>
        </w:rPr>
        <w:t xml:space="preserve"> n</w:t>
      </w:r>
      <w:r>
        <w:rPr>
          <w:rFonts w:hint="default" w:ascii="Arial" w:hAnsi="Arial" w:eastAsia="SimSun" w:cs="Arial"/>
          <w:sz w:val="28"/>
          <w:szCs w:val="28"/>
        </w:rPr>
        <w:t xml:space="preserve">ewly diagnosed stage 1 and 2 adult hypertensive patients </w:t>
      </w:r>
      <w:r>
        <w:rPr>
          <w:rFonts w:hint="default" w:ascii="Arial" w:hAnsi="Arial" w:eastAsia="SimSun" w:cs="Arial"/>
          <w:sz w:val="28"/>
          <w:szCs w:val="28"/>
          <w:lang w:val="en-IN"/>
        </w:rPr>
        <w:t xml:space="preserve">for three months </w:t>
      </w:r>
      <w:r>
        <w:rPr>
          <w:rFonts w:hint="default" w:ascii="Arial" w:hAnsi="Arial" w:eastAsia="SimSun" w:cs="Arial"/>
          <w:sz w:val="28"/>
          <w:szCs w:val="28"/>
        </w:rPr>
        <w:t>along with the standard of care treatment. The control group was advised to follow lifestyle modification and antihypertensive medication</w:t>
      </w:r>
      <w:r>
        <w:rPr>
          <w:rFonts w:hint="default" w:ascii="Arial" w:hAnsi="Arial" w:eastAsia="SimSun" w:cs="Arial"/>
          <w:sz w:val="28"/>
          <w:szCs w:val="28"/>
          <w:lang w:val="en-IN"/>
        </w:rPr>
        <w:t>(Amlidipine)</w:t>
      </w:r>
      <w:r>
        <w:rPr>
          <w:rFonts w:hint="default" w:ascii="Arial" w:hAnsi="Arial" w:eastAsia="SimSun" w:cs="Arial"/>
          <w:sz w:val="28"/>
          <w:szCs w:val="28"/>
        </w:rPr>
        <w:t xml:space="preserve"> only</w:t>
      </w:r>
      <w:r>
        <w:rPr>
          <w:rFonts w:hint="default" w:ascii="Arial" w:hAnsi="Arial" w:eastAsia="SimSun" w:cs="Arial"/>
          <w:sz w:val="28"/>
          <w:szCs w:val="28"/>
          <w:lang w:val="en-IN"/>
        </w:rPr>
        <w:t xml:space="preserve"> whereas case group was taken buckwheat along with amlodipine medicine</w:t>
      </w:r>
      <w:r>
        <w:rPr>
          <w:rFonts w:hint="default" w:ascii="Arial" w:hAnsi="Arial" w:eastAsia="SimSun" w:cs="Arial"/>
          <w:sz w:val="28"/>
          <w:szCs w:val="28"/>
        </w:rPr>
        <w:t>. Biochemical (lipid profile), anthropometric (weight), and clinical (blood pressure, pulse rate) parameters were recorded at baseline and after 2 weeks, 6 weeks, and 12 weeks for both the groups. At the end of 12 weeks; biochemical, anthropometric, and clinical parameters improved in the cases as compared to controls. Fagopyrum esculentum (Buckwheat) consumption is beneficial for hypertensive patients and has a favorable impact on lipids.</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Variable Small Semibold">
    <w:panose1 w:val="00000000000000000000"/>
    <w:charset w:val="00"/>
    <w:family w:val="auto"/>
    <w:pitch w:val="default"/>
    <w:sig w:usb0="A00002FF" w:usb1="0000000B" w:usb2="00000000" w:usb3="00000000" w:csb0="2000019F" w:csb1="00000000"/>
  </w:font>
  <w:font w:name="Segoe UI Variable Text Semibold">
    <w:panose1 w:val="00000000000000000000"/>
    <w:charset w:val="00"/>
    <w:family w:val="auto"/>
    <w:pitch w:val="default"/>
    <w:sig w:usb0="A00002FF" w:usb1="0000000B" w:usb2="00000000" w:usb3="00000000" w:csb0="2000019F" w:csb1="00000000"/>
  </w:font>
  <w:font w:name="Sitka Banner">
    <w:panose1 w:val="00000000000000000000"/>
    <w:charset w:val="00"/>
    <w:family w:val="auto"/>
    <w:pitch w:val="default"/>
    <w:sig w:usb0="A00002EF" w:usb1="4000204B" w:usb2="00000000" w:usb3="00000000" w:csb0="2000019F" w:csb1="00000000"/>
  </w:font>
  <w:font w:name="Sitka Display">
    <w:panose1 w:val="00000000000000000000"/>
    <w:charset w:val="00"/>
    <w:family w:val="auto"/>
    <w:pitch w:val="default"/>
    <w:sig w:usb0="A00002EF" w:usb1="4000204B" w:usb2="00000000" w:usb3="00000000" w:csb0="2000019F" w:csb1="00000000"/>
  </w:font>
  <w:font w:name="Sitka Small Semibold">
    <w:panose1 w:val="00000000000000000000"/>
    <w:charset w:val="00"/>
    <w:family w:val="auto"/>
    <w:pitch w:val="default"/>
    <w:sig w:usb0="A00002EF" w:usb1="4000204B" w:usb2="00000000" w:usb3="00000000" w:csb0="2000019F" w:csb1="00000000"/>
  </w:font>
  <w:font w:name="Tempus Sans ITC">
    <w:panose1 w:val="04020404030D07020202"/>
    <w:charset w:val="00"/>
    <w:family w:val="auto"/>
    <w:pitch w:val="default"/>
    <w:sig w:usb0="00000003" w:usb1="00000000" w:usb2="00000000" w:usb3="00000000" w:csb0="20000001" w:csb1="00000000"/>
  </w:font>
  <w:font w:name="Yu Gothic Medium">
    <w:panose1 w:val="020B0500000000000000"/>
    <w:charset w:val="80"/>
    <w:family w:val="auto"/>
    <w:pitch w:val="default"/>
    <w:sig w:usb0="E00002FF" w:usb1="2AC7FDFF" w:usb2="00000016" w:usb3="00000000" w:csb0="2002009F" w:csb1="00000000"/>
  </w:font>
  <w:font w:name="Sitka Text Semibold">
    <w:panose1 w:val="00000000000000000000"/>
    <w:charset w:val="00"/>
    <w:family w:val="auto"/>
    <w:pitch w:val="default"/>
    <w:sig w:usb0="A00002EF" w:usb1="4000204B" w:usb2="00000000" w:usb3="00000000" w:csb0="2000019F" w:csb1="00000000"/>
  </w:font>
  <w:font w:name="Sitka Banner Semibold">
    <w:panose1 w:val="00000000000000000000"/>
    <w:charset w:val="00"/>
    <w:family w:val="auto"/>
    <w:pitch w:val="default"/>
    <w:sig w:usb0="A00002EF" w:usb1="4000204B" w:usb2="00000000" w:usb3="00000000" w:csb0="2000019F" w:csb1="00000000"/>
  </w:font>
  <w:font w:name="Segoe UI Variable Display Light">
    <w:panose1 w:val="00000000000000000000"/>
    <w:charset w:val="00"/>
    <w:family w:val="auto"/>
    <w:pitch w:val="default"/>
    <w:sig w:usb0="A00002FF" w:usb1="0000000B"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C52"/>
    <w:rsid w:val="00081738"/>
    <w:rsid w:val="0009203F"/>
    <w:rsid w:val="00281991"/>
    <w:rsid w:val="004C030F"/>
    <w:rsid w:val="00A72F09"/>
    <w:rsid w:val="00AC58A7"/>
    <w:rsid w:val="00CC1C52"/>
    <w:rsid w:val="00D946CB"/>
    <w:rsid w:val="00F80C5D"/>
    <w:rsid w:val="51251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370</Words>
  <Characters>2109</Characters>
  <Lines>17</Lines>
  <Paragraphs>4</Paragraphs>
  <TotalTime>22</TotalTime>
  <ScaleCrop>false</ScaleCrop>
  <LinksUpToDate>false</LinksUpToDate>
  <CharactersWithSpaces>2475</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2022-09-14T16:06:00Z</dcterms:created>
  <dc:creator>tbc43</dc:creator>
  <cp:lastModifiedBy>Hp</cp:lastModifiedBy>
  <dcterms:modified xsi:type="dcterms:W3CDTF">2022-09-16T19:51:30Z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C63212AA0FC64C8DBF42ECD06D87ACAD</vt:lpwstr>
  </property>
</Properties>
</file>