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Pr="00BD1061" w:rsidRDefault="0033433D" w:rsidP="00BD1061">
      <w:pPr>
        <w:jc w:val="center"/>
        <w:rPr>
          <w:rFonts w:ascii="Times New Roman" w:hAnsi="Times New Roman" w:cs="Times New Roman"/>
          <w:b/>
          <w:sz w:val="32"/>
          <w:szCs w:val="32"/>
        </w:rPr>
      </w:pPr>
      <w:r w:rsidRPr="00BD1061">
        <w:rPr>
          <w:rFonts w:ascii="Times New Roman" w:hAnsi="Times New Roman" w:cs="Times New Roman"/>
          <w:b/>
          <w:sz w:val="32"/>
          <w:szCs w:val="32"/>
        </w:rPr>
        <w:t>Security and Privacy of Electronic Healthcare Records: Concepts, Paradigms and Solutions</w:t>
      </w:r>
    </w:p>
    <w:p w:rsidR="00DF04E3" w:rsidRDefault="0033433D"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Sudeep Tanwar</w:t>
      </w:r>
      <w:r w:rsidR="00BD1061" w:rsidRPr="00BD1061">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28059F" w:rsidRPr="0028059F" w:rsidRDefault="00DF04E3" w:rsidP="00634D7B">
      <w:pPr>
        <w:pStyle w:val="HTMLPreformatted"/>
        <w:jc w:val="center"/>
        <w:rPr>
          <w:rFonts w:ascii="Times New Roman" w:hAnsi="Times New Roman" w:cs="Times New Roman"/>
          <w:i/>
          <w:iCs/>
          <w:sz w:val="24"/>
          <w:vertAlign w:val="superscript"/>
        </w:rPr>
      </w:pPr>
      <w:r w:rsidRPr="00526DD5">
        <w:rPr>
          <w:rFonts w:ascii="Times New Roman" w:hAnsi="Times New Roman" w:cs="Times New Roman"/>
          <w:i/>
          <w:iCs/>
          <w:sz w:val="24"/>
          <w:vertAlign w:val="superscript"/>
        </w:rPr>
        <w:t>1</w:t>
      </w:r>
      <w:r w:rsidR="00634D7B">
        <w:rPr>
          <w:rFonts w:ascii="Times New Roman" w:hAnsi="Times New Roman" w:cs="Times New Roman"/>
          <w:i/>
          <w:iCs/>
          <w:sz w:val="24"/>
        </w:rPr>
        <w:t xml:space="preserve">Department of Computer Science and Engineering, </w:t>
      </w:r>
      <w:r w:rsidR="0033433D" w:rsidRPr="0033433D">
        <w:rPr>
          <w:rFonts w:ascii="Times New Roman" w:hAnsi="Times New Roman" w:cs="Times New Roman"/>
          <w:i/>
          <w:iCs/>
          <w:sz w:val="24"/>
        </w:rPr>
        <w:t>Institute of Technology, Nirma University, A</w:t>
      </w:r>
      <w:r w:rsidR="00634D7B">
        <w:rPr>
          <w:rFonts w:ascii="Times New Roman" w:hAnsi="Times New Roman" w:cs="Times New Roman"/>
          <w:i/>
          <w:iCs/>
          <w:sz w:val="24"/>
        </w:rPr>
        <w:t>hmedabad, 382481, Gujarat, India</w:t>
      </w:r>
      <w:r w:rsidR="008C2536">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Ab</w:t>
      </w:r>
      <w:r w:rsidR="00FA23BF">
        <w:rPr>
          <w:rFonts w:ascii="Times New Roman" w:hAnsi="Times New Roman" w:cs="Times New Roman"/>
          <w:b/>
          <w:sz w:val="24"/>
        </w:rPr>
        <w:t>stract</w:t>
      </w:r>
      <w:r w:rsidR="0015577E">
        <w:rPr>
          <w:rFonts w:ascii="Times New Roman" w:hAnsi="Times New Roman" w:cs="Times New Roman"/>
          <w:b/>
          <w:sz w:val="24"/>
        </w:rPr>
        <w:t>:</w:t>
      </w:r>
      <w:bookmarkStart w:id="0" w:name="_GoBack"/>
      <w:bookmarkEnd w:id="0"/>
    </w:p>
    <w:p w:rsidR="00352797" w:rsidRDefault="00352797" w:rsidP="00352797">
      <w:pPr>
        <w:pStyle w:val="HTMLPreformatted"/>
        <w:jc w:val="both"/>
        <w:rPr>
          <w:rFonts w:ascii="Times New Roman" w:hAnsi="Times New Roman" w:cs="Times New Roman"/>
          <w:sz w:val="24"/>
        </w:rPr>
      </w:pPr>
      <w:r w:rsidRPr="00352797">
        <w:rPr>
          <w:rFonts w:ascii="Times New Roman" w:hAnsi="Times New Roman" w:cs="Times New Roman"/>
          <w:sz w:val="24"/>
        </w:rPr>
        <w:t>Healthcare IT is a growth industry, and the need for guidance in regard to privacy and security is huge. With new federal incentives and penalties tied to the acts, and the implementation of Electronic Health Record (EHR) systems, medical practices and healthcare systems are implementing new software at breakneck speed. Yet privacy and security considerations are often an afterthought, putting healthcare organizations at risk of fines, damage to their reputations, and serious consequences on patient healthcare and data security and privacy.</w:t>
      </w:r>
      <w:r w:rsidR="00705E8C">
        <w:rPr>
          <w:rFonts w:ascii="Times New Roman" w:hAnsi="Times New Roman" w:cs="Times New Roman"/>
          <w:sz w:val="24"/>
        </w:rPr>
        <w:t xml:space="preserve"> </w:t>
      </w:r>
      <w:r w:rsidRPr="00352797">
        <w:rPr>
          <w:rFonts w:ascii="Times New Roman" w:hAnsi="Times New Roman" w:cs="Times New Roman"/>
          <w:sz w:val="24"/>
        </w:rPr>
        <w:t>Various stakeholders are responsible for generating, storing and manipulating the records for the efficient usage and proper care of patients. Access should only be provided to authorized stakeholders as and when required.  EHRs consist of various parameters such as clinical notes, patient listings, lab results, imaging results, and screening tests. Any change in the staff (doctors, nurses and care providers) can create problems in the proper access of EHRs pertaining to patients.</w:t>
      </w:r>
      <w:r>
        <w:rPr>
          <w:rFonts w:ascii="Times New Roman" w:hAnsi="Times New Roman" w:cs="Times New Roman"/>
          <w:sz w:val="24"/>
        </w:rPr>
        <w:t xml:space="preserve"> </w:t>
      </w:r>
      <w:r w:rsidRPr="00352797">
        <w:rPr>
          <w:rFonts w:ascii="Times New Roman" w:hAnsi="Times New Roman" w:cs="Times New Roman"/>
          <w:sz w:val="24"/>
        </w:rPr>
        <w:t xml:space="preserve">This </w:t>
      </w:r>
      <w:r>
        <w:rPr>
          <w:rFonts w:ascii="Times New Roman" w:hAnsi="Times New Roman" w:cs="Times New Roman"/>
          <w:sz w:val="24"/>
        </w:rPr>
        <w:t>keynote speech</w:t>
      </w:r>
      <w:r w:rsidRPr="00352797">
        <w:rPr>
          <w:rFonts w:ascii="Times New Roman" w:hAnsi="Times New Roman" w:cs="Times New Roman"/>
          <w:sz w:val="24"/>
        </w:rPr>
        <w:t xml:space="preserve"> is the first-ever “how-to” guide addressing one of the most overlooked practical, methodological, and moral questions in any nations’ journeys to maintain Privacy and Security in the Healthcare sector: Who can access the information on my EHR? How can I see the information in my record and make sure it’s correct? How is it protected from loss, theft and hacking? What should I do if I think my information has been compromised? It differs from other published books as it includes a detailed framework to maintain security and privacy in electronic healthcare records, and comparative case studies with respect to various performance evaluation metrics, such as privacy preservation, scalability, and Healthcare legislation.</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3433D" w:rsidRPr="0033433D">
        <w:t xml:space="preserve"> </w:t>
      </w:r>
      <w:r w:rsidR="0033433D" w:rsidRPr="0033433D">
        <w:rPr>
          <w:rFonts w:ascii="Times New Roman" w:hAnsi="Times New Roman" w:cs="Times New Roman"/>
          <w:i/>
          <w:sz w:val="24"/>
        </w:rPr>
        <w:t>Electronic Health Record</w:t>
      </w:r>
      <w:r w:rsidR="0033433D">
        <w:rPr>
          <w:rFonts w:ascii="Times New Roman" w:hAnsi="Times New Roman" w:cs="Times New Roman"/>
          <w:i/>
          <w:sz w:val="24"/>
        </w:rPr>
        <w:t>, Privacy, security, Patient, Healthcare, Access.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15577E">
        <w:rPr>
          <w:rFonts w:ascii="Times New Roman" w:hAnsi="Times New Roman" w:cs="Times New Roman"/>
          <w:b/>
          <w:iCs/>
          <w:sz w:val="24"/>
        </w:rPr>
        <w:t>Biography:</w:t>
      </w:r>
    </w:p>
    <w:p w:rsidR="00B3082B" w:rsidRDefault="004A753D" w:rsidP="00DF04E3">
      <w:pPr>
        <w:pStyle w:val="HTMLPreformatted"/>
        <w:jc w:val="both"/>
        <w:rPr>
          <w:rFonts w:ascii="Times New Roman" w:hAnsi="Times New Roman" w:cs="Times New Roman"/>
          <w:iCs/>
          <w:sz w:val="24"/>
        </w:rPr>
      </w:pPr>
      <w:r>
        <w:rPr>
          <w:rFonts w:ascii="Times New Roman" w:hAnsi="Times New Roman" w:cs="Times New Roman"/>
          <w:iCs/>
          <w:sz w:val="24"/>
        </w:rPr>
        <w:t>Dr.</w:t>
      </w:r>
      <w:r w:rsidRPr="004A753D">
        <w:rPr>
          <w:rFonts w:ascii="Times New Roman" w:hAnsi="Times New Roman" w:cs="Times New Roman"/>
          <w:iCs/>
          <w:sz w:val="24"/>
        </w:rPr>
        <w:t xml:space="preserve">Sudeep Tanwar is working as Associate Professor in the Computer </w:t>
      </w:r>
      <w:r w:rsidR="0015577E">
        <w:rPr>
          <w:rFonts w:ascii="Times New Roman" w:hAnsi="Times New Roman" w:cs="Times New Roman"/>
          <w:iCs/>
          <w:sz w:val="24"/>
        </w:rPr>
        <w:t xml:space="preserve">Science and </w:t>
      </w:r>
      <w:r w:rsidRPr="004A753D">
        <w:rPr>
          <w:rFonts w:ascii="Times New Roman" w:hAnsi="Times New Roman" w:cs="Times New Roman"/>
          <w:iCs/>
          <w:sz w:val="24"/>
        </w:rPr>
        <w:t>Engineering Department at the Institute of Technology of Nirma University, Ahmedabad, India. He received his Ph.D. in 2016 from the Faculty of Engineering and Technology, Mewar University, India, with a specialization in Wireless Sensor Networks. His current interest includes Routings Issues in WSN, Integration of sensors with the cloud, computational aspects of Smart Grid, and assessment of Fog Computing in BASN. He has authored more than 50 technical research papers published in leading International Conferences and Peer-reviewed International journals from the IEEE, Elsevier, Springer, John Wiley, etc. Some of his research findings are published in top-cited journals such as the Journal of Network and Computer Application, Pervasive and Mobile Computing of Elsevier, International Journal of Communication System of Wiley, Telecommunication System of Springer and IEEE Systems Journal. He has guided many students leading to M.E./M.Tech and gu</w:t>
      </w:r>
      <w:r w:rsidR="0015577E">
        <w:rPr>
          <w:rFonts w:ascii="Times New Roman" w:hAnsi="Times New Roman" w:cs="Times New Roman"/>
          <w:iCs/>
          <w:sz w:val="24"/>
        </w:rPr>
        <w:t xml:space="preserve">iding students leading to Ph.D. </w:t>
      </w:r>
      <w:r w:rsidRPr="004A753D">
        <w:rPr>
          <w:rFonts w:ascii="Times New Roman" w:hAnsi="Times New Roman" w:cs="Times New Roman"/>
          <w:iCs/>
          <w:sz w:val="24"/>
        </w:rPr>
        <w:t xml:space="preserve">He has also </w:t>
      </w:r>
      <w:r>
        <w:rPr>
          <w:rFonts w:ascii="Times New Roman" w:hAnsi="Times New Roman" w:cs="Times New Roman"/>
          <w:iCs/>
          <w:sz w:val="24"/>
        </w:rPr>
        <w:t>authored</w:t>
      </w:r>
      <w:r w:rsidRPr="004A753D">
        <w:rPr>
          <w:rFonts w:ascii="Times New Roman" w:hAnsi="Times New Roman" w:cs="Times New Roman"/>
          <w:iCs/>
          <w:sz w:val="24"/>
        </w:rPr>
        <w:t xml:space="preserve"> three books on Role of Heterogeneity in WSN, Big Data Analytics and Mobile Computing with </w:t>
      </w:r>
      <w:r w:rsidRPr="004A753D">
        <w:rPr>
          <w:rFonts w:ascii="Times New Roman" w:hAnsi="Times New Roman" w:cs="Times New Roman"/>
          <w:iCs/>
          <w:sz w:val="24"/>
        </w:rPr>
        <w:lastRenderedPageBreak/>
        <w:t>International/National Publishers for students of UG/PG. He has visited London and Singapore for academic collaboration under CSIR Grant in 2015 and 2017, respectively. He is Associate Editor of the Security and Privacy Journal, and is a member of IAENG, ISTE, and CSTA.</w:t>
      </w:r>
    </w:p>
    <w:p w:rsidR="0015577E" w:rsidRPr="0015577E" w:rsidRDefault="00A5229F" w:rsidP="00A5229F">
      <w:pPr>
        <w:spacing w:after="0"/>
        <w:rPr>
          <w:rFonts w:ascii="Times New Roman" w:hAnsi="Times New Roman" w:cs="Times New Roman"/>
          <w:sz w:val="24"/>
          <w:szCs w:val="24"/>
        </w:rPr>
      </w:pPr>
      <w:r w:rsidRPr="00643555">
        <w:rPr>
          <w:noProof/>
        </w:rPr>
        <w:drawing>
          <wp:anchor distT="0" distB="0" distL="114300" distR="114300" simplePos="0" relativeHeight="251657728" behindDoc="1" locked="0" layoutInCell="1" allowOverlap="1" wp14:anchorId="6CFC7ED0" wp14:editId="2D99DA04">
            <wp:simplePos x="0" y="0"/>
            <wp:positionH relativeFrom="column">
              <wp:posOffset>0</wp:posOffset>
            </wp:positionH>
            <wp:positionV relativeFrom="paragraph">
              <wp:posOffset>171450</wp:posOffset>
            </wp:positionV>
            <wp:extent cx="901065" cy="970915"/>
            <wp:effectExtent l="19050" t="0" r="0" b="0"/>
            <wp:wrapTight wrapText="bothSides">
              <wp:wrapPolygon edited="0">
                <wp:start x="-457" y="0"/>
                <wp:lineTo x="-457" y="21190"/>
                <wp:lineTo x="21463" y="21190"/>
                <wp:lineTo x="21463" y="0"/>
                <wp:lineTo x="-457" y="0"/>
              </wp:wrapPolygon>
            </wp:wrapTight>
            <wp:docPr id="1" name="Picture 1" descr="H:\Photo(STA,STY)\IMG_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hoto(STA,STY)\IMG_0055.JPG"/>
                    <pic:cNvPicPr>
                      <a:picLocks noChangeAspect="1" noChangeArrowheads="1"/>
                    </pic:cNvPicPr>
                  </pic:nvPicPr>
                  <pic:blipFill>
                    <a:blip r:embed="rId7" cstate="print"/>
                    <a:srcRect/>
                    <a:stretch>
                      <a:fillRect/>
                    </a:stretch>
                  </pic:blipFill>
                  <pic:spPr bwMode="auto">
                    <a:xfrm>
                      <a:off x="0" y="0"/>
                      <a:ext cx="901065" cy="970915"/>
                    </a:xfrm>
                    <a:prstGeom prst="rect">
                      <a:avLst/>
                    </a:prstGeom>
                    <a:noFill/>
                    <a:ln w="9525">
                      <a:noFill/>
                      <a:miter lim="800000"/>
                      <a:headEnd/>
                      <a:tailEnd/>
                    </a:ln>
                  </pic:spPr>
                </pic:pic>
              </a:graphicData>
            </a:graphic>
          </wp:anchor>
        </w:drawing>
      </w:r>
      <w:r w:rsidR="00B3082B">
        <w:rPr>
          <w:rFonts w:ascii="Times New Roman" w:hAnsi="Times New Roman" w:cs="Times New Roman"/>
          <w:b/>
          <w:iCs/>
          <w:sz w:val="24"/>
        </w:rPr>
        <w:br/>
      </w:r>
      <w:r w:rsidRPr="0015577E">
        <w:rPr>
          <w:rFonts w:ascii="Times New Roman" w:hAnsi="Times New Roman" w:cs="Times New Roman"/>
          <w:sz w:val="24"/>
          <w:szCs w:val="24"/>
        </w:rPr>
        <w:t>Mobile Number-+91-8392837867</w:t>
      </w:r>
    </w:p>
    <w:p w:rsidR="00352797" w:rsidRPr="0015577E" w:rsidRDefault="00A5229F" w:rsidP="00A5229F">
      <w:pPr>
        <w:spacing w:after="0"/>
        <w:rPr>
          <w:rFonts w:ascii="Times New Roman" w:hAnsi="Times New Roman" w:cs="Times New Roman"/>
          <w:sz w:val="24"/>
          <w:szCs w:val="24"/>
        </w:rPr>
      </w:pPr>
      <w:r w:rsidRPr="0015577E">
        <w:rPr>
          <w:rFonts w:ascii="Times New Roman" w:hAnsi="Times New Roman" w:cs="Times New Roman"/>
          <w:sz w:val="24"/>
          <w:szCs w:val="24"/>
        </w:rPr>
        <w:t xml:space="preserve">E-Mail: </w:t>
      </w:r>
      <w:hyperlink r:id="rId8" w:history="1">
        <w:r w:rsidRPr="0015577E">
          <w:rPr>
            <w:rStyle w:val="Hyperlink"/>
            <w:rFonts w:ascii="Times New Roman" w:hAnsi="Times New Roman" w:cs="Times New Roman"/>
            <w:sz w:val="24"/>
            <w:szCs w:val="24"/>
          </w:rPr>
          <w:t>sudeep149@rediffmail.com</w:t>
        </w:r>
      </w:hyperlink>
      <w:r w:rsidRPr="0015577E">
        <w:rPr>
          <w:rFonts w:ascii="Times New Roman" w:hAnsi="Times New Roman" w:cs="Times New Roman"/>
          <w:sz w:val="24"/>
          <w:szCs w:val="24"/>
        </w:rPr>
        <w:t>,</w:t>
      </w:r>
    </w:p>
    <w:p w:rsidR="00A5229F" w:rsidRPr="0015577E" w:rsidRDefault="00352797" w:rsidP="00A5229F">
      <w:pPr>
        <w:spacing w:after="0"/>
        <w:rPr>
          <w:rFonts w:ascii="Times New Roman" w:hAnsi="Times New Roman" w:cs="Times New Roman"/>
          <w:sz w:val="24"/>
          <w:szCs w:val="24"/>
        </w:rPr>
      </w:pPr>
      <w:r w:rsidRPr="0015577E">
        <w:rPr>
          <w:rFonts w:ascii="Times New Roman" w:hAnsi="Times New Roman" w:cs="Times New Roman"/>
          <w:sz w:val="24"/>
          <w:szCs w:val="24"/>
        </w:rPr>
        <w:t>URL</w:t>
      </w:r>
      <w:r w:rsidR="00A5229F" w:rsidRPr="0015577E">
        <w:rPr>
          <w:rFonts w:ascii="Times New Roman" w:hAnsi="Times New Roman" w:cs="Times New Roman"/>
          <w:sz w:val="24"/>
          <w:szCs w:val="24"/>
        </w:rPr>
        <w:t>: http://www.nirmauni.ac.in/ITNU/Faculty/Dr-Sudeep-Tanwar</w:t>
      </w:r>
    </w:p>
    <w:p w:rsidR="00EF7CAF" w:rsidRDefault="00EF7CAF"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634D7B" w:rsidRPr="00634D7B" w:rsidRDefault="00634D7B" w:rsidP="00634D7B">
      <w:pPr>
        <w:jc w:val="both"/>
        <w:rPr>
          <w:rFonts w:ascii="Times New Roman" w:hAnsi="Times New Roman" w:cs="Times New Roman"/>
          <w:b/>
          <w:sz w:val="24"/>
          <w:szCs w:val="24"/>
        </w:rPr>
      </w:pPr>
      <w:r w:rsidRPr="00634D7B">
        <w:rPr>
          <w:rFonts w:ascii="Times New Roman" w:hAnsi="Times New Roman" w:cs="Times New Roman"/>
          <w:sz w:val="24"/>
          <w:szCs w:val="24"/>
        </w:rPr>
        <w:t xml:space="preserve">Author is presently working in the domain of Healthcare 4.0, where he has authored more than ten research papers in leading conference such as IEEE-ICC, IEEE-Globecom, IEEE-HealthCom, IEEE-CITS, and in peer </w:t>
      </w:r>
      <w:r w:rsidR="008C2536" w:rsidRPr="00634D7B">
        <w:rPr>
          <w:rFonts w:ascii="Times New Roman" w:hAnsi="Times New Roman" w:cs="Times New Roman"/>
          <w:sz w:val="24"/>
          <w:szCs w:val="24"/>
        </w:rPr>
        <w:t>reviewed</w:t>
      </w:r>
      <w:r w:rsidRPr="00634D7B">
        <w:rPr>
          <w:rFonts w:ascii="Times New Roman" w:hAnsi="Times New Roman" w:cs="Times New Roman"/>
          <w:sz w:val="24"/>
          <w:szCs w:val="24"/>
        </w:rPr>
        <w:t xml:space="preserve"> Journals like Consumer Electronics Magazine, IEEE Networks Magazine. Author is</w:t>
      </w:r>
      <w:r w:rsidRPr="00634D7B">
        <w:rPr>
          <w:rFonts w:ascii="Times New Roman" w:hAnsi="Times New Roman" w:cs="Times New Roman"/>
          <w:sz w:val="24"/>
          <w:szCs w:val="24"/>
        </w:rPr>
        <w:t xml:space="preserve"> presently members of Editorial Boards for several International Journals (as mentioned in brief profile), and </w:t>
      </w:r>
      <w:r w:rsidRPr="00634D7B">
        <w:rPr>
          <w:rFonts w:ascii="Times New Roman" w:hAnsi="Times New Roman" w:cs="Times New Roman"/>
          <w:sz w:val="24"/>
          <w:szCs w:val="24"/>
        </w:rPr>
        <w:t>is</w:t>
      </w:r>
      <w:r w:rsidRPr="00634D7B">
        <w:rPr>
          <w:rFonts w:ascii="Times New Roman" w:hAnsi="Times New Roman" w:cs="Times New Roman"/>
          <w:sz w:val="24"/>
          <w:szCs w:val="24"/>
        </w:rPr>
        <w:t xml:space="preserve"> also associated with international conferences as chairs of TPC, and members of organising committees</w:t>
      </w:r>
      <w:r w:rsidRPr="00634D7B">
        <w:rPr>
          <w:rFonts w:ascii="Times New Roman" w:hAnsi="Times New Roman" w:cs="Times New Roman"/>
          <w:b/>
          <w:sz w:val="24"/>
          <w:szCs w:val="24"/>
        </w:rPr>
        <w:t>.</w:t>
      </w:r>
      <w:r w:rsidR="0015577E">
        <w:rPr>
          <w:rFonts w:ascii="Times New Roman" w:hAnsi="Times New Roman" w:cs="Times New Roman"/>
          <w:b/>
          <w:sz w:val="24"/>
          <w:szCs w:val="24"/>
        </w:rPr>
        <w:t xml:space="preserve"> </w:t>
      </w:r>
    </w:p>
    <w:sectPr w:rsidR="00634D7B" w:rsidRPr="00634D7B">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0DD9" w:rsidRDefault="008A0DD9" w:rsidP="00495C76">
      <w:pPr>
        <w:spacing w:after="0" w:line="240" w:lineRule="auto"/>
      </w:pPr>
      <w:r>
        <w:separator/>
      </w:r>
    </w:p>
  </w:endnote>
  <w:endnote w:type="continuationSeparator" w:id="0">
    <w:p w:rsidR="008A0DD9" w:rsidRDefault="008A0DD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0DD9" w:rsidRDefault="008A0DD9" w:rsidP="00495C76">
      <w:pPr>
        <w:spacing w:after="0" w:line="240" w:lineRule="auto"/>
      </w:pPr>
      <w:r>
        <w:separator/>
      </w:r>
    </w:p>
  </w:footnote>
  <w:footnote w:type="continuationSeparator" w:id="0">
    <w:p w:rsidR="008A0DD9" w:rsidRDefault="008A0DD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461601"/>
    <w:multiLevelType w:val="hybridMultilevel"/>
    <w:tmpl w:val="BEE60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77C15"/>
    <w:rsid w:val="000A4C22"/>
    <w:rsid w:val="000F37CE"/>
    <w:rsid w:val="0015577E"/>
    <w:rsid w:val="00193DD7"/>
    <w:rsid w:val="002350BC"/>
    <w:rsid w:val="0028059F"/>
    <w:rsid w:val="002F4DF0"/>
    <w:rsid w:val="00333E31"/>
    <w:rsid w:val="0033433D"/>
    <w:rsid w:val="00352797"/>
    <w:rsid w:val="0038483D"/>
    <w:rsid w:val="00435234"/>
    <w:rsid w:val="00437A3F"/>
    <w:rsid w:val="00495C76"/>
    <w:rsid w:val="004A3150"/>
    <w:rsid w:val="004A753D"/>
    <w:rsid w:val="00625DAD"/>
    <w:rsid w:val="00627419"/>
    <w:rsid w:val="00634D7B"/>
    <w:rsid w:val="00705E8C"/>
    <w:rsid w:val="007F4BE8"/>
    <w:rsid w:val="008A0DD9"/>
    <w:rsid w:val="008A19CB"/>
    <w:rsid w:val="008C2536"/>
    <w:rsid w:val="00A0471A"/>
    <w:rsid w:val="00A40544"/>
    <w:rsid w:val="00A5229F"/>
    <w:rsid w:val="00B3082B"/>
    <w:rsid w:val="00B6703B"/>
    <w:rsid w:val="00BA654F"/>
    <w:rsid w:val="00BD1061"/>
    <w:rsid w:val="00CE511D"/>
    <w:rsid w:val="00D97EB8"/>
    <w:rsid w:val="00DF04E3"/>
    <w:rsid w:val="00EF7CAF"/>
    <w:rsid w:val="00FA23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AF5203-89AA-4ACD-AC91-3ABF6BF6F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A5229F"/>
    <w:rPr>
      <w:color w:val="0000FF" w:themeColor="hyperlink"/>
      <w:u w:val="single"/>
    </w:rPr>
  </w:style>
  <w:style w:type="paragraph" w:styleId="ListParagraph">
    <w:name w:val="List Paragraph"/>
    <w:basedOn w:val="Normal"/>
    <w:uiPriority w:val="34"/>
    <w:qFormat/>
    <w:rsid w:val="00634D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eep149@rediff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Cse1</cp:lastModifiedBy>
  <cp:revision>39</cp:revision>
  <dcterms:created xsi:type="dcterms:W3CDTF">2017-03-28T12:12:00Z</dcterms:created>
  <dcterms:modified xsi:type="dcterms:W3CDTF">2018-05-30T07:24:00Z</dcterms:modified>
</cp:coreProperties>
</file>