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99927" w14:textId="3749F1C9" w:rsidR="008D4334" w:rsidRDefault="00D215DF" w:rsidP="005522E8">
      <w:pPr>
        <w:pStyle w:val="BodyText"/>
        <w:spacing w:before="73"/>
        <w:ind w:right="70"/>
        <w:rPr>
          <w:rFonts w:ascii="Minion Pro" w:eastAsia="Minion Pro" w:hAnsi="Minion Pro" w:cs="Minion Pro"/>
          <w:b/>
          <w:bCs/>
          <w:color w:val="337AB7"/>
          <w:sz w:val="36"/>
          <w:szCs w:val="36"/>
        </w:rPr>
      </w:pPr>
      <w:bookmarkStart w:id="0" w:name="_GoBack"/>
      <w:bookmarkEnd w:id="0"/>
      <w:r w:rsidRPr="00D215DF">
        <w:rPr>
          <w:rFonts w:ascii="Minion Pro" w:eastAsia="Minion Pro" w:hAnsi="Minion Pro" w:cs="Minion Pro"/>
          <w:b/>
          <w:bCs/>
          <w:color w:val="337AB7"/>
          <w:sz w:val="36"/>
          <w:szCs w:val="36"/>
        </w:rPr>
        <w:t>Solar energy powered decentralized smart-grid for sustainable energy supply in low-income countries: analysis considering climate change influences in Togo</w:t>
      </w:r>
    </w:p>
    <w:p w14:paraId="70C7CDB4" w14:textId="77777777" w:rsidR="008D4334" w:rsidRPr="008D4334" w:rsidRDefault="008D4334" w:rsidP="008D4334">
      <w:pPr>
        <w:pStyle w:val="BodyText"/>
        <w:rPr>
          <w:rFonts w:ascii="Arial"/>
        </w:rPr>
      </w:pPr>
      <w:r w:rsidRPr="008D4334">
        <w:rPr>
          <w:rFonts w:ascii="Arial"/>
        </w:rPr>
        <w:t xml:space="preserve">Kokou </w:t>
      </w:r>
      <w:proofErr w:type="spellStart"/>
      <w:r w:rsidRPr="008D4334">
        <w:rPr>
          <w:rFonts w:ascii="Arial"/>
        </w:rPr>
        <w:t>Amega</w:t>
      </w:r>
      <w:proofErr w:type="spellEnd"/>
      <w:r w:rsidRPr="008D4334">
        <w:rPr>
          <w:rFonts w:ascii="Arial"/>
        </w:rPr>
        <w:t>, West African Science Service Centre on Climate Change and Adapted Land Use (Wascal), University Abdou Moumouni of Niamey, Niger</w:t>
      </w:r>
    </w:p>
    <w:p w14:paraId="3C2B71C5" w14:textId="477C3019" w:rsidR="008D4334" w:rsidRPr="008D4334" w:rsidRDefault="008D4334" w:rsidP="008D4334">
      <w:pPr>
        <w:pStyle w:val="BodyText"/>
        <w:rPr>
          <w:rFonts w:ascii="Arial"/>
        </w:rPr>
      </w:pPr>
      <w:r w:rsidRPr="008D4334">
        <w:rPr>
          <w:rFonts w:ascii="Arial"/>
        </w:rPr>
        <w:t>Yendoub</w:t>
      </w:r>
      <w:r w:rsidRPr="008D4334">
        <w:rPr>
          <w:rFonts w:ascii="Arial"/>
        </w:rPr>
        <w:t>é</w:t>
      </w:r>
      <w:r w:rsidRPr="008D4334">
        <w:rPr>
          <w:rFonts w:ascii="Arial"/>
        </w:rPr>
        <w:t xml:space="preserve"> </w:t>
      </w:r>
      <w:proofErr w:type="spellStart"/>
      <w:r w:rsidRPr="008D4334">
        <w:rPr>
          <w:rFonts w:ascii="Arial"/>
        </w:rPr>
        <w:t>Lar</w:t>
      </w:r>
      <w:r w:rsidRPr="008D4334">
        <w:rPr>
          <w:rFonts w:ascii="Arial"/>
        </w:rPr>
        <w:t>é</w:t>
      </w:r>
      <w:proofErr w:type="spellEnd"/>
      <w:r w:rsidRPr="008D4334">
        <w:rPr>
          <w:rFonts w:ascii="Arial"/>
        </w:rPr>
        <w:t>, Department of physics; University of Lom</w:t>
      </w:r>
      <w:r w:rsidRPr="008D4334">
        <w:rPr>
          <w:rFonts w:ascii="Arial"/>
        </w:rPr>
        <w:t>é</w:t>
      </w:r>
      <w:r w:rsidRPr="008D4334">
        <w:rPr>
          <w:rFonts w:ascii="Arial"/>
        </w:rPr>
        <w:t>, Togo.</w:t>
      </w:r>
    </w:p>
    <w:p w14:paraId="20E8363F" w14:textId="77777777" w:rsidR="008D4334" w:rsidRDefault="008D4334" w:rsidP="008D4334">
      <w:pPr>
        <w:pStyle w:val="BodyText"/>
        <w:rPr>
          <w:rFonts w:ascii="Arial"/>
        </w:rPr>
      </w:pPr>
      <w:r w:rsidRPr="008D4334">
        <w:rPr>
          <w:rFonts w:ascii="Arial"/>
        </w:rPr>
        <w:t xml:space="preserve">Ramchandra Bhandari, Institute for Technology and Resources Management in the Tropics and Subtropics (ITT), </w:t>
      </w:r>
      <w:proofErr w:type="spellStart"/>
      <w:r w:rsidRPr="008D4334">
        <w:rPr>
          <w:rFonts w:ascii="Arial"/>
        </w:rPr>
        <w:t>Technische</w:t>
      </w:r>
      <w:proofErr w:type="spellEnd"/>
      <w:r w:rsidRPr="008D4334">
        <w:rPr>
          <w:rFonts w:ascii="Arial"/>
        </w:rPr>
        <w:t xml:space="preserve"> Hochschule K</w:t>
      </w:r>
      <w:r w:rsidRPr="008D4334">
        <w:rPr>
          <w:rFonts w:ascii="Arial"/>
        </w:rPr>
        <w:t>ö</w:t>
      </w:r>
      <w:r w:rsidRPr="008D4334">
        <w:rPr>
          <w:rFonts w:ascii="Arial"/>
        </w:rPr>
        <w:t>ln, Cologne, Germany.</w:t>
      </w:r>
    </w:p>
    <w:p w14:paraId="61ED316B" w14:textId="1C310DB9" w:rsidR="008D4334" w:rsidRPr="008D4334" w:rsidRDefault="008D4334" w:rsidP="008D4334">
      <w:pPr>
        <w:pStyle w:val="BodyText"/>
        <w:rPr>
          <w:rFonts w:ascii="Arial"/>
        </w:rPr>
      </w:pPr>
      <w:proofErr w:type="spellStart"/>
      <w:r w:rsidRPr="008D4334">
        <w:rPr>
          <w:rFonts w:ascii="Arial"/>
        </w:rPr>
        <w:t>Yacouba</w:t>
      </w:r>
      <w:proofErr w:type="spellEnd"/>
      <w:r w:rsidRPr="008D4334">
        <w:rPr>
          <w:rFonts w:ascii="Arial"/>
        </w:rPr>
        <w:t xml:space="preserve"> </w:t>
      </w:r>
      <w:proofErr w:type="spellStart"/>
      <w:proofErr w:type="gramStart"/>
      <w:r w:rsidRPr="008D4334">
        <w:rPr>
          <w:rFonts w:ascii="Arial"/>
        </w:rPr>
        <w:t>Moumouni,Higher</w:t>
      </w:r>
      <w:proofErr w:type="spellEnd"/>
      <w:proofErr w:type="gramEnd"/>
      <w:r w:rsidRPr="008D4334">
        <w:rPr>
          <w:rFonts w:ascii="Arial"/>
        </w:rPr>
        <w:t xml:space="preserve"> Colleges of Technology, Electrical and Electronics Engineering, Ras Al Khaimah Women</w:t>
      </w:r>
      <w:r w:rsidRPr="008D4334">
        <w:rPr>
          <w:rFonts w:ascii="Arial"/>
        </w:rPr>
        <w:t>’</w:t>
      </w:r>
      <w:r w:rsidRPr="008D4334">
        <w:rPr>
          <w:rFonts w:ascii="Arial"/>
        </w:rPr>
        <w:t>s Campus, Ras Al Khaimah, UAE.</w:t>
      </w:r>
    </w:p>
    <w:p w14:paraId="638DC656" w14:textId="5DE917F0" w:rsidR="008D4334" w:rsidRPr="008D4334" w:rsidRDefault="008D4334" w:rsidP="008D4334">
      <w:pPr>
        <w:pStyle w:val="BodyText"/>
        <w:rPr>
          <w:rFonts w:ascii="Arial"/>
        </w:rPr>
      </w:pPr>
      <w:proofErr w:type="spellStart"/>
      <w:r w:rsidRPr="008D4334">
        <w:rPr>
          <w:rFonts w:ascii="Arial"/>
        </w:rPr>
        <w:t>Aklesso</w:t>
      </w:r>
      <w:proofErr w:type="spellEnd"/>
      <w:r w:rsidRPr="008D4334">
        <w:rPr>
          <w:rFonts w:ascii="Arial"/>
        </w:rPr>
        <w:t xml:space="preserve"> Y. G. </w:t>
      </w:r>
      <w:proofErr w:type="spellStart"/>
      <w:r w:rsidRPr="008D4334">
        <w:rPr>
          <w:rFonts w:ascii="Arial"/>
        </w:rPr>
        <w:t>Egbendewe</w:t>
      </w:r>
      <w:proofErr w:type="spellEnd"/>
      <w:r w:rsidRPr="008D4334">
        <w:rPr>
          <w:rFonts w:ascii="Arial"/>
        </w:rPr>
        <w:t>, Faculty of Economic and Management Sciences, University of Lom</w:t>
      </w:r>
      <w:r w:rsidRPr="008D4334">
        <w:rPr>
          <w:rFonts w:ascii="Arial"/>
        </w:rPr>
        <w:t>é</w:t>
      </w:r>
      <w:r w:rsidRPr="008D4334">
        <w:rPr>
          <w:rFonts w:ascii="Arial"/>
        </w:rPr>
        <w:t>, Togo</w:t>
      </w:r>
    </w:p>
    <w:p w14:paraId="50FEC3BB" w14:textId="77777777" w:rsidR="008D4334" w:rsidRPr="008D4334" w:rsidRDefault="008D4334" w:rsidP="008D4334">
      <w:pPr>
        <w:pStyle w:val="BodyText"/>
        <w:rPr>
          <w:rFonts w:ascii="Arial"/>
        </w:rPr>
      </w:pPr>
      <w:proofErr w:type="spellStart"/>
      <w:r w:rsidRPr="008D4334">
        <w:rPr>
          <w:rFonts w:ascii="Arial"/>
        </w:rPr>
        <w:t>Windmanagda</w:t>
      </w:r>
      <w:proofErr w:type="spellEnd"/>
      <w:r w:rsidRPr="008D4334">
        <w:rPr>
          <w:rFonts w:ascii="Arial"/>
        </w:rPr>
        <w:t xml:space="preserve"> </w:t>
      </w:r>
      <w:proofErr w:type="spellStart"/>
      <w:r w:rsidRPr="008D4334">
        <w:rPr>
          <w:rFonts w:ascii="Arial"/>
        </w:rPr>
        <w:t>Sawadogo</w:t>
      </w:r>
      <w:proofErr w:type="spellEnd"/>
      <w:r w:rsidRPr="008D4334">
        <w:rPr>
          <w:rFonts w:ascii="Arial"/>
        </w:rPr>
        <w:t>, Chair for Regional Climate and Hydrology, University of Augsburg; Augsburg Germany</w:t>
      </w:r>
    </w:p>
    <w:p w14:paraId="03114CD1" w14:textId="08460F45" w:rsidR="00AE3E37" w:rsidRDefault="008D4334" w:rsidP="008D4334">
      <w:pPr>
        <w:pStyle w:val="BodyText"/>
        <w:rPr>
          <w:rFonts w:ascii="Arial"/>
          <w:sz w:val="20"/>
        </w:rPr>
      </w:pPr>
      <w:proofErr w:type="spellStart"/>
      <w:r w:rsidRPr="008D4334">
        <w:rPr>
          <w:rFonts w:ascii="Arial"/>
        </w:rPr>
        <w:t>Saidou</w:t>
      </w:r>
      <w:proofErr w:type="spellEnd"/>
      <w:r w:rsidRPr="008D4334">
        <w:rPr>
          <w:rFonts w:ascii="Arial"/>
        </w:rPr>
        <w:t xml:space="preserve"> Madougou, University Abdou Moumouni of Niamey, Niamey</w:t>
      </w:r>
    </w:p>
    <w:p w14:paraId="49BC9A5C" w14:textId="77777777" w:rsidR="00AE3E37" w:rsidRDefault="00AE3E37">
      <w:pPr>
        <w:pStyle w:val="BodyText"/>
        <w:spacing w:before="3"/>
        <w:rPr>
          <w:rFonts w:ascii="Arial"/>
          <w:sz w:val="21"/>
        </w:rPr>
      </w:pPr>
    </w:p>
    <w:p w14:paraId="637A8A3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F168706" w14:textId="2F88D574" w:rsidR="00AE3E37" w:rsidRDefault="00A9710C">
      <w:pPr>
        <w:pStyle w:val="Heading3"/>
        <w:spacing w:before="147"/>
        <w:jc w:val="both"/>
      </w:pPr>
      <w:r>
        <w:rPr>
          <w:color w:val="BF5A14"/>
        </w:rPr>
        <w:t>Abstract</w:t>
      </w:r>
      <w:r w:rsidR="00404E5B">
        <w:rPr>
          <w:color w:val="BF5A14"/>
        </w:rPr>
        <w:t xml:space="preserve"> </w:t>
      </w:r>
    </w:p>
    <w:p w14:paraId="4E46DFD9" w14:textId="634951B2" w:rsidR="00AE3E37" w:rsidRDefault="008D4334">
      <w:pPr>
        <w:pStyle w:val="BodyText"/>
        <w:spacing w:before="90" w:line="280" w:lineRule="auto"/>
        <w:ind w:left="100"/>
        <w:jc w:val="both"/>
      </w:pPr>
      <w:r w:rsidRPr="008D4334">
        <w:t>A smart and decentralized electrical system, powered by grid-connected renewable energy (RE) with a reliable storage system, has the potential to change the future socio-economic dynamics. Climate change may, however, affect the potential of RE and its related technologies. This study investigated the impact of climate change on photovoltaic cells’ temperature response and energy potential under two CO2 emission scenarios, RCP2.6 and 8.5, for the near future (2024–2040) and mid-century (2041–2065) in Togo. An integrated Regional Climate Model version 4 (RegCM4) from the CORDEX-CORE initiative datasets has been used as input. The latter platform recorded various weather variables, such as solar irradiance, air temperature, wind speed and direction, and relative humidity. Results showed that PV cells’ temperature would likely rise over all five regions in the country and may trigger a decline in the PV potential under RCP2.6 and 8.5. However, the magnitude of the induced change, caused by the changing climate, depended on two major factors: (1) the PV technology and (2) geographical position. Results also revealed that these dissimilarities were more pronounced under RCP8.5 with the amorphous technology. It was further found that, nationally, the average cell temperature would have risen by 1 °C and 1.82 °C under RCP2.6 and 8.5, in that order, during the 2024–2065 period for a-Si technology. Finally, the PV potential would likely decrease, on average, by 0.23% for RCP2.6 and 0.4% for RCP8.5 for a-Si technology.</w:t>
      </w:r>
    </w:p>
    <w:p w14:paraId="450A7918" w14:textId="3CBA67BF" w:rsidR="008D4334" w:rsidRPr="008D4334" w:rsidRDefault="008D4334" w:rsidP="008D4334">
      <w:pPr>
        <w:pStyle w:val="Heading3"/>
        <w:spacing w:before="74"/>
        <w:rPr>
          <w:color w:val="BF5A14"/>
        </w:rPr>
      </w:pPr>
      <w:r>
        <w:rPr>
          <w:color w:val="BF5A14"/>
        </w:rPr>
        <w:t>Image</w:t>
      </w:r>
    </w:p>
    <w:p w14:paraId="61818246" w14:textId="129E9A1B" w:rsidR="00AE3E37" w:rsidRDefault="00A274BA" w:rsidP="008D4334">
      <w:pPr>
        <w:rPr>
          <w:rFonts w:ascii="Arial"/>
          <w:b/>
          <w:sz w:val="16"/>
        </w:rPr>
      </w:pPr>
      <w:r w:rsidRPr="008D4334">
        <w:rPr>
          <w:noProof/>
          <w:lang w:val="en-GB" w:eastAsia="en-IN"/>
        </w:rPr>
        <w:object w:dxaOrig="15158" w:dyaOrig="16507" w14:anchorId="4D2C5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67pt;height:123pt" o:ole="">
            <v:imagedata r:id="rId10" o:title=""/>
          </v:shape>
          <o:OLEObject Type="Embed" ProgID="Visio.Drawing.15" ShapeID="_x0000_i1035" DrawAspect="Content" ObjectID="_1750584675" r:id="rId11"/>
        </w:object>
      </w:r>
      <w:r w:rsidR="008D4334">
        <w:rPr>
          <w:rFonts w:ascii="Arial"/>
          <w:b/>
          <w:sz w:val="16"/>
        </w:rPr>
        <w:t xml:space="preserve"> </w:t>
      </w:r>
    </w:p>
    <w:p w14:paraId="406F9CF5" w14:textId="0A111F8E" w:rsidR="005973B9" w:rsidRDefault="005973B9" w:rsidP="005973B9">
      <w:pPr>
        <w:spacing w:line="204" w:lineRule="exact"/>
        <w:rPr>
          <w:rFonts w:ascii="Arial"/>
          <w:b/>
          <w:sz w:val="20"/>
        </w:rPr>
      </w:pPr>
      <w:r>
        <w:rPr>
          <w:rFonts w:ascii="Arial"/>
          <w:b/>
          <w:color w:val="BF5A14"/>
          <w:sz w:val="20"/>
        </w:rPr>
        <w:br/>
        <w:t>Recent Publications (minimum 5)</w:t>
      </w:r>
    </w:p>
    <w:p w14:paraId="24676FCF" w14:textId="4C3D4F1E" w:rsidR="008D4334" w:rsidRDefault="008D4334" w:rsidP="008D4334">
      <w:pPr>
        <w:pStyle w:val="ListParagraph"/>
        <w:numPr>
          <w:ilvl w:val="0"/>
          <w:numId w:val="3"/>
        </w:numPr>
        <w:rPr>
          <w:sz w:val="18"/>
        </w:rPr>
      </w:pPr>
      <w:r w:rsidRPr="008D4334">
        <w:rPr>
          <w:sz w:val="18"/>
          <w:lang w:val="fr-FR"/>
        </w:rPr>
        <w:t>Torres-</w:t>
      </w:r>
      <w:proofErr w:type="spellStart"/>
      <w:r w:rsidRPr="008D4334">
        <w:rPr>
          <w:sz w:val="18"/>
          <w:lang w:val="fr-FR"/>
        </w:rPr>
        <w:t>Alavez</w:t>
      </w:r>
      <w:proofErr w:type="spellEnd"/>
      <w:r w:rsidRPr="008D4334">
        <w:rPr>
          <w:sz w:val="18"/>
          <w:lang w:val="fr-FR"/>
        </w:rPr>
        <w:t xml:space="preserve">, J. A., </w:t>
      </w:r>
      <w:proofErr w:type="spellStart"/>
      <w:r w:rsidRPr="008D4334">
        <w:rPr>
          <w:sz w:val="18"/>
          <w:lang w:val="fr-FR"/>
        </w:rPr>
        <w:t>Das</w:t>
      </w:r>
      <w:proofErr w:type="spellEnd"/>
      <w:r w:rsidRPr="008D4334">
        <w:rPr>
          <w:sz w:val="18"/>
          <w:lang w:val="fr-FR"/>
        </w:rPr>
        <w:t xml:space="preserve">, S., </w:t>
      </w:r>
      <w:proofErr w:type="spellStart"/>
      <w:r w:rsidRPr="008D4334">
        <w:rPr>
          <w:sz w:val="18"/>
          <w:lang w:val="fr-FR"/>
        </w:rPr>
        <w:t>Corrales-Suastegui</w:t>
      </w:r>
      <w:proofErr w:type="spellEnd"/>
      <w:r w:rsidRPr="008D4334">
        <w:rPr>
          <w:sz w:val="18"/>
          <w:lang w:val="fr-FR"/>
        </w:rPr>
        <w:t xml:space="preserve">, A., Coppola, E., Giorgi, F., Raffaele, F., </w:t>
      </w:r>
      <w:proofErr w:type="spellStart"/>
      <w:r w:rsidRPr="008D4334">
        <w:rPr>
          <w:sz w:val="18"/>
          <w:lang w:val="fr-FR"/>
        </w:rPr>
        <w:t>Bukovsky</w:t>
      </w:r>
      <w:proofErr w:type="spellEnd"/>
      <w:r w:rsidRPr="008D4334">
        <w:rPr>
          <w:sz w:val="18"/>
          <w:lang w:val="fr-FR"/>
        </w:rPr>
        <w:t xml:space="preserve">, M. S., </w:t>
      </w:r>
      <w:proofErr w:type="spellStart"/>
      <w:r w:rsidRPr="008D4334">
        <w:rPr>
          <w:sz w:val="18"/>
          <w:lang w:val="fr-FR"/>
        </w:rPr>
        <w:t>Ashfaq</w:t>
      </w:r>
      <w:proofErr w:type="spellEnd"/>
      <w:r w:rsidRPr="008D4334">
        <w:rPr>
          <w:sz w:val="18"/>
          <w:lang w:val="fr-FR"/>
        </w:rPr>
        <w:t xml:space="preserve">, M., Salinas, J. A., &amp; Sines, T. (2021). </w:t>
      </w:r>
      <w:r w:rsidRPr="008D4334">
        <w:rPr>
          <w:sz w:val="18"/>
        </w:rPr>
        <w:t xml:space="preserve">Future projections in the climatology of global low-level jets from CORDEX-CORE simulations. Climate Dynamics, 57(5–6), 1551–1569. </w:t>
      </w:r>
      <w:hyperlink r:id="rId12" w:history="1">
        <w:r w:rsidRPr="0059243D">
          <w:rPr>
            <w:rStyle w:val="Hyperlink"/>
            <w:sz w:val="18"/>
          </w:rPr>
          <w:t>https://doi.org/10.1007/s00382-021-05671-6</w:t>
        </w:r>
      </w:hyperlink>
    </w:p>
    <w:p w14:paraId="25E9266F" w14:textId="52392C5E" w:rsidR="008D4334" w:rsidRDefault="008D4334" w:rsidP="005973B9">
      <w:pPr>
        <w:pStyle w:val="ListParagraph"/>
        <w:numPr>
          <w:ilvl w:val="0"/>
          <w:numId w:val="3"/>
        </w:numPr>
        <w:tabs>
          <w:tab w:val="left" w:pos="384"/>
        </w:tabs>
        <w:spacing w:line="216" w:lineRule="exact"/>
        <w:ind w:right="138" w:hanging="283"/>
        <w:rPr>
          <w:sz w:val="18"/>
        </w:rPr>
      </w:pPr>
      <w:proofErr w:type="spellStart"/>
      <w:r w:rsidRPr="008D4334">
        <w:rPr>
          <w:sz w:val="18"/>
        </w:rPr>
        <w:t>Teichmann</w:t>
      </w:r>
      <w:proofErr w:type="spellEnd"/>
      <w:r w:rsidRPr="008D4334">
        <w:rPr>
          <w:sz w:val="18"/>
        </w:rPr>
        <w:t xml:space="preserve">, C., Jacob, D., </w:t>
      </w:r>
      <w:proofErr w:type="spellStart"/>
      <w:r w:rsidRPr="008D4334">
        <w:rPr>
          <w:sz w:val="18"/>
        </w:rPr>
        <w:t>Remedio</w:t>
      </w:r>
      <w:proofErr w:type="spellEnd"/>
      <w:r w:rsidRPr="008D4334">
        <w:rPr>
          <w:sz w:val="18"/>
        </w:rPr>
        <w:t xml:space="preserve">, A. R., Remke, T., </w:t>
      </w:r>
      <w:proofErr w:type="spellStart"/>
      <w:r w:rsidRPr="008D4334">
        <w:rPr>
          <w:sz w:val="18"/>
        </w:rPr>
        <w:t>Buntemeyer</w:t>
      </w:r>
      <w:proofErr w:type="spellEnd"/>
      <w:r w:rsidRPr="008D4334">
        <w:rPr>
          <w:sz w:val="18"/>
        </w:rPr>
        <w:t xml:space="preserve">, L., Hoffmann, P., </w:t>
      </w:r>
      <w:proofErr w:type="spellStart"/>
      <w:r w:rsidRPr="008D4334">
        <w:rPr>
          <w:sz w:val="18"/>
        </w:rPr>
        <w:t>Kriegsmann</w:t>
      </w:r>
      <w:proofErr w:type="spellEnd"/>
      <w:r w:rsidRPr="008D4334">
        <w:rPr>
          <w:sz w:val="18"/>
        </w:rPr>
        <w:t xml:space="preserve">, A., </w:t>
      </w:r>
      <w:proofErr w:type="spellStart"/>
      <w:r w:rsidRPr="008D4334">
        <w:rPr>
          <w:sz w:val="18"/>
        </w:rPr>
        <w:t>Lierhammer</w:t>
      </w:r>
      <w:proofErr w:type="spellEnd"/>
      <w:r w:rsidRPr="008D4334">
        <w:rPr>
          <w:sz w:val="18"/>
        </w:rPr>
        <w:t xml:space="preserve">, L., Bülow, K., Weber, T., Sieck, K., </w:t>
      </w:r>
      <w:proofErr w:type="spellStart"/>
      <w:r w:rsidRPr="008D4334">
        <w:rPr>
          <w:sz w:val="18"/>
        </w:rPr>
        <w:t>Rechid</w:t>
      </w:r>
      <w:proofErr w:type="spellEnd"/>
      <w:r w:rsidRPr="008D4334">
        <w:rPr>
          <w:sz w:val="18"/>
        </w:rPr>
        <w:t xml:space="preserve">, D., </w:t>
      </w:r>
      <w:proofErr w:type="spellStart"/>
      <w:r w:rsidRPr="008D4334">
        <w:rPr>
          <w:sz w:val="18"/>
        </w:rPr>
        <w:t>Langendijk</w:t>
      </w:r>
      <w:proofErr w:type="spellEnd"/>
      <w:r w:rsidRPr="008D4334">
        <w:rPr>
          <w:sz w:val="18"/>
        </w:rPr>
        <w:t xml:space="preserve">, G. S., Coppola, E., Giorgi, F., </w:t>
      </w:r>
      <w:proofErr w:type="spellStart"/>
      <w:r w:rsidRPr="008D4334">
        <w:rPr>
          <w:sz w:val="18"/>
        </w:rPr>
        <w:t>Ciarlo</w:t>
      </w:r>
      <w:proofErr w:type="spellEnd"/>
      <w:r w:rsidRPr="008D4334">
        <w:rPr>
          <w:sz w:val="18"/>
        </w:rPr>
        <w:t xml:space="preserve">, J. M., Raffaele, F., Giuliani, G., </w:t>
      </w:r>
      <w:proofErr w:type="spellStart"/>
      <w:r w:rsidRPr="008D4334">
        <w:rPr>
          <w:sz w:val="18"/>
        </w:rPr>
        <w:t>Xuejie</w:t>
      </w:r>
      <w:proofErr w:type="spellEnd"/>
      <w:r w:rsidRPr="008D4334">
        <w:rPr>
          <w:sz w:val="18"/>
        </w:rPr>
        <w:t xml:space="preserve">, G., … </w:t>
      </w:r>
      <w:proofErr w:type="spellStart"/>
      <w:r w:rsidRPr="008D4334">
        <w:rPr>
          <w:sz w:val="18"/>
        </w:rPr>
        <w:t>Im</w:t>
      </w:r>
      <w:proofErr w:type="spellEnd"/>
      <w:r w:rsidRPr="008D4334">
        <w:rPr>
          <w:sz w:val="18"/>
        </w:rPr>
        <w:t xml:space="preserve">, E. S. (2021). Assessing mean climate change signals in the global CORDEX-CORE ensemble. Climate Dynamics, 57(5–6), 1269–1292. </w:t>
      </w:r>
      <w:hyperlink r:id="rId13" w:history="1">
        <w:r w:rsidRPr="0059243D">
          <w:rPr>
            <w:rStyle w:val="Hyperlink"/>
            <w:sz w:val="18"/>
          </w:rPr>
          <w:t>https://doi.org/10.1007/s00382-020-05494-x</w:t>
        </w:r>
      </w:hyperlink>
    </w:p>
    <w:p w14:paraId="27F9A733" w14:textId="25A68AAA" w:rsidR="00BC058F" w:rsidRDefault="00BC058F" w:rsidP="00BC058F">
      <w:pPr>
        <w:pStyle w:val="ListParagraph"/>
        <w:numPr>
          <w:ilvl w:val="0"/>
          <w:numId w:val="3"/>
        </w:numPr>
        <w:tabs>
          <w:tab w:val="left" w:pos="384"/>
        </w:tabs>
        <w:spacing w:before="92" w:line="218" w:lineRule="exact"/>
        <w:ind w:hanging="283"/>
        <w:rPr>
          <w:sz w:val="18"/>
        </w:rPr>
      </w:pPr>
      <w:proofErr w:type="spellStart"/>
      <w:r w:rsidRPr="00BC058F">
        <w:rPr>
          <w:sz w:val="18"/>
        </w:rPr>
        <w:t>Sawadogo</w:t>
      </w:r>
      <w:proofErr w:type="spellEnd"/>
      <w:r w:rsidRPr="00BC058F">
        <w:rPr>
          <w:sz w:val="18"/>
        </w:rPr>
        <w:t xml:space="preserve">, W., </w:t>
      </w:r>
      <w:proofErr w:type="spellStart"/>
      <w:r w:rsidRPr="00BC058F">
        <w:rPr>
          <w:sz w:val="18"/>
        </w:rPr>
        <w:t>Reboita</w:t>
      </w:r>
      <w:proofErr w:type="spellEnd"/>
      <w:r w:rsidRPr="00BC058F">
        <w:rPr>
          <w:sz w:val="18"/>
        </w:rPr>
        <w:t xml:space="preserve">, M. S., Faye, A., da Rocha, R. P., </w:t>
      </w:r>
      <w:proofErr w:type="spellStart"/>
      <w:r w:rsidRPr="00BC058F">
        <w:rPr>
          <w:sz w:val="18"/>
        </w:rPr>
        <w:t>Odoulami</w:t>
      </w:r>
      <w:proofErr w:type="spellEnd"/>
      <w:r w:rsidRPr="00BC058F">
        <w:rPr>
          <w:sz w:val="18"/>
        </w:rPr>
        <w:t xml:space="preserve">, R. C., Olusegun, C. F., Adeniyi, M. O., Abiodun, B. J., </w:t>
      </w:r>
      <w:proofErr w:type="spellStart"/>
      <w:r w:rsidRPr="00BC058F">
        <w:rPr>
          <w:sz w:val="18"/>
        </w:rPr>
        <w:t>Sylla</w:t>
      </w:r>
      <w:proofErr w:type="spellEnd"/>
      <w:r w:rsidRPr="00BC058F">
        <w:rPr>
          <w:sz w:val="18"/>
        </w:rPr>
        <w:t xml:space="preserve">, M. B., Diallo, I., Coppola, E., &amp; Giorgi, F. (2020). Current and future potential of solar and wind energy over Africa using the RegCM4 CORDEX-CORE ensemble. Climate Dynamics, 57(5–6), 1647–1672. </w:t>
      </w:r>
      <w:hyperlink r:id="rId14" w:history="1">
        <w:r w:rsidRPr="0059243D">
          <w:rPr>
            <w:rStyle w:val="Hyperlink"/>
            <w:sz w:val="18"/>
          </w:rPr>
          <w:t>https://doi.org/10.1007/s00382-020-05377-1</w:t>
        </w:r>
      </w:hyperlink>
    </w:p>
    <w:p w14:paraId="012255FB" w14:textId="07126CF0" w:rsidR="00BC058F" w:rsidRDefault="00BC058F" w:rsidP="00BC058F">
      <w:pPr>
        <w:pStyle w:val="ListParagraph"/>
        <w:numPr>
          <w:ilvl w:val="0"/>
          <w:numId w:val="3"/>
        </w:numPr>
        <w:tabs>
          <w:tab w:val="left" w:pos="384"/>
        </w:tabs>
        <w:spacing w:before="92" w:line="218" w:lineRule="exact"/>
        <w:ind w:hanging="283"/>
        <w:rPr>
          <w:sz w:val="18"/>
        </w:rPr>
      </w:pPr>
      <w:proofErr w:type="spellStart"/>
      <w:r>
        <w:rPr>
          <w:sz w:val="18"/>
        </w:rPr>
        <w:t>P</w:t>
      </w:r>
      <w:r w:rsidRPr="00BC058F">
        <w:rPr>
          <w:sz w:val="18"/>
        </w:rPr>
        <w:t>atchali</w:t>
      </w:r>
      <w:proofErr w:type="spellEnd"/>
      <w:r w:rsidRPr="00BC058F">
        <w:rPr>
          <w:sz w:val="18"/>
        </w:rPr>
        <w:t xml:space="preserve">, T. E., </w:t>
      </w:r>
      <w:proofErr w:type="spellStart"/>
      <w:r w:rsidRPr="00BC058F">
        <w:rPr>
          <w:sz w:val="18"/>
        </w:rPr>
        <w:t>Ajide</w:t>
      </w:r>
      <w:proofErr w:type="spellEnd"/>
      <w:r w:rsidRPr="00BC058F">
        <w:rPr>
          <w:sz w:val="18"/>
        </w:rPr>
        <w:t xml:space="preserve">, O. O., Matthew, O. J., </w:t>
      </w:r>
      <w:proofErr w:type="spellStart"/>
      <w:r w:rsidRPr="00BC058F">
        <w:rPr>
          <w:sz w:val="18"/>
        </w:rPr>
        <w:t>Salau</w:t>
      </w:r>
      <w:proofErr w:type="spellEnd"/>
      <w:r w:rsidRPr="00BC058F">
        <w:rPr>
          <w:sz w:val="18"/>
        </w:rPr>
        <w:t xml:space="preserve">, T. A. O., &amp; </w:t>
      </w:r>
      <w:proofErr w:type="spellStart"/>
      <w:r w:rsidRPr="00BC058F">
        <w:rPr>
          <w:sz w:val="18"/>
        </w:rPr>
        <w:t>Oyewola</w:t>
      </w:r>
      <w:proofErr w:type="spellEnd"/>
      <w:r w:rsidRPr="00BC058F">
        <w:rPr>
          <w:sz w:val="18"/>
        </w:rPr>
        <w:t xml:space="preserve">, O. M. (2020). Examination of potential impacts of future climate change on solar radiation in Togo, West Africa. SN Applied Sciences, 2(12). </w:t>
      </w:r>
      <w:hyperlink r:id="rId15" w:history="1">
        <w:r w:rsidRPr="0059243D">
          <w:rPr>
            <w:rStyle w:val="Hyperlink"/>
            <w:sz w:val="18"/>
          </w:rPr>
          <w:t>https://doi.org/10.1007/s42452-020-03738-3</w:t>
        </w:r>
      </w:hyperlink>
      <w:r>
        <w:rPr>
          <w:sz w:val="18"/>
        </w:rPr>
        <w:t xml:space="preserve"> </w:t>
      </w:r>
    </w:p>
    <w:p w14:paraId="7DFE82CF" w14:textId="29CAC989" w:rsidR="00AE3E37" w:rsidRPr="00BC058F" w:rsidRDefault="00BC058F" w:rsidP="00BC058F">
      <w:pPr>
        <w:pStyle w:val="ListParagraph"/>
        <w:numPr>
          <w:ilvl w:val="0"/>
          <w:numId w:val="3"/>
        </w:numPr>
        <w:tabs>
          <w:tab w:val="left" w:pos="384"/>
        </w:tabs>
        <w:spacing w:before="92" w:line="218" w:lineRule="exact"/>
        <w:ind w:hanging="283"/>
        <w:rPr>
          <w:sz w:val="14"/>
        </w:rPr>
      </w:pPr>
      <w:proofErr w:type="spellStart"/>
      <w:r w:rsidRPr="00BC058F">
        <w:rPr>
          <w:sz w:val="18"/>
        </w:rPr>
        <w:t>Sawadogo</w:t>
      </w:r>
      <w:proofErr w:type="spellEnd"/>
      <w:r w:rsidRPr="00BC058F">
        <w:rPr>
          <w:sz w:val="18"/>
        </w:rPr>
        <w:t xml:space="preserve">, W., Abiodun, B. J., &amp; </w:t>
      </w:r>
      <w:proofErr w:type="spellStart"/>
      <w:r w:rsidRPr="00BC058F">
        <w:rPr>
          <w:sz w:val="18"/>
        </w:rPr>
        <w:t>Okogbue</w:t>
      </w:r>
      <w:proofErr w:type="spellEnd"/>
      <w:r w:rsidRPr="00BC058F">
        <w:rPr>
          <w:sz w:val="18"/>
        </w:rPr>
        <w:t xml:space="preserve">, E. C. (2019). Impacts of global warming on photovoltaic power generation over West Africa. Renewable Energy, 151, 263–277. </w:t>
      </w:r>
      <w:hyperlink r:id="rId16" w:history="1">
        <w:r w:rsidRPr="0059243D">
          <w:rPr>
            <w:rStyle w:val="Hyperlink"/>
            <w:sz w:val="18"/>
          </w:rPr>
          <w:t>https://doi.org/10.1016/j.renene.2019.11.0325</w:t>
        </w:r>
      </w:hyperlink>
      <w:r w:rsidR="005973B9" w:rsidRPr="00BC058F">
        <w:rPr>
          <w:sz w:val="18"/>
        </w:rPr>
        <w:t xml:space="preserve">. </w:t>
      </w:r>
    </w:p>
    <w:p w14:paraId="27ED3510" w14:textId="69D30B4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52197603" w14:textId="3D89161A"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w:t>
      </w:r>
      <w:r w:rsidR="00A274BA">
        <w:rPr>
          <w:rFonts w:ascii="Calibri"/>
          <w:b/>
          <w:sz w:val="20"/>
        </w:rPr>
        <w:t>h</w:t>
      </w:r>
    </w:p>
    <w:p w14:paraId="35D12AB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66B895" wp14:editId="73C3DA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F4BA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E5BDA0" w14:textId="77777777" w:rsidR="00756CDC" w:rsidRDefault="008756E6" w:rsidP="00756CDC">
      <w:pPr>
        <w:spacing w:before="92"/>
        <w:ind w:right="4234"/>
        <w:rPr>
          <w:rFonts w:ascii="Arial"/>
        </w:rPr>
      </w:pPr>
      <w:r>
        <w:rPr>
          <w:noProof/>
        </w:rPr>
        <w:t xml:space="preserve">              </w:t>
      </w:r>
      <w:r>
        <w:rPr>
          <w:noProof/>
          <w:lang w:val="en-IN" w:eastAsia="en-IN"/>
        </w:rPr>
        <w:drawing>
          <wp:inline distT="0" distB="0" distL="0" distR="0" wp14:anchorId="3BA297C6" wp14:editId="73A3DAD4">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55936D1" w14:textId="1F86C2CA" w:rsidR="00085075" w:rsidRPr="00085075" w:rsidRDefault="00085075" w:rsidP="007C49B1">
      <w:pPr>
        <w:spacing w:before="92"/>
        <w:ind w:right="-20"/>
        <w:rPr>
          <w:rFonts w:ascii="Arial"/>
        </w:rPr>
      </w:pPr>
      <w:r w:rsidRPr="00085075">
        <w:rPr>
          <w:rFonts w:ascii="Palatino Linotype" w:eastAsia="Calibri" w:hAnsi="Palatino Linotype" w:cs="Times New Roman"/>
          <w:color w:val="000000"/>
          <w:sz w:val="14"/>
          <w:szCs w:val="24"/>
        </w:rPr>
        <w:t xml:space="preserve">Mr. Kokou </w:t>
      </w:r>
      <w:proofErr w:type="spellStart"/>
      <w:r w:rsidRPr="00085075">
        <w:rPr>
          <w:rFonts w:ascii="Palatino Linotype" w:eastAsia="Calibri" w:hAnsi="Palatino Linotype" w:cs="Times New Roman"/>
          <w:color w:val="000000"/>
          <w:sz w:val="14"/>
          <w:szCs w:val="24"/>
        </w:rPr>
        <w:t>Amega</w:t>
      </w:r>
      <w:proofErr w:type="spellEnd"/>
      <w:r w:rsidRPr="00085075">
        <w:rPr>
          <w:rFonts w:ascii="Palatino Linotype" w:eastAsia="Calibri" w:hAnsi="Palatino Linotype" w:cs="Times New Roman"/>
          <w:color w:val="000000"/>
          <w:sz w:val="14"/>
          <w:szCs w:val="24"/>
        </w:rPr>
        <w:t xml:space="preserve"> is a PhD candidate / researcher in West African Science Service Center on Climate Change and Adapted Land Use (WASCAL) on Climate Change and Energy (DRP-CCE) hosted by the University Abdou Moumouni, Niamey, Niger.</w:t>
      </w:r>
      <w:r w:rsidR="007C49B1">
        <w:rPr>
          <w:rFonts w:ascii="Arial"/>
        </w:rPr>
        <w:t xml:space="preserve"> </w:t>
      </w:r>
      <w:r w:rsidRPr="00085075">
        <w:rPr>
          <w:rFonts w:ascii="Palatino Linotype" w:eastAsia="Calibri" w:hAnsi="Palatino Linotype" w:cs="Times New Roman"/>
          <w:sz w:val="14"/>
          <w:szCs w:val="24"/>
        </w:rPr>
        <w:t xml:space="preserve">His research interests include renewable energy, energy efficiency, decentralized energy system planning (rural electrification), sustainable energy system and smart grid, energy supply and demand modeling utilizing, protection of the environment and </w:t>
      </w:r>
      <w:r w:rsidRPr="00085075">
        <w:rPr>
          <w:rFonts w:ascii="Palatino Linotype" w:eastAsia="Calibri" w:hAnsi="Palatino Linotype" w:cs="Times New Roman"/>
          <w:sz w:val="14"/>
          <w:szCs w:val="24"/>
        </w:rPr>
        <w:lastRenderedPageBreak/>
        <w:t xml:space="preserve">sustainable development, disaster risks reduction, environmental risk assessment, climate change and renewable energies education, development projects planning, monitoring and evaluation, and Psychological support and personal development. </w:t>
      </w:r>
      <w:r w:rsidRPr="00085075">
        <w:rPr>
          <w:rFonts w:ascii="Palatino Linotype" w:eastAsia="Times New Roman" w:hAnsi="Palatino Linotype" w:cs="Times New Roman"/>
          <w:sz w:val="14"/>
          <w:szCs w:val="24"/>
        </w:rPr>
        <w:t>Kokou hold a Master’s degree in Climate Change and Energy from WASCAL MRP-CCE with emphasis on Renewable Energies, Mitigation and Adaptation to climate change. Kokou is an alumnus of the Faculty of Physics of the University of Lomé, Togo. Kokou is married and is father of two kids.</w:t>
      </w:r>
    </w:p>
    <w:p w14:paraId="667FBA11" w14:textId="27711ACA" w:rsidR="00AE3E37" w:rsidRDefault="00A9710C">
      <w:pPr>
        <w:spacing w:before="41" w:line="154" w:lineRule="exact"/>
        <w:ind w:left="213" w:right="231"/>
        <w:jc w:val="both"/>
        <w:rPr>
          <w:rFonts w:ascii="Arial"/>
          <w:sz w:val="14"/>
        </w:rPr>
      </w:pPr>
      <w:r>
        <w:rPr>
          <w:rFonts w:ascii="Arial"/>
          <w:sz w:val="14"/>
        </w:rPr>
        <w:t>.</w:t>
      </w:r>
    </w:p>
    <w:p w14:paraId="493B96E5" w14:textId="58AD30AE" w:rsidR="00AE3E37" w:rsidRDefault="00A9710C" w:rsidP="00756CDC">
      <w:pPr>
        <w:spacing w:before="62"/>
        <w:ind w:left="4217" w:right="4235"/>
        <w:jc w:val="center"/>
        <w:rPr>
          <w:rFonts w:ascii="Arial"/>
          <w:sz w:val="19"/>
        </w:rPr>
      </w:pPr>
      <w:r>
        <w:rPr>
          <w:rFonts w:ascii="Arial"/>
          <w:sz w:val="14"/>
        </w:rPr>
        <w:t xml:space="preserve">Email: </w:t>
      </w:r>
      <w:hyperlink r:id="rId18" w:history="1">
        <w:r w:rsidR="00756CDC" w:rsidRPr="00756CDC">
          <w:rPr>
            <w:rStyle w:val="Hyperlink"/>
            <w:rFonts w:ascii="Arial"/>
            <w:sz w:val="14"/>
          </w:rPr>
          <w:t>amega.k@edu.wascal.org</w:t>
        </w:r>
      </w:hyperlink>
      <w:r w:rsidR="00292ED9">
        <w:rPr>
          <w:noProof/>
          <w:lang w:val="en-IN" w:eastAsia="en-IN"/>
        </w:rPr>
        <mc:AlternateContent>
          <mc:Choice Requires="wps">
            <w:drawing>
              <wp:anchor distT="0" distB="0" distL="0" distR="0" simplePos="0" relativeHeight="1072" behindDoc="0" locked="0" layoutInCell="1" allowOverlap="1" wp14:anchorId="50332394" wp14:editId="54E8D7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CA0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18B2A0" w14:textId="77777777" w:rsidR="00AE3E37" w:rsidRDefault="00AE3E37">
      <w:pPr>
        <w:pStyle w:val="BodyText"/>
        <w:rPr>
          <w:rFonts w:ascii="Arial"/>
          <w:sz w:val="20"/>
        </w:rPr>
      </w:pPr>
    </w:p>
    <w:p w14:paraId="64895906" w14:textId="77777777" w:rsidR="00AE3E37" w:rsidRDefault="00AE3E37">
      <w:pPr>
        <w:pStyle w:val="BodyText"/>
        <w:rPr>
          <w:rFonts w:ascii="Arial"/>
          <w:sz w:val="20"/>
        </w:rPr>
      </w:pPr>
    </w:p>
    <w:p w14:paraId="04291E2A" w14:textId="77777777" w:rsidR="00AE3E37" w:rsidRDefault="00AE3E37">
      <w:pPr>
        <w:pStyle w:val="BodyText"/>
        <w:spacing w:before="7"/>
        <w:rPr>
          <w:rFonts w:ascii="Arial"/>
          <w:sz w:val="29"/>
        </w:rPr>
      </w:pPr>
    </w:p>
    <w:p w14:paraId="3876E2B6" w14:textId="77777777" w:rsidR="00AE3E37" w:rsidRPr="00B21A57" w:rsidRDefault="00A9710C">
      <w:pPr>
        <w:spacing w:before="39"/>
        <w:ind w:left="100"/>
        <w:rPr>
          <w:rFonts w:ascii="Minion Pro"/>
          <w:b/>
          <w:sz w:val="20"/>
        </w:rPr>
      </w:pPr>
      <w:r w:rsidRPr="00B21A57">
        <w:rPr>
          <w:rFonts w:ascii="Minion Pro"/>
          <w:b/>
          <w:sz w:val="20"/>
        </w:rPr>
        <w:t>Notes/Comments:</w:t>
      </w:r>
    </w:p>
    <w:p w14:paraId="43E4357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E3C5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6FDE1" w14:textId="77777777" w:rsidR="00E153FA" w:rsidRDefault="00E153FA">
      <w:r>
        <w:separator/>
      </w:r>
    </w:p>
  </w:endnote>
  <w:endnote w:type="continuationSeparator" w:id="0">
    <w:p w14:paraId="2E3A7E0C" w14:textId="77777777" w:rsidR="00E153FA" w:rsidRDefault="00E15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B94D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1DD143" wp14:editId="10F1AB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E1C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D94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DD14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DEE1C3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D94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5E03A9" wp14:editId="0BBF2C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D90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E3F9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E03A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43D90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E3F9B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148CB9" wp14:editId="6F6778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839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DEE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48CB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E8839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DEE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5F133" w14:textId="77777777" w:rsidR="00E153FA" w:rsidRDefault="00E153FA">
      <w:r>
        <w:separator/>
      </w:r>
    </w:p>
  </w:footnote>
  <w:footnote w:type="continuationSeparator" w:id="0">
    <w:p w14:paraId="0CC52C50" w14:textId="77777777" w:rsidR="00E153FA" w:rsidRDefault="00E15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BD20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8F38816" wp14:editId="21B88B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48016" w14:textId="77777777" w:rsidR="00AE3E37" w:rsidRPr="008D4334" w:rsidRDefault="00A9710C">
                          <w:pPr>
                            <w:spacing w:before="2" w:line="249" w:lineRule="auto"/>
                            <w:ind w:left="156" w:right="18" w:hanging="137"/>
                            <w:rPr>
                              <w:rFonts w:ascii="Arial"/>
                              <w:color w:val="FFFFFF" w:themeColor="background1"/>
                              <w:sz w:val="14"/>
                              <w:lang w:val="fr-FR"/>
                            </w:rPr>
                          </w:pPr>
                          <w:r w:rsidRPr="008D4334">
                            <w:rPr>
                              <w:rFonts w:ascii="Arial"/>
                              <w:color w:val="FFFFFF" w:themeColor="background1"/>
                              <w:sz w:val="14"/>
                              <w:lang w:val="fr-FR"/>
                            </w:rPr>
                            <w:t xml:space="preserve">T Furuta et al., J Pai n Relief 2016, 5:3(Suppl) </w:t>
                          </w:r>
                          <w:r w:rsidR="00E153FA">
                            <w:rPr>
                              <w:rFonts w:ascii="Arial"/>
                              <w:color w:val="FFFFFF" w:themeColor="background1"/>
                              <w:sz w:val="14"/>
                            </w:rPr>
                            <w:fldChar w:fldCharType="begin"/>
                          </w:r>
                          <w:r w:rsidR="00E153FA" w:rsidRPr="008D4334">
                            <w:rPr>
                              <w:rFonts w:ascii="Arial"/>
                              <w:color w:val="FFFFFF" w:themeColor="background1"/>
                              <w:sz w:val="14"/>
                              <w:lang w:val="fr-FR"/>
                            </w:rPr>
                            <w:instrText xml:space="preserve"> HYPERLINK "http://dx.doi.org/10.4172/2167-0846.C1.006" \h </w:instrText>
                          </w:r>
                          <w:r w:rsidR="00E153FA">
                            <w:rPr>
                              <w:rFonts w:ascii="Arial"/>
                              <w:color w:val="FFFFFF" w:themeColor="background1"/>
                              <w:sz w:val="14"/>
                            </w:rPr>
                            <w:fldChar w:fldCharType="separate"/>
                          </w:r>
                          <w:r w:rsidRPr="008D4334">
                            <w:rPr>
                              <w:rFonts w:ascii="Arial"/>
                              <w:color w:val="FFFFFF" w:themeColor="background1"/>
                              <w:sz w:val="14"/>
                              <w:lang w:val="fr-FR"/>
                            </w:rPr>
                            <w:t>http://dx.doi.org/10.4172/2167-0846.C1.006</w:t>
                          </w:r>
                          <w:r w:rsidR="00E153FA">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3881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F948016" w14:textId="77777777" w:rsidR="00AE3E37" w:rsidRPr="008D4334" w:rsidRDefault="00A9710C">
                    <w:pPr>
                      <w:spacing w:before="2" w:line="249" w:lineRule="auto"/>
                      <w:ind w:left="156" w:right="18" w:hanging="137"/>
                      <w:rPr>
                        <w:rFonts w:ascii="Arial"/>
                        <w:color w:val="FFFFFF" w:themeColor="background1"/>
                        <w:sz w:val="14"/>
                        <w:lang w:val="fr-FR"/>
                      </w:rPr>
                    </w:pPr>
                    <w:r w:rsidRPr="008D4334">
                      <w:rPr>
                        <w:rFonts w:ascii="Arial"/>
                        <w:color w:val="FFFFFF" w:themeColor="background1"/>
                        <w:sz w:val="14"/>
                        <w:lang w:val="fr-FR"/>
                      </w:rPr>
                      <w:t xml:space="preserve">T Furuta et al., J Pai n Relief 2016, 5:3(Suppl) </w:t>
                    </w:r>
                    <w:r w:rsidR="00E153FA">
                      <w:rPr>
                        <w:rFonts w:ascii="Arial"/>
                        <w:color w:val="FFFFFF" w:themeColor="background1"/>
                        <w:sz w:val="14"/>
                      </w:rPr>
                      <w:fldChar w:fldCharType="begin"/>
                    </w:r>
                    <w:r w:rsidR="00E153FA" w:rsidRPr="008D4334">
                      <w:rPr>
                        <w:rFonts w:ascii="Arial"/>
                        <w:color w:val="FFFFFF" w:themeColor="background1"/>
                        <w:sz w:val="14"/>
                        <w:lang w:val="fr-FR"/>
                      </w:rPr>
                      <w:instrText xml:space="preserve"> HYPERLINK "http://dx.doi.org/10.4172/2167-0846.C1.006" \h </w:instrText>
                    </w:r>
                    <w:r w:rsidR="00E153FA">
                      <w:rPr>
                        <w:rFonts w:ascii="Arial"/>
                        <w:color w:val="FFFFFF" w:themeColor="background1"/>
                        <w:sz w:val="14"/>
                      </w:rPr>
                      <w:fldChar w:fldCharType="separate"/>
                    </w:r>
                    <w:r w:rsidRPr="008D4334">
                      <w:rPr>
                        <w:rFonts w:ascii="Arial"/>
                        <w:color w:val="FFFFFF" w:themeColor="background1"/>
                        <w:sz w:val="14"/>
                        <w:lang w:val="fr-FR"/>
                      </w:rPr>
                      <w:t>http://dx.doi.org/10.4172/2167-0846.C1.006</w:t>
                    </w:r>
                    <w:r w:rsidR="00E153FA">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FBB9AD6" wp14:editId="1B2FDC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7B15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8B4A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B9AD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8E7B15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8B4A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5075"/>
    <w:rsid w:val="000E2911"/>
    <w:rsid w:val="001263DF"/>
    <w:rsid w:val="001E763C"/>
    <w:rsid w:val="00292ED9"/>
    <w:rsid w:val="002B2816"/>
    <w:rsid w:val="00314AFB"/>
    <w:rsid w:val="003B76D9"/>
    <w:rsid w:val="00404E5B"/>
    <w:rsid w:val="00414F7B"/>
    <w:rsid w:val="004355DC"/>
    <w:rsid w:val="004749B4"/>
    <w:rsid w:val="00494130"/>
    <w:rsid w:val="004A229F"/>
    <w:rsid w:val="004F3523"/>
    <w:rsid w:val="005522E8"/>
    <w:rsid w:val="005973B9"/>
    <w:rsid w:val="005B3A56"/>
    <w:rsid w:val="006060CE"/>
    <w:rsid w:val="0063497F"/>
    <w:rsid w:val="006F3C43"/>
    <w:rsid w:val="00756CDC"/>
    <w:rsid w:val="0078738A"/>
    <w:rsid w:val="007C49B1"/>
    <w:rsid w:val="00873DF0"/>
    <w:rsid w:val="008756E6"/>
    <w:rsid w:val="008D4334"/>
    <w:rsid w:val="00961702"/>
    <w:rsid w:val="009B2D44"/>
    <w:rsid w:val="00A07E82"/>
    <w:rsid w:val="00A274BA"/>
    <w:rsid w:val="00A9710C"/>
    <w:rsid w:val="00AE3E37"/>
    <w:rsid w:val="00B21A57"/>
    <w:rsid w:val="00BC058F"/>
    <w:rsid w:val="00C33602"/>
    <w:rsid w:val="00CD6F55"/>
    <w:rsid w:val="00D215DF"/>
    <w:rsid w:val="00D62425"/>
    <w:rsid w:val="00D81D12"/>
    <w:rsid w:val="00DE3104"/>
    <w:rsid w:val="00E153F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3FC1A"/>
  <w15:docId w15:val="{9B8F7947-5DEC-41A4-889C-776895A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D4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7/s00382-020-05494-x" TargetMode="External"/><Relationship Id="rId18" Type="http://schemas.openxmlformats.org/officeDocument/2006/relationships/hyperlink" Target="mailto:amega.k@edu.wascal.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00382-021-05671-6"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doi.org/10.1016/j.renene.2019.11.03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hyperlink" Target="https://doi.org/10.1007/s42452-020-03738-3" TargetMode="Externa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007/s00382-020-053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80D90-A3E7-469D-B421-4C5AA51D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wascal-gsp</cp:lastModifiedBy>
  <cp:revision>4</cp:revision>
  <cp:lastPrinted>2023-07-11T12:21:00Z</cp:lastPrinted>
  <dcterms:created xsi:type="dcterms:W3CDTF">2023-07-11T12:20:00Z</dcterms:created>
  <dcterms:modified xsi:type="dcterms:W3CDTF">2023-07-11T12:44:00Z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