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9B41D" w14:textId="677C1718" w:rsidR="00452555" w:rsidRDefault="00B77053">
      <w:r>
        <w:t xml:space="preserve">Women experience changes during pregnancy, and labour is unpredictable. A dedicated team of midwives, doctors, </w:t>
      </w:r>
      <w:proofErr w:type="gramStart"/>
      <w:r>
        <w:t>nurses</w:t>
      </w:r>
      <w:proofErr w:type="gramEnd"/>
      <w:r>
        <w:t xml:space="preserve"> and healthcare assistants help women to manage their stress levels during delivery. </w:t>
      </w:r>
    </w:p>
    <w:p w14:paraId="5605078E" w14:textId="3CE9DAD0" w:rsidR="00B77053" w:rsidRDefault="00B77053">
      <w:r>
        <w:t xml:space="preserve">However, in some minor cases, planned labour becomes complicated due to the unpredictable condition of the mum or the baby leading to the </w:t>
      </w:r>
      <w:proofErr w:type="spellStart"/>
      <w:r>
        <w:t>cesarean</w:t>
      </w:r>
      <w:proofErr w:type="spellEnd"/>
      <w:r>
        <w:t xml:space="preserve"> section (C-section). </w:t>
      </w:r>
    </w:p>
    <w:p w14:paraId="33F8FC19" w14:textId="22241F11" w:rsidR="00B77053" w:rsidRDefault="00B77053">
      <w:r>
        <w:t xml:space="preserve">This presentation aims to explore the women's experience of unpredicted C-sections. </w:t>
      </w:r>
    </w:p>
    <w:p w14:paraId="5EC89455" w14:textId="5B4015DA" w:rsidR="00B77053" w:rsidRDefault="00B77053">
      <w:r>
        <w:t xml:space="preserve">NICE guidelines for the classification of urgency for a caesarean birth are as follow: </w:t>
      </w:r>
    </w:p>
    <w:p w14:paraId="4493323F" w14:textId="5FA301F3" w:rsidR="00B77053" w:rsidRDefault="00B77053">
      <w:r w:rsidRPr="00B77053">
        <w:t xml:space="preserve">Category 1 caesarean birth is when there is </w:t>
      </w:r>
      <w:r>
        <w:t xml:space="preserve">an </w:t>
      </w:r>
      <w:r w:rsidRPr="00B77053">
        <w:t xml:space="preserve">immediate threat to the life of the woman or </w:t>
      </w:r>
      <w:proofErr w:type="spellStart"/>
      <w:r w:rsidRPr="00B77053">
        <w:t>fetus</w:t>
      </w:r>
      <w:proofErr w:type="spellEnd"/>
      <w:r w:rsidRPr="00B77053">
        <w:t xml:space="preserve">, and category 2 caesarean birth is when there is </w:t>
      </w:r>
      <w:r>
        <w:t xml:space="preserve">a </w:t>
      </w:r>
      <w:r w:rsidRPr="00B77053">
        <w:t xml:space="preserve">maternal or </w:t>
      </w:r>
      <w:proofErr w:type="spellStart"/>
      <w:r w:rsidRPr="00B77053">
        <w:t>fetal</w:t>
      </w:r>
      <w:proofErr w:type="spellEnd"/>
      <w:r w:rsidRPr="00B77053">
        <w:t xml:space="preserve"> compromise which is not immediately life-threatening.</w:t>
      </w:r>
    </w:p>
    <w:p w14:paraId="7EE792FD" w14:textId="42162850" w:rsidR="00B77053" w:rsidRDefault="00B77053">
      <w:r>
        <w:t xml:space="preserve">It is recommended to </w:t>
      </w:r>
      <w:r w:rsidRPr="00B77053">
        <w:t>Perform category 1 caesarean birth as soon as possible and</w:t>
      </w:r>
      <w:r>
        <w:t>,</w:t>
      </w:r>
      <w:r w:rsidRPr="00B77053">
        <w:t xml:space="preserve"> in most situations</w:t>
      </w:r>
      <w:r>
        <w:t>,</w:t>
      </w:r>
      <w:r w:rsidRPr="00B77053">
        <w:t xml:space="preserve"> within 30 minutes of making the decision.</w:t>
      </w:r>
      <w:r>
        <w:t xml:space="preserve"> Holistic care is required in this condition to ensure that the women receive the best care. As healthcare professionals, we support the mum physically and psychologically. Holism can involve looking after the client's partner and the family member and understanding and stabilising what triggers the birth's precipitation. For example, is the patient hypertensive? If yes, is this control or what needs doing to be on top of any complication? </w:t>
      </w:r>
    </w:p>
    <w:p w14:paraId="6CBC1ECB" w14:textId="71CE3B7E" w:rsidR="00B77053" w:rsidRDefault="00B77053">
      <w:r>
        <w:t xml:space="preserve">Before the caesarean birth, we must complete a blood count to identify anaemia, antibody screening, and blood grouping with a serum saving. We do not carry out caesarean delivery for pregnant women with antepartum haemorrhage, </w:t>
      </w:r>
      <w:proofErr w:type="gramStart"/>
      <w:r>
        <w:t>abruption</w:t>
      </w:r>
      <w:proofErr w:type="gramEnd"/>
      <w:r>
        <w:t xml:space="preserve"> or placenta praevia at a maternity unit with on-site blood transfusion services, as they are at increased risk of blood loss</w:t>
      </w:r>
      <w:r w:rsidRPr="00B77053">
        <w:t xml:space="preserve"> </w:t>
      </w:r>
      <w:r>
        <w:t xml:space="preserve">of </w:t>
      </w:r>
      <w:r w:rsidRPr="00B77053">
        <w:t>more than 1,000 ml.</w:t>
      </w:r>
    </w:p>
    <w:p w14:paraId="5F781866" w14:textId="683CBC7D" w:rsidR="00B77053" w:rsidRDefault="00B77053">
      <w:r>
        <w:t xml:space="preserve">From the above, we can see that it is challenging to decide on proceeding to a </w:t>
      </w:r>
      <w:proofErr w:type="spellStart"/>
      <w:r>
        <w:t>caesarian</w:t>
      </w:r>
      <w:proofErr w:type="spellEnd"/>
      <w:r>
        <w:t xml:space="preserve"> section. Therefore, it is essential to prepare the patient and the team members.</w:t>
      </w:r>
    </w:p>
    <w:p w14:paraId="7D17ECA3" w14:textId="050F7C42" w:rsidR="00B77053" w:rsidRDefault="00B77053">
      <w:r>
        <w:t>What do we do to support women?</w:t>
      </w:r>
    </w:p>
    <w:p w14:paraId="3E1E966A" w14:textId="42AE9B96" w:rsidR="00B77053" w:rsidRDefault="00B77053">
      <w:r>
        <w:t xml:space="preserve">What do women think of their experience? </w:t>
      </w:r>
    </w:p>
    <w:p w14:paraId="5FDC6F39" w14:textId="4E7C4826" w:rsidR="00B77053" w:rsidRDefault="00B77053">
      <w:r>
        <w:t>How do we collect women's feedback to improve their service?</w:t>
      </w:r>
    </w:p>
    <w:p w14:paraId="44168638" w14:textId="4DCA5DC4" w:rsidR="00B77053" w:rsidRDefault="00B77053">
      <w:r>
        <w:t xml:space="preserve">All the above questions will constitute the details of my presentation. </w:t>
      </w:r>
    </w:p>
    <w:p w14:paraId="1FBA41AC" w14:textId="77777777" w:rsidR="00B77053" w:rsidRDefault="00B77053"/>
    <w:sectPr w:rsidR="00B77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Y1NDYzMjQyMzU2NjJS0lEKTi0uzszPAykwrAUAljpZFywAAAA="/>
  </w:docVars>
  <w:rsids>
    <w:rsidRoot w:val="00B77053"/>
    <w:rsid w:val="00452555"/>
    <w:rsid w:val="00B77053"/>
    <w:rsid w:val="00D06365"/>
    <w:rsid w:val="00EB2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B49E"/>
  <w15:chartTrackingRefBased/>
  <w15:docId w15:val="{D6FA9EE8-765B-4816-B743-00185524F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94F6F2BFBA4545BE9738006CBF2264" ma:contentTypeVersion="16" ma:contentTypeDescription="Create a new document." ma:contentTypeScope="" ma:versionID="d4d2a42a3e6d6b050ab47f666bed9c3a">
  <xsd:schema xmlns:xsd="http://www.w3.org/2001/XMLSchema" xmlns:xs="http://www.w3.org/2001/XMLSchema" xmlns:p="http://schemas.microsoft.com/office/2006/metadata/properties" xmlns:ns1="http://schemas.microsoft.com/sharepoint/v3" xmlns:ns3="7a8aad3f-368e-4455-8d02-85d11abaeb44" xmlns:ns4="115ea701-080d-4ae7-aeb0-e8a97408ae5d" targetNamespace="http://schemas.microsoft.com/office/2006/metadata/properties" ma:root="true" ma:fieldsID="7deec2a0db8433b713f4353595bac2bf" ns1:_="" ns3:_="" ns4:_="">
    <xsd:import namespace="http://schemas.microsoft.com/sharepoint/v3"/>
    <xsd:import namespace="7a8aad3f-368e-4455-8d02-85d11abaeb44"/>
    <xsd:import namespace="115ea701-080d-4ae7-aeb0-e8a97408ae5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1:_ip_UnifiedCompliancePolicyProperties" minOccurs="0"/>
                <xsd:element ref="ns1:_ip_UnifiedCompliancePolicyUIActio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8aad3f-368e-4455-8d02-85d11abaeb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ea701-080d-4ae7-aeb0-e8a97408ae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AD78976-E88B-475E-8024-F447AAEF7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8aad3f-368e-4455-8d02-85d11abaeb44"/>
    <ds:schemaRef ds:uri="115ea701-080d-4ae7-aeb0-e8a97408a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9AA6B-BCC6-4295-9903-E955B3D511E7}">
  <ds:schemaRefs>
    <ds:schemaRef ds:uri="http://schemas.microsoft.com/sharepoint/v3/contenttype/forms"/>
  </ds:schemaRefs>
</ds:datastoreItem>
</file>

<file path=customXml/itemProps3.xml><?xml version="1.0" encoding="utf-8"?>
<ds:datastoreItem xmlns:ds="http://schemas.openxmlformats.org/officeDocument/2006/customXml" ds:itemID="{EE3680A6-9E48-4934-B9F4-75B44B69165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7a8aad3f-368e-4455-8d02-85d11abaeb44"/>
    <ds:schemaRef ds:uri="http://schemas.microsoft.com/office/2006/documentManagement/types"/>
    <ds:schemaRef ds:uri="115ea701-080d-4ae7-aeb0-e8a97408ae5d"/>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315</Words>
  <Characters>1802</Characters>
  <Application>Microsoft Office Word</Application>
  <DocSecurity>0</DocSecurity>
  <Lines>15</Lines>
  <Paragraphs>4</Paragraphs>
  <ScaleCrop>false</ScaleCrop>
  <Company>Barts Health NHS Trust</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LOUFIMPOU, Alain (BARTS HEALTH NHS TRUST)</dc:creator>
  <cp:keywords/>
  <dc:description/>
  <cp:lastModifiedBy>LOUFIMPOU, Alain (BARTS HEALTH NHS TRUST)</cp:lastModifiedBy>
  <cp:revision>2</cp:revision>
  <dcterms:created xsi:type="dcterms:W3CDTF">2022-11-21T15:30:00Z</dcterms:created>
  <dcterms:modified xsi:type="dcterms:W3CDTF">2022-11-21T15:30:00Z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0x010100AC94F6F2BFBA4545BE9738006CBF2264</vt:lpwstr>
  </property>
</Properties>
</file>