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BFCB2" w14:textId="301AD58F" w:rsidR="007247C4" w:rsidRDefault="007247C4" w:rsidP="004B7009">
      <w:pPr>
        <w:spacing w:line="360" w:lineRule="auto"/>
        <w:jc w:val="both"/>
        <w:rPr>
          <w:b/>
          <w:bCs/>
          <w:u w:val="single"/>
        </w:rPr>
      </w:pPr>
      <w:bookmarkStart w:id="0" w:name="_GoBack"/>
      <w:bookmarkEnd w:id="0"/>
      <w:r w:rsidRPr="007247C4">
        <w:rPr>
          <w:b/>
          <w:bCs/>
          <w:u w:val="single"/>
        </w:rPr>
        <w:t xml:space="preserve">The utility of </w:t>
      </w:r>
      <w:r w:rsidR="00954161">
        <w:rPr>
          <w:b/>
          <w:bCs/>
          <w:u w:val="single"/>
        </w:rPr>
        <w:t>pre-test</w:t>
      </w:r>
      <w:r w:rsidR="00781D0B">
        <w:rPr>
          <w:b/>
          <w:bCs/>
          <w:u w:val="single"/>
        </w:rPr>
        <w:t xml:space="preserve"> </w:t>
      </w:r>
      <w:r w:rsidRPr="007247C4">
        <w:rPr>
          <w:b/>
          <w:bCs/>
          <w:u w:val="single"/>
        </w:rPr>
        <w:t xml:space="preserve">cortisol </w:t>
      </w:r>
      <w:r w:rsidR="00781D0B">
        <w:rPr>
          <w:b/>
          <w:bCs/>
          <w:u w:val="single"/>
        </w:rPr>
        <w:t xml:space="preserve">and other parameters </w:t>
      </w:r>
      <w:r w:rsidRPr="007247C4">
        <w:rPr>
          <w:b/>
          <w:bCs/>
          <w:u w:val="single"/>
        </w:rPr>
        <w:t>in the prediction</w:t>
      </w:r>
      <w:r w:rsidR="004B7009">
        <w:rPr>
          <w:b/>
          <w:bCs/>
          <w:u w:val="single"/>
        </w:rPr>
        <w:t xml:space="preserve"> of</w:t>
      </w:r>
      <w:r w:rsidRPr="007247C4">
        <w:rPr>
          <w:b/>
          <w:bCs/>
          <w:u w:val="single"/>
        </w:rPr>
        <w:t xml:space="preserve"> </w:t>
      </w:r>
      <w:r w:rsidR="004D1E30">
        <w:rPr>
          <w:b/>
          <w:bCs/>
          <w:u w:val="single"/>
        </w:rPr>
        <w:t>s</w:t>
      </w:r>
      <w:r w:rsidR="00781D0B">
        <w:rPr>
          <w:b/>
          <w:bCs/>
          <w:u w:val="single"/>
        </w:rPr>
        <w:t xml:space="preserve">hort Synacthen </w:t>
      </w:r>
      <w:r w:rsidR="004D1E30">
        <w:rPr>
          <w:b/>
          <w:bCs/>
          <w:u w:val="single"/>
        </w:rPr>
        <w:t>t</w:t>
      </w:r>
      <w:r w:rsidR="00781D0B">
        <w:rPr>
          <w:b/>
          <w:bCs/>
          <w:u w:val="single"/>
        </w:rPr>
        <w:t>est</w:t>
      </w:r>
      <w:r w:rsidR="004B7009">
        <w:rPr>
          <w:b/>
          <w:bCs/>
          <w:u w:val="single"/>
        </w:rPr>
        <w:t xml:space="preserve"> </w:t>
      </w:r>
      <w:r w:rsidRPr="007247C4">
        <w:rPr>
          <w:b/>
          <w:bCs/>
          <w:u w:val="single"/>
        </w:rPr>
        <w:t xml:space="preserve">failure </w:t>
      </w:r>
    </w:p>
    <w:p w14:paraId="3D1A21A4" w14:textId="77777777" w:rsidR="00781D0B" w:rsidRPr="004B7009" w:rsidRDefault="00781D0B" w:rsidP="004B7009">
      <w:pPr>
        <w:spacing w:line="360" w:lineRule="auto"/>
        <w:jc w:val="both"/>
        <w:rPr>
          <w:b/>
          <w:bCs/>
          <w:u w:val="single"/>
        </w:rPr>
      </w:pPr>
    </w:p>
    <w:p w14:paraId="2E89567D" w14:textId="77777777" w:rsidR="007247C4" w:rsidRDefault="007247C4" w:rsidP="004B7009">
      <w:pPr>
        <w:spacing w:line="360" w:lineRule="auto"/>
        <w:jc w:val="both"/>
        <w:rPr>
          <w:u w:val="single"/>
        </w:rPr>
      </w:pPr>
      <w:r w:rsidRPr="007247C4">
        <w:rPr>
          <w:u w:val="single"/>
        </w:rPr>
        <w:t xml:space="preserve">Ravindran R, Kumar A, </w:t>
      </w:r>
      <w:r w:rsidR="004B7009">
        <w:rPr>
          <w:u w:val="single"/>
        </w:rPr>
        <w:t xml:space="preserve">Carter J, </w:t>
      </w:r>
      <w:proofErr w:type="spellStart"/>
      <w:r w:rsidRPr="007247C4">
        <w:rPr>
          <w:u w:val="single"/>
        </w:rPr>
        <w:t>Capatana</w:t>
      </w:r>
      <w:proofErr w:type="spellEnd"/>
      <w:r w:rsidRPr="007247C4">
        <w:rPr>
          <w:u w:val="single"/>
        </w:rPr>
        <w:t xml:space="preserve"> F, Khan I, </w:t>
      </w:r>
      <w:proofErr w:type="spellStart"/>
      <w:r w:rsidRPr="007247C4">
        <w:rPr>
          <w:u w:val="single"/>
        </w:rPr>
        <w:t>Adlan</w:t>
      </w:r>
      <w:proofErr w:type="spellEnd"/>
      <w:r w:rsidRPr="007247C4">
        <w:rPr>
          <w:u w:val="single"/>
        </w:rPr>
        <w:t xml:space="preserve"> MA, </w:t>
      </w:r>
      <w:proofErr w:type="spellStart"/>
      <w:r w:rsidRPr="007247C4">
        <w:rPr>
          <w:u w:val="single"/>
        </w:rPr>
        <w:t>Premawardhana</w:t>
      </w:r>
      <w:proofErr w:type="spellEnd"/>
      <w:r w:rsidRPr="007247C4">
        <w:rPr>
          <w:u w:val="single"/>
        </w:rPr>
        <w:t xml:space="preserve"> LD</w:t>
      </w:r>
    </w:p>
    <w:p w14:paraId="65C7BEF1" w14:textId="77777777" w:rsidR="004D1E30" w:rsidRPr="007247C4" w:rsidRDefault="004D1E30" w:rsidP="004B7009">
      <w:pPr>
        <w:spacing w:line="360" w:lineRule="auto"/>
        <w:jc w:val="both"/>
        <w:rPr>
          <w:u w:val="single"/>
        </w:rPr>
      </w:pPr>
    </w:p>
    <w:p w14:paraId="3AF512F8" w14:textId="77777777" w:rsidR="007247C4" w:rsidRDefault="007247C4" w:rsidP="004B7009">
      <w:pPr>
        <w:spacing w:line="360" w:lineRule="auto"/>
        <w:jc w:val="both"/>
      </w:pPr>
      <w:r>
        <w:t xml:space="preserve">Section of Endocrinology, Department of Medicine, </w:t>
      </w:r>
      <w:proofErr w:type="spellStart"/>
      <w:r>
        <w:t>Ysbyty</w:t>
      </w:r>
      <w:proofErr w:type="spellEnd"/>
      <w:r>
        <w:t xml:space="preserve"> </w:t>
      </w:r>
      <w:proofErr w:type="spellStart"/>
      <w:r>
        <w:t>Ystrad</w:t>
      </w:r>
      <w:proofErr w:type="spellEnd"/>
      <w:r>
        <w:t xml:space="preserve"> </w:t>
      </w:r>
      <w:proofErr w:type="spellStart"/>
      <w:r>
        <w:t>Fawr</w:t>
      </w:r>
      <w:proofErr w:type="spellEnd"/>
      <w:r>
        <w:t xml:space="preserve">, </w:t>
      </w:r>
      <w:proofErr w:type="spellStart"/>
      <w:r>
        <w:t>Hengoed</w:t>
      </w:r>
      <w:proofErr w:type="spellEnd"/>
      <w:r>
        <w:t xml:space="preserve">, </w:t>
      </w:r>
      <w:proofErr w:type="spellStart"/>
      <w:r>
        <w:t>Caerphilly</w:t>
      </w:r>
      <w:proofErr w:type="spellEnd"/>
      <w:r>
        <w:t xml:space="preserve"> CF83 7EP.</w:t>
      </w:r>
    </w:p>
    <w:p w14:paraId="66E591C1" w14:textId="77777777" w:rsidR="00781D0B" w:rsidRDefault="00781D0B" w:rsidP="004B7009">
      <w:pPr>
        <w:spacing w:line="360" w:lineRule="auto"/>
        <w:jc w:val="both"/>
        <w:rPr>
          <w:u w:val="single"/>
        </w:rPr>
      </w:pPr>
    </w:p>
    <w:p w14:paraId="101574E7" w14:textId="77777777" w:rsidR="007247C4" w:rsidRPr="00781D0B" w:rsidRDefault="007247C4" w:rsidP="004B7009">
      <w:pPr>
        <w:spacing w:line="360" w:lineRule="auto"/>
        <w:jc w:val="both"/>
        <w:rPr>
          <w:b/>
          <w:bCs/>
          <w:u w:val="single"/>
        </w:rPr>
      </w:pPr>
      <w:r w:rsidRPr="00781D0B">
        <w:rPr>
          <w:b/>
          <w:bCs/>
          <w:u w:val="single"/>
        </w:rPr>
        <w:t>Introduction</w:t>
      </w:r>
    </w:p>
    <w:p w14:paraId="223288F4" w14:textId="530959DB" w:rsidR="007247C4" w:rsidRDefault="007247C4" w:rsidP="004B7009">
      <w:pPr>
        <w:spacing w:line="360" w:lineRule="auto"/>
        <w:jc w:val="both"/>
      </w:pPr>
      <w:r>
        <w:t>S</w:t>
      </w:r>
      <w:r w:rsidR="004B7009">
        <w:t>hort Synacthen tests (S</w:t>
      </w:r>
      <w:r>
        <w:t>ST</w:t>
      </w:r>
      <w:r w:rsidR="004B7009">
        <w:t>)</w:t>
      </w:r>
      <w:r>
        <w:t xml:space="preserve"> are </w:t>
      </w:r>
      <w:r w:rsidR="004B7009">
        <w:t xml:space="preserve">expensive, </w:t>
      </w:r>
      <w:r>
        <w:t xml:space="preserve">inconvenient, time consuming and subject to </w:t>
      </w:r>
      <w:r w:rsidR="004B7009">
        <w:t xml:space="preserve">Synacthen </w:t>
      </w:r>
      <w:r>
        <w:t xml:space="preserve">availability. Any </w:t>
      </w:r>
      <w:r w:rsidR="004B7009">
        <w:t>strategy reduc</w:t>
      </w:r>
      <w:r w:rsidR="004D1E30">
        <w:t>ing</w:t>
      </w:r>
      <w:r w:rsidR="004B7009">
        <w:t xml:space="preserve"> the need for SST</w:t>
      </w:r>
      <w:r w:rsidR="00781D0B">
        <w:t>s</w:t>
      </w:r>
      <w:r w:rsidR="004B7009">
        <w:t xml:space="preserve"> will </w:t>
      </w:r>
      <w:r w:rsidR="00954161">
        <w:t xml:space="preserve">improve cost effectiveness </w:t>
      </w:r>
      <w:r w:rsidR="004B7009">
        <w:t>and improve patient satisfaction.  In this regard indications</w:t>
      </w:r>
      <w:r w:rsidR="00954161">
        <w:t xml:space="preserve"> for SST </w:t>
      </w:r>
      <w:r w:rsidR="004B7009">
        <w:t xml:space="preserve">and assay specific </w:t>
      </w:r>
      <w:r w:rsidR="00954161">
        <w:t xml:space="preserve">pre-test </w:t>
      </w:r>
      <w:r w:rsidR="004B7009">
        <w:t xml:space="preserve">cortisol levels </w:t>
      </w:r>
      <w:r w:rsidR="00E60F29">
        <w:t xml:space="preserve">(not all SSTs are done at 9 am) </w:t>
      </w:r>
      <w:r w:rsidR="004B7009">
        <w:t>may have clinical utility.</w:t>
      </w:r>
    </w:p>
    <w:p w14:paraId="07BCB39D" w14:textId="77777777" w:rsidR="00E60F29" w:rsidRPr="00E60F29" w:rsidRDefault="00E60F29" w:rsidP="004B7009">
      <w:pPr>
        <w:spacing w:line="360" w:lineRule="auto"/>
        <w:jc w:val="both"/>
        <w:rPr>
          <w:u w:val="single"/>
        </w:rPr>
      </w:pPr>
      <w:r w:rsidRPr="00E60F29">
        <w:rPr>
          <w:u w:val="single"/>
        </w:rPr>
        <w:t>Methods</w:t>
      </w:r>
    </w:p>
    <w:p w14:paraId="6D433FA3" w14:textId="08942F2D" w:rsidR="007247C4" w:rsidRDefault="00E60F29" w:rsidP="00E60F29">
      <w:pPr>
        <w:spacing w:line="360" w:lineRule="auto"/>
        <w:jc w:val="both"/>
      </w:pPr>
      <w:r>
        <w:t xml:space="preserve">We </w:t>
      </w:r>
      <w:r w:rsidR="002A53A3">
        <w:t xml:space="preserve">retrospectively </w:t>
      </w:r>
      <w:r w:rsidR="004A04BD">
        <w:t>examined</w:t>
      </w:r>
      <w:r>
        <w:t xml:space="preserve"> the indications</w:t>
      </w:r>
      <w:r w:rsidR="00954161">
        <w:t xml:space="preserve"> for</w:t>
      </w:r>
      <w:r>
        <w:t xml:space="preserve">, time and place of testing, and the utility of </w:t>
      </w:r>
      <w:r w:rsidR="00954161">
        <w:t>pre-test</w:t>
      </w:r>
      <w:r w:rsidR="00781D0B">
        <w:t xml:space="preserve"> </w:t>
      </w:r>
      <w:r>
        <w:t xml:space="preserve">cortisol concentrations of </w:t>
      </w:r>
      <w:r w:rsidR="00954161">
        <w:t xml:space="preserve">all </w:t>
      </w:r>
      <w:r>
        <w:t xml:space="preserve">SSTs done in the Aneurin Bevan University Health Board over a period of </w:t>
      </w:r>
      <w:r w:rsidR="00131971" w:rsidRPr="00131971">
        <w:rPr>
          <w:color w:val="000000" w:themeColor="text1"/>
        </w:rPr>
        <w:t>x 12 months</w:t>
      </w:r>
      <w:r w:rsidRPr="00131971">
        <w:rPr>
          <w:color w:val="000000" w:themeColor="text1"/>
        </w:rPr>
        <w:t xml:space="preserve">. </w:t>
      </w:r>
      <w:r w:rsidRPr="00E60F29">
        <w:rPr>
          <w:color w:val="000000" w:themeColor="text1"/>
        </w:rPr>
        <w:t xml:space="preserve">Receiver-operating characteristic </w:t>
      </w:r>
      <w:r w:rsidR="004D1E30">
        <w:rPr>
          <w:color w:val="000000" w:themeColor="text1"/>
        </w:rPr>
        <w:t xml:space="preserve">(ROC) </w:t>
      </w:r>
      <w:r w:rsidRPr="00E60F29">
        <w:rPr>
          <w:color w:val="000000" w:themeColor="text1"/>
        </w:rPr>
        <w:t xml:space="preserve">curve analysis was </w:t>
      </w:r>
      <w:r w:rsidR="00954161">
        <w:rPr>
          <w:color w:val="000000" w:themeColor="text1"/>
        </w:rPr>
        <w:t>undertaken</w:t>
      </w:r>
      <w:r w:rsidRPr="00E60F29">
        <w:rPr>
          <w:color w:val="000000" w:themeColor="text1"/>
        </w:rPr>
        <w:t xml:space="preserve"> for </w:t>
      </w:r>
      <w:r w:rsidR="00954161">
        <w:rPr>
          <w:color w:val="000000" w:themeColor="text1"/>
        </w:rPr>
        <w:t>pre-test</w:t>
      </w:r>
      <w:r w:rsidR="004D1E30">
        <w:rPr>
          <w:color w:val="000000" w:themeColor="text1"/>
        </w:rPr>
        <w:t xml:space="preserve"> </w:t>
      </w:r>
      <w:r w:rsidRPr="00E60F29">
        <w:rPr>
          <w:color w:val="000000" w:themeColor="text1"/>
        </w:rPr>
        <w:t>cortisol</w:t>
      </w:r>
      <w:r w:rsidR="00954161">
        <w:rPr>
          <w:color w:val="000000" w:themeColor="text1"/>
        </w:rPr>
        <w:t xml:space="preserve"> </w:t>
      </w:r>
      <w:r w:rsidR="004A04BD">
        <w:rPr>
          <w:color w:val="000000" w:themeColor="text1"/>
        </w:rPr>
        <w:t>to obtain a cut off value for failure</w:t>
      </w:r>
      <w:r w:rsidRPr="00E60F29">
        <w:rPr>
          <w:color w:val="000000" w:themeColor="text1"/>
        </w:rPr>
        <w:t>.</w:t>
      </w:r>
    </w:p>
    <w:p w14:paraId="47ED337F" w14:textId="77777777" w:rsidR="00E60F29" w:rsidRPr="00E60F29" w:rsidRDefault="00E60F29" w:rsidP="00E60F29">
      <w:pPr>
        <w:spacing w:line="360" w:lineRule="auto"/>
        <w:jc w:val="both"/>
        <w:rPr>
          <w:u w:val="single"/>
        </w:rPr>
      </w:pPr>
      <w:r w:rsidRPr="00E60F29">
        <w:rPr>
          <w:u w:val="single"/>
        </w:rPr>
        <w:t>Results</w:t>
      </w:r>
    </w:p>
    <w:p w14:paraId="71DD5C89" w14:textId="32E3A6FE" w:rsidR="00E60F29" w:rsidRDefault="004A04BD" w:rsidP="00781D0B">
      <w:pPr>
        <w:spacing w:line="360" w:lineRule="auto"/>
        <w:jc w:val="both"/>
      </w:pPr>
      <w:r>
        <w:t xml:space="preserve">We </w:t>
      </w:r>
      <w:proofErr w:type="spellStart"/>
      <w:r>
        <w:t>analysed</w:t>
      </w:r>
      <w:proofErr w:type="spellEnd"/>
      <w:r>
        <w:t xml:space="preserve"> 506 SSTs</w:t>
      </w:r>
      <w:r w:rsidR="00781D0B">
        <w:t xml:space="preserve"> of which</w:t>
      </w:r>
      <w:r>
        <w:t xml:space="preserve"> </w:t>
      </w:r>
      <w:r w:rsidR="00781D0B">
        <w:t xml:space="preserve">106 (21%) were abnormal. </w:t>
      </w:r>
      <w:r w:rsidR="002F2B84">
        <w:t xml:space="preserve">SST failure </w:t>
      </w:r>
      <w:r w:rsidR="00543E44">
        <w:t xml:space="preserve">was </w:t>
      </w:r>
      <w:r w:rsidR="002F2B84">
        <w:t>highe</w:t>
      </w:r>
      <w:r w:rsidR="00954161">
        <w:t>st</w:t>
      </w:r>
      <w:r w:rsidR="002F2B84">
        <w:t xml:space="preserve"> for </w:t>
      </w:r>
      <w:r w:rsidR="00781D0B">
        <w:t>current therapy</w:t>
      </w:r>
      <w:r w:rsidR="002A53A3">
        <w:t>/</w:t>
      </w:r>
      <w:r w:rsidR="00781D0B">
        <w:t xml:space="preserve">weaning from steroids, and “low” random cortisol levels (39.6%; </w:t>
      </w:r>
      <w:r w:rsidR="00781D0B" w:rsidRPr="00131971">
        <w:rPr>
          <w:color w:val="000000" w:themeColor="text1"/>
        </w:rPr>
        <w:t>p &lt;0.001).</w:t>
      </w:r>
      <w:r w:rsidR="00622404" w:rsidRPr="00131971">
        <w:rPr>
          <w:color w:val="000000" w:themeColor="text1"/>
        </w:rPr>
        <w:t xml:space="preserve"> </w:t>
      </w:r>
      <w:r w:rsidR="002F2B84">
        <w:t xml:space="preserve">There was no difference in outcome </w:t>
      </w:r>
      <w:r w:rsidR="00622404">
        <w:t xml:space="preserve">for indications such as </w:t>
      </w:r>
      <w:proofErr w:type="spellStart"/>
      <w:r w:rsidR="00622404">
        <w:t>hyponatraemia</w:t>
      </w:r>
      <w:proofErr w:type="spellEnd"/>
      <w:r w:rsidR="00622404">
        <w:t>, postural hypotension and tiredness/fatigue.</w:t>
      </w:r>
      <w:r w:rsidR="004D1E30">
        <w:t xml:space="preserve"> </w:t>
      </w:r>
      <w:r w:rsidR="002A53A3">
        <w:t>M</w:t>
      </w:r>
      <w:r w:rsidR="00A31399">
        <w:t>edian pre-test</w:t>
      </w:r>
      <w:r w:rsidR="004D1E30">
        <w:t xml:space="preserve"> cortisol </w:t>
      </w:r>
      <w:r w:rsidR="002F2B84">
        <w:t xml:space="preserve">(interquartile range) </w:t>
      </w:r>
      <w:r w:rsidR="002A53A3">
        <w:t xml:space="preserve">were significantly different </w:t>
      </w:r>
      <w:r w:rsidR="004D1E30">
        <w:t>in those with abnormal SSTs compared to normal SSTs</w:t>
      </w:r>
      <w:r w:rsidR="002F2B84">
        <w:t xml:space="preserve"> [147 (91-213) vs 298 (227-393), p&lt;0.001]</w:t>
      </w:r>
      <w:r w:rsidR="004D1E30">
        <w:t xml:space="preserve">. </w:t>
      </w:r>
      <w:r w:rsidR="002F2B84">
        <w:t>There was a higher failure rate in those who had an early morning SST compared to others</w:t>
      </w:r>
      <w:r w:rsidR="00543E44">
        <w:t xml:space="preserve"> (26.8 vs. 19.5%, p=0.001)</w:t>
      </w:r>
      <w:r w:rsidR="002A53A3">
        <w:t>; but there was no difference when p</w:t>
      </w:r>
      <w:r w:rsidR="007439D3">
        <w:t>lac</w:t>
      </w:r>
      <w:r w:rsidR="002A53A3">
        <w:t>e of testing was compared (outpatient or inpatient)</w:t>
      </w:r>
      <w:r w:rsidR="00543E44">
        <w:t>.</w:t>
      </w:r>
      <w:r w:rsidR="002F2B84">
        <w:t xml:space="preserve"> </w:t>
      </w:r>
      <w:r w:rsidR="00543E44">
        <w:t xml:space="preserve">ROC curve analysis indicated SST failure with 100% sensitivity with </w:t>
      </w:r>
      <w:r w:rsidR="00A31399">
        <w:t>pre-test</w:t>
      </w:r>
      <w:r w:rsidR="00543E44">
        <w:t xml:space="preserve"> cortisol of &lt;47nmol/l; and a normal SST with 100% specificity </w:t>
      </w:r>
      <w:r w:rsidR="007439D3">
        <w:t xml:space="preserve">with cortisol </w:t>
      </w:r>
      <w:r w:rsidR="00543E44">
        <w:t>&gt;323 nmol/l.</w:t>
      </w:r>
    </w:p>
    <w:p w14:paraId="223C2913" w14:textId="417CF253" w:rsidR="00071B97" w:rsidRDefault="00071B97" w:rsidP="00781D0B">
      <w:pPr>
        <w:spacing w:line="360" w:lineRule="auto"/>
        <w:jc w:val="both"/>
        <w:rPr>
          <w:u w:val="single"/>
        </w:rPr>
      </w:pPr>
      <w:r w:rsidRPr="00071B97">
        <w:rPr>
          <w:u w:val="single"/>
        </w:rPr>
        <w:t>Conclusions</w:t>
      </w:r>
    </w:p>
    <w:p w14:paraId="56058C3B" w14:textId="74520363" w:rsidR="002A53A3" w:rsidRDefault="00071B97" w:rsidP="002A53A3">
      <w:pPr>
        <w:spacing w:line="360" w:lineRule="auto"/>
        <w:jc w:val="both"/>
      </w:pPr>
      <w:r>
        <w:t>This study indicates that (</w:t>
      </w:r>
      <w:proofErr w:type="spellStart"/>
      <w:r>
        <w:t>i</w:t>
      </w:r>
      <w:proofErr w:type="spellEnd"/>
      <w:r>
        <w:t xml:space="preserve">) pre-test cortisol levels of &lt;47 predicted SST failure with 100% sensitivity and cortisol of &gt; 323 predicted a normal SST with 100% specificity; (ii) in this group </w:t>
      </w:r>
      <w:r>
        <w:lastRenderedPageBreak/>
        <w:t xml:space="preserve">141 tests may have been avoided if these cutoffs were applied with a significant cost saving; (iii) </w:t>
      </w:r>
      <w:r w:rsidR="002A53A3">
        <w:t>some indications had a higher predictability for SST failure, and those with lower predictability need corroborating evidence before SST</w:t>
      </w:r>
      <w:r w:rsidR="007439D3">
        <w:t xml:space="preserve"> is undertaken</w:t>
      </w:r>
      <w:r w:rsidR="002A53A3">
        <w:t>.</w:t>
      </w:r>
    </w:p>
    <w:p w14:paraId="451A46C4" w14:textId="77777777" w:rsidR="002A53A3" w:rsidRDefault="002A53A3" w:rsidP="002A53A3">
      <w:pPr>
        <w:spacing w:line="360" w:lineRule="auto"/>
        <w:jc w:val="both"/>
      </w:pPr>
    </w:p>
    <w:p w14:paraId="6609E150" w14:textId="77777777" w:rsidR="007247C4" w:rsidRDefault="007247C4"/>
    <w:sectPr w:rsidR="007247C4" w:rsidSect="00B446D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7C4"/>
    <w:rsid w:val="00026641"/>
    <w:rsid w:val="00071B97"/>
    <w:rsid w:val="00131971"/>
    <w:rsid w:val="002A53A3"/>
    <w:rsid w:val="002F2B84"/>
    <w:rsid w:val="004A04BD"/>
    <w:rsid w:val="004B7009"/>
    <w:rsid w:val="004D1E30"/>
    <w:rsid w:val="00543E44"/>
    <w:rsid w:val="00622404"/>
    <w:rsid w:val="007247C4"/>
    <w:rsid w:val="007439D3"/>
    <w:rsid w:val="00781D0B"/>
    <w:rsid w:val="00954161"/>
    <w:rsid w:val="00A30A55"/>
    <w:rsid w:val="00A31399"/>
    <w:rsid w:val="00B446D5"/>
    <w:rsid w:val="00E366E8"/>
    <w:rsid w:val="00E6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7F18B"/>
  <w15:chartTrackingRefBased/>
  <w15:docId w15:val="{BF072ABE-2EA6-F146-9147-5FF4EC5A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7C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Kuvera Premawardhana</dc:creator>
  <cp:keywords/>
  <dc:description/>
  <cp:lastModifiedBy>Navya Ravikumar</cp:lastModifiedBy>
  <cp:revision>2</cp:revision>
  <dcterms:created xsi:type="dcterms:W3CDTF">2020-07-18T13:58:00Z</dcterms:created>
  <dcterms:modified xsi:type="dcterms:W3CDTF">2020-07-18T13:58:00Z</dcterms:modified>
</cp:coreProperties>
</file>