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5052DC" w14:textId="77777777" w:rsidR="00E01502" w:rsidRDefault="00E01502" w:rsidP="00E01502">
      <w:pPr>
        <w:spacing w:line="480" w:lineRule="auto"/>
        <w:jc w:val="center"/>
        <w:rPr>
          <w:rFonts w:ascii="Courier New" w:hAnsi="Courier New" w:cs="Courier New"/>
          <w:bCs/>
          <w:color w:val="000000"/>
        </w:rPr>
      </w:pPr>
      <w:r w:rsidRPr="00264990">
        <w:rPr>
          <w:rFonts w:ascii="Courier New" w:hAnsi="Courier New" w:cs="Courier New"/>
          <w:bCs/>
        </w:rPr>
        <w:t xml:space="preserve">Anti-hyperglycemic Potency of Asthma Weed </w:t>
      </w:r>
      <w:r w:rsidRPr="00264990">
        <w:rPr>
          <w:rFonts w:ascii="Courier New" w:hAnsi="Courier New" w:cs="Courier New"/>
          <w:bCs/>
          <w:i/>
          <w:iCs/>
        </w:rPr>
        <w:t xml:space="preserve">(Euphorbia </w:t>
      </w:r>
      <w:proofErr w:type="spellStart"/>
      <w:r w:rsidRPr="00264990">
        <w:rPr>
          <w:rFonts w:ascii="Courier New" w:hAnsi="Courier New" w:cs="Courier New"/>
          <w:bCs/>
          <w:i/>
          <w:iCs/>
        </w:rPr>
        <w:t>hirta</w:t>
      </w:r>
      <w:proofErr w:type="spellEnd"/>
      <w:r w:rsidRPr="00264990">
        <w:rPr>
          <w:rFonts w:ascii="Courier New" w:hAnsi="Courier New" w:cs="Courier New"/>
          <w:bCs/>
          <w:i/>
          <w:iCs/>
        </w:rPr>
        <w:t xml:space="preserve"> Linn.</w:t>
      </w:r>
      <w:r w:rsidRPr="00264990">
        <w:rPr>
          <w:rFonts w:ascii="Courier New" w:hAnsi="Courier New" w:cs="Courier New"/>
          <w:bCs/>
          <w:i/>
          <w:iCs/>
          <w:color w:val="000000"/>
        </w:rPr>
        <w:t xml:space="preserve">) </w:t>
      </w:r>
      <w:r w:rsidRPr="00264990">
        <w:rPr>
          <w:rFonts w:ascii="Courier New" w:hAnsi="Courier New" w:cs="Courier New"/>
          <w:bCs/>
          <w:color w:val="000000"/>
        </w:rPr>
        <w:t>Leaves Cru</w:t>
      </w:r>
      <w:r>
        <w:rPr>
          <w:rFonts w:ascii="Courier New" w:hAnsi="Courier New" w:cs="Courier New"/>
          <w:bCs/>
          <w:color w:val="000000"/>
        </w:rPr>
        <w:t>de Extract in Female White Mice</w:t>
      </w:r>
    </w:p>
    <w:p w14:paraId="1687861C" w14:textId="77777777" w:rsidR="00E01502" w:rsidRDefault="00E01502" w:rsidP="00E01502">
      <w:pPr>
        <w:spacing w:line="480" w:lineRule="auto"/>
        <w:jc w:val="center"/>
        <w:rPr>
          <w:rFonts w:ascii="Courier New" w:hAnsi="Courier New" w:cs="Courier New"/>
          <w:bCs/>
        </w:rPr>
      </w:pPr>
      <w:r w:rsidRPr="006A0830">
        <w:rPr>
          <w:rFonts w:ascii="Courier New" w:hAnsi="Courier New" w:cs="Courier New"/>
          <w:bCs/>
          <w:i/>
          <w:iCs/>
          <w:color w:val="000000"/>
        </w:rPr>
        <w:t xml:space="preserve">(Mus </w:t>
      </w:r>
      <w:proofErr w:type="spellStart"/>
      <w:r w:rsidRPr="006A0830">
        <w:rPr>
          <w:rFonts w:ascii="Courier New" w:hAnsi="Courier New" w:cs="Courier New"/>
          <w:bCs/>
          <w:i/>
          <w:iCs/>
          <w:color w:val="000000"/>
        </w:rPr>
        <w:t>musculus</w:t>
      </w:r>
      <w:proofErr w:type="spellEnd"/>
      <w:r w:rsidRPr="006A0830">
        <w:rPr>
          <w:rFonts w:ascii="Courier New" w:hAnsi="Courier New" w:cs="Courier New"/>
          <w:bCs/>
          <w:i/>
          <w:iCs/>
          <w:color w:val="000000"/>
        </w:rPr>
        <w:t>)</w:t>
      </w:r>
      <w:r w:rsidRPr="006A0830">
        <w:rPr>
          <w:rFonts w:ascii="Courier New" w:hAnsi="Courier New" w:cs="Courier New"/>
          <w:bCs/>
        </w:rPr>
        <w:t xml:space="preserve"> </w:t>
      </w:r>
    </w:p>
    <w:p w14:paraId="68309EE2" w14:textId="77777777" w:rsidR="00E01502" w:rsidRPr="006A0830" w:rsidRDefault="00E01502" w:rsidP="00E01502">
      <w:pPr>
        <w:spacing w:line="480" w:lineRule="auto"/>
        <w:jc w:val="center"/>
        <w:rPr>
          <w:rFonts w:ascii="Courier New" w:hAnsi="Courier New" w:cs="Courier New"/>
          <w:bCs/>
          <w:i/>
          <w:iCs/>
        </w:rPr>
      </w:pPr>
    </w:p>
    <w:p w14:paraId="261A7A99" w14:textId="77777777" w:rsidR="00AF7E6F" w:rsidRDefault="00E01502" w:rsidP="00E01502">
      <w:pPr>
        <w:spacing w:line="480" w:lineRule="auto"/>
        <w:jc w:val="center"/>
        <w:rPr>
          <w:rFonts w:ascii="Courier New" w:hAnsi="Courier New" w:cs="Courier New"/>
        </w:rPr>
      </w:pPr>
      <w:r>
        <w:rPr>
          <w:rFonts w:ascii="Courier New" w:hAnsi="Courier New" w:cs="Courier New"/>
        </w:rPr>
        <w:t>By: Dr. Reynand F. Dumala-on</w:t>
      </w:r>
    </w:p>
    <w:p w14:paraId="43683712" w14:textId="4A04E936" w:rsidR="00AF7E6F" w:rsidRDefault="00AF7E6F" w:rsidP="00E01502">
      <w:pPr>
        <w:spacing w:line="480" w:lineRule="auto"/>
        <w:jc w:val="center"/>
        <w:rPr>
          <w:rFonts w:ascii="Courier New" w:hAnsi="Courier New" w:cs="Courier New"/>
        </w:rPr>
      </w:pPr>
      <w:r>
        <w:rPr>
          <w:rFonts w:ascii="Courier New" w:hAnsi="Courier New" w:cs="Courier New"/>
        </w:rPr>
        <w:t>Email: reynandcpc@gmail.com</w:t>
      </w:r>
    </w:p>
    <w:p w14:paraId="7B1A71F2" w14:textId="39739E06" w:rsidR="00AF7E6F" w:rsidRDefault="00AF7E6F" w:rsidP="00E01502">
      <w:pPr>
        <w:spacing w:line="480" w:lineRule="auto"/>
        <w:jc w:val="center"/>
        <w:rPr>
          <w:rFonts w:ascii="Courier New" w:hAnsi="Courier New" w:cs="Courier New"/>
        </w:rPr>
      </w:pPr>
      <w:r>
        <w:rPr>
          <w:rFonts w:ascii="Courier New" w:hAnsi="Courier New" w:cs="Courier New"/>
        </w:rPr>
        <w:t>Phone: 07538008019</w:t>
      </w:r>
      <w:bookmarkStart w:id="0" w:name="_GoBack"/>
      <w:bookmarkEnd w:id="0"/>
    </w:p>
    <w:p w14:paraId="2C4C4594" w14:textId="101585A8" w:rsidR="00E01502" w:rsidRDefault="00277284" w:rsidP="00E01502">
      <w:pPr>
        <w:spacing w:line="480" w:lineRule="auto"/>
        <w:jc w:val="center"/>
        <w:rPr>
          <w:rFonts w:ascii="Courier New" w:hAnsi="Courier New" w:cs="Courier New"/>
        </w:rPr>
      </w:pPr>
      <w:r>
        <w:rPr>
          <w:rFonts w:ascii="Courier New" w:hAnsi="Courier New" w:cs="Courier New"/>
        </w:rPr>
        <w:br/>
        <w:t>Passmores Academy</w:t>
      </w:r>
      <w:r w:rsidR="00E01502">
        <w:rPr>
          <w:rFonts w:ascii="Courier New" w:hAnsi="Courier New" w:cs="Courier New"/>
        </w:rPr>
        <w:br/>
        <w:t>Essex, England, United Kingdom</w:t>
      </w:r>
      <w:r w:rsidR="00E01502">
        <w:rPr>
          <w:rFonts w:ascii="Courier New" w:hAnsi="Courier New" w:cs="Courier New"/>
        </w:rPr>
        <w:br/>
      </w:r>
    </w:p>
    <w:p w14:paraId="051613D0" w14:textId="77777777" w:rsidR="00E01502" w:rsidRDefault="00E01502" w:rsidP="00E01502">
      <w:pPr>
        <w:spacing w:line="480" w:lineRule="auto"/>
        <w:jc w:val="center"/>
        <w:rPr>
          <w:rFonts w:ascii="Courier New" w:hAnsi="Courier New" w:cs="Courier New"/>
        </w:rPr>
      </w:pPr>
      <w:r>
        <w:rPr>
          <w:rFonts w:ascii="Courier New" w:hAnsi="Courier New" w:cs="Courier New"/>
        </w:rPr>
        <w:t>Abstract</w:t>
      </w:r>
    </w:p>
    <w:p w14:paraId="3B02CC42" w14:textId="77777777" w:rsidR="00E01502" w:rsidRDefault="00E01502" w:rsidP="00E01502">
      <w:pPr>
        <w:spacing w:line="480" w:lineRule="auto"/>
        <w:jc w:val="center"/>
        <w:rPr>
          <w:rFonts w:ascii="Courier New" w:hAnsi="Courier New" w:cs="Courier New"/>
        </w:rPr>
      </w:pPr>
    </w:p>
    <w:p w14:paraId="7562D491" w14:textId="77777777" w:rsidR="00E01502" w:rsidRPr="00465913" w:rsidRDefault="00E01502" w:rsidP="00E01502">
      <w:pPr>
        <w:tabs>
          <w:tab w:val="left" w:pos="0"/>
        </w:tabs>
        <w:spacing w:line="480" w:lineRule="auto"/>
        <w:jc w:val="both"/>
        <w:rPr>
          <w:rFonts w:ascii="Courier New" w:hAnsi="Courier New" w:cs="Courier New"/>
          <w:color w:val="000000"/>
        </w:rPr>
      </w:pPr>
      <w:r w:rsidRPr="006A0830">
        <w:rPr>
          <w:rFonts w:ascii="Courier New" w:hAnsi="Courier New" w:cs="Courier New"/>
          <w:bCs/>
        </w:rPr>
        <w:t xml:space="preserve">Asthma Weed </w:t>
      </w:r>
      <w:r w:rsidRPr="006A0830">
        <w:rPr>
          <w:rFonts w:ascii="Courier New" w:hAnsi="Courier New" w:cs="Courier New"/>
          <w:bCs/>
          <w:i/>
          <w:iCs/>
        </w:rPr>
        <w:t xml:space="preserve">(Euphorbia </w:t>
      </w:r>
      <w:proofErr w:type="spellStart"/>
      <w:r w:rsidRPr="006A0830">
        <w:rPr>
          <w:rFonts w:ascii="Courier New" w:hAnsi="Courier New" w:cs="Courier New"/>
          <w:bCs/>
          <w:i/>
          <w:iCs/>
        </w:rPr>
        <w:t>hirta</w:t>
      </w:r>
      <w:proofErr w:type="spellEnd"/>
      <w:r w:rsidRPr="006A0830">
        <w:rPr>
          <w:rFonts w:ascii="Courier New" w:hAnsi="Courier New" w:cs="Courier New"/>
          <w:bCs/>
          <w:i/>
          <w:iCs/>
        </w:rPr>
        <w:t xml:space="preserve"> Linn.</w:t>
      </w:r>
      <w:r w:rsidRPr="006A0830">
        <w:rPr>
          <w:rFonts w:ascii="Courier New" w:hAnsi="Courier New" w:cs="Courier New"/>
          <w:bCs/>
          <w:i/>
          <w:iCs/>
          <w:color w:val="000000"/>
        </w:rPr>
        <w:t>)</w:t>
      </w:r>
      <w:r>
        <w:rPr>
          <w:rFonts w:ascii="Courier New" w:hAnsi="Courier New" w:cs="Courier New"/>
          <w:bCs/>
          <w:iCs/>
          <w:color w:val="000000"/>
        </w:rPr>
        <w:t xml:space="preserve"> is an endemic plant species that is rich in phytochemicals which may offer potent cure for diseases especially in treating hyperglycemia. This experimental study was conducted to evaluate the </w:t>
      </w:r>
      <w:r>
        <w:rPr>
          <w:rFonts w:ascii="Courier New" w:hAnsi="Courier New" w:cs="Courier New"/>
          <w:bCs/>
        </w:rPr>
        <w:t>a</w:t>
      </w:r>
      <w:r w:rsidRPr="006A0830">
        <w:rPr>
          <w:rFonts w:ascii="Courier New" w:hAnsi="Courier New" w:cs="Courier New"/>
          <w:bCs/>
        </w:rPr>
        <w:t xml:space="preserve">nti-hyperglycemic potency of Asthma Weed </w:t>
      </w:r>
      <w:r w:rsidRPr="006A0830">
        <w:rPr>
          <w:rFonts w:ascii="Courier New" w:hAnsi="Courier New" w:cs="Courier New"/>
          <w:bCs/>
          <w:i/>
          <w:iCs/>
        </w:rPr>
        <w:t xml:space="preserve">(Euphorbia </w:t>
      </w:r>
      <w:proofErr w:type="spellStart"/>
      <w:r w:rsidRPr="006A0830">
        <w:rPr>
          <w:rFonts w:ascii="Courier New" w:hAnsi="Courier New" w:cs="Courier New"/>
          <w:bCs/>
          <w:i/>
          <w:iCs/>
        </w:rPr>
        <w:t>hirta</w:t>
      </w:r>
      <w:proofErr w:type="spellEnd"/>
      <w:r w:rsidRPr="006A0830">
        <w:rPr>
          <w:rFonts w:ascii="Courier New" w:hAnsi="Courier New" w:cs="Courier New"/>
          <w:bCs/>
          <w:i/>
          <w:iCs/>
        </w:rPr>
        <w:t xml:space="preserve"> Linn.</w:t>
      </w:r>
      <w:r w:rsidRPr="006A0830">
        <w:rPr>
          <w:rFonts w:ascii="Courier New" w:hAnsi="Courier New" w:cs="Courier New"/>
          <w:bCs/>
          <w:i/>
          <w:iCs/>
          <w:color w:val="000000"/>
        </w:rPr>
        <w:t>)</w:t>
      </w:r>
      <w:r>
        <w:rPr>
          <w:rFonts w:ascii="Courier New" w:hAnsi="Courier New" w:cs="Courier New"/>
          <w:bCs/>
          <w:i/>
          <w:iCs/>
          <w:color w:val="000000"/>
        </w:rPr>
        <w:t xml:space="preserve"> </w:t>
      </w:r>
      <w:r w:rsidRPr="006A0830">
        <w:rPr>
          <w:rFonts w:ascii="Courier New" w:hAnsi="Courier New" w:cs="Courier New"/>
          <w:bCs/>
          <w:color w:val="000000"/>
        </w:rPr>
        <w:t>lea</w:t>
      </w:r>
      <w:r>
        <w:rPr>
          <w:rFonts w:ascii="Courier New" w:hAnsi="Courier New" w:cs="Courier New"/>
          <w:bCs/>
          <w:color w:val="000000"/>
        </w:rPr>
        <w:t>ves</w:t>
      </w:r>
      <w:r w:rsidRPr="006A0830">
        <w:rPr>
          <w:rFonts w:ascii="Courier New" w:hAnsi="Courier New" w:cs="Courier New"/>
          <w:bCs/>
          <w:color w:val="000000"/>
        </w:rPr>
        <w:t xml:space="preserve"> crude extract in </w:t>
      </w:r>
      <w:r>
        <w:rPr>
          <w:rFonts w:ascii="Courier New" w:hAnsi="Courier New" w:cs="Courier New"/>
          <w:bCs/>
          <w:color w:val="000000"/>
        </w:rPr>
        <w:t xml:space="preserve">blood glucose level of </w:t>
      </w:r>
      <w:r w:rsidRPr="006A0830">
        <w:rPr>
          <w:rFonts w:ascii="Courier New" w:hAnsi="Courier New" w:cs="Courier New"/>
          <w:bCs/>
          <w:color w:val="000000"/>
        </w:rPr>
        <w:t>female white mice</w:t>
      </w:r>
      <w:r>
        <w:rPr>
          <w:rFonts w:ascii="Courier New" w:hAnsi="Courier New" w:cs="Courier New"/>
          <w:bCs/>
          <w:color w:val="000000"/>
        </w:rPr>
        <w:t xml:space="preserve"> </w:t>
      </w:r>
      <w:r w:rsidRPr="006A0830">
        <w:rPr>
          <w:rFonts w:ascii="Courier New" w:hAnsi="Courier New" w:cs="Courier New"/>
          <w:bCs/>
          <w:i/>
          <w:iCs/>
          <w:color w:val="000000"/>
        </w:rPr>
        <w:t xml:space="preserve">(Mus </w:t>
      </w:r>
      <w:proofErr w:type="spellStart"/>
      <w:r w:rsidRPr="006A0830">
        <w:rPr>
          <w:rFonts w:ascii="Courier New" w:hAnsi="Courier New" w:cs="Courier New"/>
          <w:bCs/>
          <w:i/>
          <w:iCs/>
          <w:color w:val="000000"/>
        </w:rPr>
        <w:t>musculus</w:t>
      </w:r>
      <w:proofErr w:type="spellEnd"/>
      <w:r w:rsidRPr="006A0830">
        <w:rPr>
          <w:rFonts w:ascii="Courier New" w:hAnsi="Courier New" w:cs="Courier New"/>
          <w:bCs/>
          <w:i/>
          <w:iCs/>
          <w:color w:val="000000"/>
        </w:rPr>
        <w:t>)</w:t>
      </w:r>
      <w:r>
        <w:rPr>
          <w:rFonts w:ascii="Courier New" w:hAnsi="Courier New" w:cs="Courier New"/>
          <w:bCs/>
        </w:rPr>
        <w:t xml:space="preserve">. </w:t>
      </w:r>
      <w:r>
        <w:rPr>
          <w:rFonts w:ascii="Courier New" w:hAnsi="Courier New" w:cs="Courier New"/>
        </w:rPr>
        <w:t>The major findings of the study were: (1) The mean blood glucose level of the female white mice before the experimental phase</w:t>
      </w:r>
      <w:r>
        <w:rPr>
          <w:rFonts w:ascii="Courier New" w:hAnsi="Courier New" w:cs="Courier New"/>
          <w:color w:val="000000"/>
        </w:rPr>
        <w:t xml:space="preserve"> was “moderate.”; (2) The blood </w:t>
      </w:r>
      <w:r>
        <w:rPr>
          <w:rFonts w:ascii="Courier New" w:hAnsi="Courier New" w:cs="Courier New"/>
        </w:rPr>
        <w:t>glucose</w:t>
      </w:r>
      <w:r>
        <w:rPr>
          <w:rFonts w:ascii="Courier New" w:hAnsi="Courier New" w:cs="Courier New"/>
          <w:color w:val="000000"/>
        </w:rPr>
        <w:t xml:space="preserve"> levels of female white mice </w:t>
      </w:r>
      <w:r>
        <w:rPr>
          <w:rFonts w:ascii="Courier New" w:hAnsi="Courier New" w:cs="Courier New"/>
          <w:i/>
          <w:color w:val="000000"/>
        </w:rPr>
        <w:t xml:space="preserve">(Mus </w:t>
      </w:r>
      <w:proofErr w:type="spellStart"/>
      <w:r>
        <w:rPr>
          <w:rFonts w:ascii="Courier New" w:hAnsi="Courier New" w:cs="Courier New"/>
          <w:i/>
          <w:color w:val="000000"/>
        </w:rPr>
        <w:t>musculus</w:t>
      </w:r>
      <w:proofErr w:type="spellEnd"/>
      <w:r>
        <w:rPr>
          <w:rFonts w:ascii="Courier New" w:hAnsi="Courier New" w:cs="Courier New"/>
          <w:i/>
          <w:color w:val="000000"/>
        </w:rPr>
        <w:t>)</w:t>
      </w:r>
      <w:r>
        <w:rPr>
          <w:rFonts w:ascii="Courier New" w:hAnsi="Courier New" w:cs="Courier New"/>
          <w:color w:val="000000"/>
        </w:rPr>
        <w:t xml:space="preserve"> among the treatments administered were all considered moderate; (3) </w:t>
      </w:r>
      <w:r>
        <w:rPr>
          <w:rFonts w:ascii="Courier New" w:hAnsi="Courier New" w:cs="Courier New"/>
        </w:rPr>
        <w:t xml:space="preserve">The blood glucose levels of female white </w:t>
      </w:r>
      <w:r>
        <w:rPr>
          <w:rFonts w:ascii="Courier New" w:hAnsi="Courier New" w:cs="Courier New"/>
        </w:rPr>
        <w:lastRenderedPageBreak/>
        <w:t xml:space="preserve">mice </w:t>
      </w:r>
      <w:r>
        <w:rPr>
          <w:rFonts w:ascii="Courier New" w:hAnsi="Courier New" w:cs="Courier New"/>
          <w:i/>
          <w:color w:val="000000"/>
        </w:rPr>
        <w:t xml:space="preserve">(Mus </w:t>
      </w:r>
      <w:proofErr w:type="spellStart"/>
      <w:r>
        <w:rPr>
          <w:rFonts w:ascii="Courier New" w:hAnsi="Courier New" w:cs="Courier New"/>
          <w:i/>
          <w:color w:val="000000"/>
        </w:rPr>
        <w:t>musculus</w:t>
      </w:r>
      <w:proofErr w:type="spellEnd"/>
      <w:r>
        <w:rPr>
          <w:rFonts w:ascii="Courier New" w:hAnsi="Courier New" w:cs="Courier New"/>
          <w:i/>
          <w:color w:val="000000"/>
        </w:rPr>
        <w:t xml:space="preserve">) </w:t>
      </w:r>
      <w:r>
        <w:rPr>
          <w:rFonts w:ascii="Courier New" w:hAnsi="Courier New" w:cs="Courier New"/>
        </w:rPr>
        <w:t>30 and 60 minutes after the treatments had been administered</w:t>
      </w:r>
      <w:r>
        <w:rPr>
          <w:rFonts w:ascii="Courier New" w:hAnsi="Courier New" w:cs="Courier New"/>
          <w:color w:val="000000"/>
        </w:rPr>
        <w:t xml:space="preserve"> were described as “moderate”; (4) There were no significant differences in the blood </w:t>
      </w:r>
      <w:r>
        <w:rPr>
          <w:rFonts w:ascii="Courier New" w:hAnsi="Courier New" w:cs="Courier New"/>
        </w:rPr>
        <w:t>glucose</w:t>
      </w:r>
      <w:r>
        <w:rPr>
          <w:rFonts w:ascii="Courier New" w:hAnsi="Courier New" w:cs="Courier New"/>
          <w:color w:val="000000"/>
        </w:rPr>
        <w:t xml:space="preserve"> levels of female white mice </w:t>
      </w:r>
      <w:r>
        <w:rPr>
          <w:rFonts w:ascii="Courier New" w:hAnsi="Courier New" w:cs="Courier New"/>
          <w:i/>
          <w:color w:val="000000"/>
        </w:rPr>
        <w:t xml:space="preserve">(Mus </w:t>
      </w:r>
      <w:proofErr w:type="spellStart"/>
      <w:r>
        <w:rPr>
          <w:rFonts w:ascii="Courier New" w:hAnsi="Courier New" w:cs="Courier New"/>
          <w:i/>
          <w:color w:val="000000"/>
        </w:rPr>
        <w:t>musculus</w:t>
      </w:r>
      <w:proofErr w:type="spellEnd"/>
      <w:r>
        <w:rPr>
          <w:rFonts w:ascii="Courier New" w:hAnsi="Courier New" w:cs="Courier New"/>
          <w:i/>
          <w:color w:val="000000"/>
        </w:rPr>
        <w:t xml:space="preserve">) </w:t>
      </w:r>
      <w:r>
        <w:rPr>
          <w:rFonts w:ascii="Courier New" w:hAnsi="Courier New" w:cs="Courier New"/>
        </w:rPr>
        <w:t>considering the different treatments; (</w:t>
      </w:r>
      <w:r>
        <w:rPr>
          <w:rFonts w:ascii="Courier New" w:hAnsi="Courier New" w:cs="Courier New"/>
          <w:color w:val="000000"/>
        </w:rPr>
        <w:t xml:space="preserve">5) </w:t>
      </w:r>
      <w:r>
        <w:rPr>
          <w:rFonts w:ascii="Courier New" w:hAnsi="Courier New" w:cs="Courier New"/>
        </w:rPr>
        <w:t xml:space="preserve">There were no significant differences in the blood glucose levels of female white mice </w:t>
      </w:r>
      <w:r>
        <w:rPr>
          <w:rFonts w:ascii="Courier New" w:hAnsi="Courier New" w:cs="Courier New"/>
          <w:i/>
          <w:color w:val="000000"/>
        </w:rPr>
        <w:t xml:space="preserve">(Mus </w:t>
      </w:r>
      <w:proofErr w:type="spellStart"/>
      <w:r>
        <w:rPr>
          <w:rFonts w:ascii="Courier New" w:hAnsi="Courier New" w:cs="Courier New"/>
          <w:i/>
          <w:color w:val="000000"/>
        </w:rPr>
        <w:t>musculus</w:t>
      </w:r>
      <w:proofErr w:type="spellEnd"/>
      <w:r>
        <w:rPr>
          <w:rFonts w:ascii="Courier New" w:hAnsi="Courier New" w:cs="Courier New"/>
          <w:i/>
          <w:color w:val="000000"/>
        </w:rPr>
        <w:t>)</w:t>
      </w:r>
      <w:r>
        <w:rPr>
          <w:rFonts w:ascii="Courier New" w:hAnsi="Courier New" w:cs="Courier New"/>
        </w:rPr>
        <w:t xml:space="preserve"> among the time intervals after the administration of the treatments; (</w:t>
      </w:r>
      <w:r>
        <w:rPr>
          <w:rFonts w:ascii="Courier New" w:hAnsi="Courier New" w:cs="Courier New"/>
          <w:color w:val="000000"/>
        </w:rPr>
        <w:t>6)</w:t>
      </w:r>
      <w:r>
        <w:rPr>
          <w:rFonts w:ascii="Courier New" w:hAnsi="Courier New" w:cs="Courier New"/>
        </w:rPr>
        <w:t xml:space="preserve"> There was a significant difference in the blood sugar levels of the female white mice </w:t>
      </w:r>
      <w:r>
        <w:rPr>
          <w:rFonts w:ascii="Courier New" w:hAnsi="Courier New" w:cs="Courier New"/>
          <w:i/>
          <w:color w:val="000000"/>
        </w:rPr>
        <w:t xml:space="preserve">(Mus </w:t>
      </w:r>
      <w:proofErr w:type="spellStart"/>
      <w:r>
        <w:rPr>
          <w:rFonts w:ascii="Courier New" w:hAnsi="Courier New" w:cs="Courier New"/>
          <w:i/>
          <w:color w:val="000000"/>
        </w:rPr>
        <w:t>musculus</w:t>
      </w:r>
      <w:proofErr w:type="spellEnd"/>
      <w:r>
        <w:rPr>
          <w:rFonts w:ascii="Courier New" w:hAnsi="Courier New" w:cs="Courier New"/>
          <w:i/>
          <w:color w:val="000000"/>
        </w:rPr>
        <w:t xml:space="preserve">) </w:t>
      </w:r>
      <w:r>
        <w:rPr>
          <w:rFonts w:ascii="Courier New" w:hAnsi="Courier New" w:cs="Courier New"/>
        </w:rPr>
        <w:t>before the experimental phase and 30 and 60 minutes after the treatments had been administered.</w:t>
      </w:r>
      <w:r>
        <w:rPr>
          <w:rFonts w:ascii="Courier New" w:hAnsi="Courier New" w:cs="Courier New"/>
          <w:color w:val="000000"/>
        </w:rPr>
        <w:t xml:space="preserve"> </w:t>
      </w:r>
      <w:r>
        <w:rPr>
          <w:rFonts w:ascii="Courier New" w:hAnsi="Courier New" w:cs="Courier New"/>
        </w:rPr>
        <w:t xml:space="preserve">Outcomes of the study highly recommend the following: (1) </w:t>
      </w:r>
      <w:r w:rsidRPr="0052036F">
        <w:rPr>
          <w:rFonts w:ascii="Courier New" w:hAnsi="Courier New" w:cs="Courier New"/>
        </w:rPr>
        <w:t>The Department of Health in linkage with the Department of Environ</w:t>
      </w:r>
      <w:r>
        <w:rPr>
          <w:rFonts w:ascii="Courier New" w:hAnsi="Courier New" w:cs="Courier New"/>
        </w:rPr>
        <w:t>me</w:t>
      </w:r>
      <w:r w:rsidRPr="0052036F">
        <w:rPr>
          <w:rFonts w:ascii="Courier New" w:hAnsi="Courier New" w:cs="Courier New"/>
        </w:rPr>
        <w:t>nt and Natural Resources</w:t>
      </w:r>
      <w:r>
        <w:rPr>
          <w:rFonts w:ascii="Courier New" w:hAnsi="Courier New" w:cs="Courier New"/>
        </w:rPr>
        <w:t xml:space="preserve"> and the</w:t>
      </w:r>
      <w:r w:rsidRPr="0052036F">
        <w:rPr>
          <w:rFonts w:ascii="Courier New" w:hAnsi="Courier New" w:cs="Courier New"/>
        </w:rPr>
        <w:t xml:space="preserve"> Bureau of Plant Industry may substitute expensive commercial anti</w:t>
      </w:r>
      <w:r>
        <w:rPr>
          <w:rFonts w:ascii="Courier New" w:hAnsi="Courier New" w:cs="Courier New"/>
        </w:rPr>
        <w:t xml:space="preserve">-hyperglycemic agents with Asthma Weed </w:t>
      </w:r>
      <w:r>
        <w:rPr>
          <w:rFonts w:ascii="Courier New" w:hAnsi="Courier New" w:cs="Courier New"/>
          <w:i/>
        </w:rPr>
        <w:t xml:space="preserve">(Euphorbia </w:t>
      </w:r>
      <w:proofErr w:type="spellStart"/>
      <w:r>
        <w:rPr>
          <w:rFonts w:ascii="Courier New" w:hAnsi="Courier New" w:cs="Courier New"/>
          <w:i/>
        </w:rPr>
        <w:t>hirta</w:t>
      </w:r>
      <w:proofErr w:type="spellEnd"/>
      <w:r>
        <w:rPr>
          <w:rFonts w:ascii="Courier New" w:hAnsi="Courier New" w:cs="Courier New"/>
          <w:i/>
        </w:rPr>
        <w:t xml:space="preserve"> Linn.)</w:t>
      </w:r>
      <w:r>
        <w:rPr>
          <w:rFonts w:ascii="Courier New" w:hAnsi="Courier New" w:cs="Courier New"/>
        </w:rPr>
        <w:t xml:space="preserve"> leaves crude extract. In addition, this may encourage the agencies to plan out programs and projects to propagate the plant and produce capsules, tablets and solutions as an alternative medicinal drug of choice; (2) The pharmaceutical industries may be encouraged to isolate the bioactive compounds in Asthma Weed </w:t>
      </w:r>
      <w:r>
        <w:rPr>
          <w:rFonts w:ascii="Courier New" w:hAnsi="Courier New" w:cs="Courier New"/>
          <w:i/>
        </w:rPr>
        <w:t xml:space="preserve">(Euphorbia </w:t>
      </w:r>
      <w:proofErr w:type="spellStart"/>
      <w:r>
        <w:rPr>
          <w:rFonts w:ascii="Courier New" w:hAnsi="Courier New" w:cs="Courier New"/>
          <w:i/>
        </w:rPr>
        <w:t>hirta</w:t>
      </w:r>
      <w:proofErr w:type="spellEnd"/>
      <w:r>
        <w:rPr>
          <w:rFonts w:ascii="Courier New" w:hAnsi="Courier New" w:cs="Courier New"/>
          <w:i/>
        </w:rPr>
        <w:t xml:space="preserve"> Linn.)</w:t>
      </w:r>
      <w:r>
        <w:rPr>
          <w:rFonts w:ascii="Courier New" w:hAnsi="Courier New" w:cs="Courier New"/>
        </w:rPr>
        <w:t xml:space="preserve"> leaves and to produce cheap but effective commercial drugs from these as an anti-hyperglycemic agent possibly even at the 50 </w:t>
      </w:r>
      <w:proofErr w:type="spellStart"/>
      <w:r>
        <w:rPr>
          <w:rFonts w:ascii="Courier New" w:hAnsi="Courier New" w:cs="Courier New"/>
        </w:rPr>
        <w:t>μL</w:t>
      </w:r>
      <w:proofErr w:type="spellEnd"/>
      <w:r>
        <w:rPr>
          <w:rFonts w:ascii="Courier New" w:hAnsi="Courier New" w:cs="Courier New"/>
        </w:rPr>
        <w:t xml:space="preserve"> dosage concentration; (3) The researcher is encouraged to work with the local chemists to pursue the processing of plant leaves in dry crude preparation and so to produce capsulated product subjected to the Bureau of Food and Drugs (BFAD) approval;  (4) The community, especially the hyperglycemic individuals may be informed of the results and advised to try the use of Asthma Weed </w:t>
      </w:r>
      <w:r>
        <w:rPr>
          <w:rFonts w:ascii="Courier New" w:hAnsi="Courier New" w:cs="Courier New"/>
          <w:i/>
        </w:rPr>
        <w:t xml:space="preserve">(Euphorbia </w:t>
      </w:r>
      <w:proofErr w:type="spellStart"/>
      <w:r>
        <w:rPr>
          <w:rFonts w:ascii="Courier New" w:hAnsi="Courier New" w:cs="Courier New"/>
          <w:i/>
        </w:rPr>
        <w:t>hirta</w:t>
      </w:r>
      <w:proofErr w:type="spellEnd"/>
      <w:r>
        <w:rPr>
          <w:rFonts w:ascii="Courier New" w:hAnsi="Courier New" w:cs="Courier New"/>
          <w:i/>
        </w:rPr>
        <w:t xml:space="preserve"> Linn.)</w:t>
      </w:r>
      <w:r>
        <w:rPr>
          <w:rFonts w:ascii="Courier New" w:hAnsi="Courier New" w:cs="Courier New"/>
        </w:rPr>
        <w:t xml:space="preserve"> leaves crude extract as an alternative and easily prepared medicinal plant for hyperglycemia; (5) Other researchers may be motivated to conduct assays on Asthma Weed </w:t>
      </w:r>
      <w:r>
        <w:rPr>
          <w:rFonts w:ascii="Courier New" w:hAnsi="Courier New" w:cs="Courier New"/>
          <w:i/>
        </w:rPr>
        <w:t xml:space="preserve">(Euphorbia </w:t>
      </w:r>
      <w:proofErr w:type="spellStart"/>
      <w:r>
        <w:rPr>
          <w:rFonts w:ascii="Courier New" w:hAnsi="Courier New" w:cs="Courier New"/>
          <w:i/>
        </w:rPr>
        <w:t>hirta</w:t>
      </w:r>
      <w:proofErr w:type="spellEnd"/>
      <w:r>
        <w:rPr>
          <w:rFonts w:ascii="Courier New" w:hAnsi="Courier New" w:cs="Courier New"/>
          <w:i/>
        </w:rPr>
        <w:t xml:space="preserve"> Linn.)</w:t>
      </w:r>
      <w:r>
        <w:rPr>
          <w:rFonts w:ascii="Courier New" w:hAnsi="Courier New" w:cs="Courier New"/>
        </w:rPr>
        <w:t xml:space="preserve"> like its </w:t>
      </w:r>
      <w:proofErr w:type="spellStart"/>
      <w:r>
        <w:rPr>
          <w:rFonts w:ascii="Courier New" w:hAnsi="Courier New" w:cs="Courier New"/>
        </w:rPr>
        <w:t>allergenicity</w:t>
      </w:r>
      <w:proofErr w:type="spellEnd"/>
      <w:r>
        <w:rPr>
          <w:rFonts w:ascii="Courier New" w:hAnsi="Courier New" w:cs="Courier New"/>
        </w:rPr>
        <w:t xml:space="preserve">, mutagenicity, and toxicity to evaluate possible adverse effects; (6) Dissemination of information, propagation of the plant species, linkage with concerned agencies that could facilitate in-depth and wide implementation of project plan about the medicinal significance of Asthma Weed </w:t>
      </w:r>
      <w:r>
        <w:rPr>
          <w:rFonts w:ascii="Courier New" w:hAnsi="Courier New" w:cs="Courier New"/>
          <w:i/>
        </w:rPr>
        <w:t xml:space="preserve">(Euphorbia </w:t>
      </w:r>
      <w:proofErr w:type="spellStart"/>
      <w:r>
        <w:rPr>
          <w:rFonts w:ascii="Courier New" w:hAnsi="Courier New" w:cs="Courier New"/>
          <w:i/>
        </w:rPr>
        <w:t>hirta</w:t>
      </w:r>
      <w:proofErr w:type="spellEnd"/>
      <w:r>
        <w:rPr>
          <w:rFonts w:ascii="Courier New" w:hAnsi="Courier New" w:cs="Courier New"/>
          <w:i/>
        </w:rPr>
        <w:t xml:space="preserve"> Linn.)</w:t>
      </w:r>
      <w:r>
        <w:rPr>
          <w:rFonts w:ascii="Courier New" w:hAnsi="Courier New" w:cs="Courier New"/>
        </w:rPr>
        <w:t xml:space="preserve"> are also recommended; and, (7) The whole of Asthma Weed </w:t>
      </w:r>
      <w:r>
        <w:rPr>
          <w:rFonts w:ascii="Courier New" w:hAnsi="Courier New" w:cs="Courier New"/>
          <w:i/>
        </w:rPr>
        <w:t xml:space="preserve">(Euphorbia </w:t>
      </w:r>
      <w:proofErr w:type="spellStart"/>
      <w:r>
        <w:rPr>
          <w:rFonts w:ascii="Courier New" w:hAnsi="Courier New" w:cs="Courier New"/>
          <w:i/>
        </w:rPr>
        <w:t>hirta</w:t>
      </w:r>
      <w:proofErr w:type="spellEnd"/>
      <w:r>
        <w:rPr>
          <w:rFonts w:ascii="Courier New" w:hAnsi="Courier New" w:cs="Courier New"/>
          <w:i/>
        </w:rPr>
        <w:t xml:space="preserve"> Linn.)</w:t>
      </w:r>
      <w:r>
        <w:rPr>
          <w:rFonts w:ascii="Courier New" w:hAnsi="Courier New" w:cs="Courier New"/>
        </w:rPr>
        <w:t xml:space="preserve"> plant can be further evaluated for its various phytochemical structures and medicinal applications. Further tests can be conducted in terms of its potential antioxidant activity, antibacterial and antiangiogenic property.</w:t>
      </w:r>
    </w:p>
    <w:p w14:paraId="6B81C1A6" w14:textId="77777777" w:rsidR="001962BA" w:rsidRDefault="00AF7E6F"/>
    <w:sectPr w:rsidR="001962BA" w:rsidSect="00AA59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502"/>
    <w:rsid w:val="00277284"/>
    <w:rsid w:val="002B157F"/>
    <w:rsid w:val="004D4DF3"/>
    <w:rsid w:val="00AA5934"/>
    <w:rsid w:val="00AF7E6F"/>
    <w:rsid w:val="00E01502"/>
    <w:rsid w:val="00F63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D2E18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0150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7E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532</Words>
  <Characters>3038</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Reynand Dumala-on</dc:creator>
  <cp:keywords/>
  <dc:description/>
  <cp:lastModifiedBy>Reynand Dumala-on</cp:lastModifiedBy>
  <cp:revision>4</cp:revision>
  <dcterms:created xsi:type="dcterms:W3CDTF">2020-01-02T11:21:00Z</dcterms:created>
  <dcterms:modified xsi:type="dcterms:W3CDTF">2020-02-06T19:21:00Z</dcterms:modified>
  <cp:category/>
</cp:coreProperties>
</file>