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C41" w:rsidRPr="00A046F7" w:rsidRDefault="00DF6C41" w:rsidP="00320E59">
      <w:pPr>
        <w:spacing w:after="0" w:line="480" w:lineRule="auto"/>
        <w:rPr>
          <w:rFonts w:ascii="Times New Roman" w:hAnsi="Times New Roman"/>
          <w:b/>
          <w:color w:val="000000"/>
          <w:sz w:val="24"/>
          <w:szCs w:val="24"/>
        </w:rPr>
      </w:pPr>
      <w:r w:rsidRPr="00353284">
        <w:rPr>
          <w:rFonts w:ascii="Times New Roman" w:hAnsi="Times New Roman"/>
          <w:b/>
          <w:color w:val="000000"/>
          <w:sz w:val="24"/>
          <w:szCs w:val="24"/>
          <w:lang w:val="pl-PL"/>
        </w:rPr>
        <w:t xml:space="preserve">The </w:t>
      </w:r>
      <w:r>
        <w:rPr>
          <w:rFonts w:ascii="Times New Roman" w:hAnsi="Times New Roman"/>
          <w:b/>
          <w:color w:val="000000"/>
          <w:sz w:val="24"/>
          <w:szCs w:val="24"/>
          <w:lang w:val="pl-PL"/>
        </w:rPr>
        <w:t>syner</w:t>
      </w:r>
      <w:bookmarkStart w:id="0" w:name="_GoBack"/>
      <w:bookmarkEnd w:id="0"/>
      <w:r>
        <w:rPr>
          <w:rFonts w:ascii="Times New Roman" w:hAnsi="Times New Roman"/>
          <w:b/>
          <w:color w:val="000000"/>
          <w:sz w:val="24"/>
          <w:szCs w:val="24"/>
          <w:lang w:val="pl-PL"/>
        </w:rPr>
        <w:t>gistic action of antioxidative enzymes –</w:t>
      </w:r>
      <w:r w:rsidRPr="00353284">
        <w:rPr>
          <w:rFonts w:ascii="Times New Roman" w:hAnsi="Times New Roman"/>
          <w:b/>
          <w:color w:val="000000"/>
          <w:sz w:val="24"/>
          <w:szCs w:val="24"/>
          <w:lang w:val="pl-PL"/>
        </w:rPr>
        <w:t xml:space="preserve"> correlations of catalase </w:t>
      </w:r>
      <w:r>
        <w:rPr>
          <w:rFonts w:ascii="Times New Roman" w:hAnsi="Times New Roman"/>
          <w:b/>
          <w:color w:val="000000"/>
          <w:sz w:val="24"/>
          <w:szCs w:val="24"/>
          <w:lang w:val="pl-PL"/>
        </w:rPr>
        <w:t xml:space="preserve">and superoxide dismutase in the development </w:t>
      </w:r>
      <w:r w:rsidRPr="00353284">
        <w:rPr>
          <w:rFonts w:ascii="Times New Roman" w:hAnsi="Times New Roman"/>
          <w:b/>
          <w:color w:val="000000"/>
          <w:sz w:val="24"/>
          <w:szCs w:val="24"/>
          <w:lang w:val="pl-PL"/>
        </w:rPr>
        <w:t>and during the treatment of type 2 diabetes</w:t>
      </w:r>
    </w:p>
    <w:p w:rsidR="00DF6C41" w:rsidRPr="00353284" w:rsidRDefault="00DF6C41" w:rsidP="00DF6C41">
      <w:pPr>
        <w:spacing w:after="0" w:line="480" w:lineRule="auto"/>
        <w:rPr>
          <w:rFonts w:ascii="Times New Roman" w:hAnsi="Times New Roman"/>
          <w:b/>
          <w:color w:val="000000"/>
          <w:sz w:val="24"/>
          <w:szCs w:val="24"/>
          <w:lang w:val="pl-PL"/>
        </w:rPr>
      </w:pPr>
    </w:p>
    <w:p w:rsidR="00B07B96" w:rsidRPr="00353284" w:rsidRDefault="00B07B96" w:rsidP="00B07B96">
      <w:pPr>
        <w:spacing w:after="0" w:line="480" w:lineRule="auto"/>
        <w:jc w:val="center"/>
        <w:rPr>
          <w:rFonts w:ascii="Times New Roman" w:hAnsi="Times New Roman"/>
          <w:color w:val="000000"/>
          <w:sz w:val="24"/>
          <w:szCs w:val="24"/>
          <w:lang w:val="pl-PL"/>
        </w:rPr>
      </w:pPr>
      <w:r w:rsidRPr="00D87FB9">
        <w:rPr>
          <w:rFonts w:ascii="Times New Roman" w:eastAsia="Times New Roman" w:hAnsi="Times New Roman"/>
          <w:b/>
          <w:sz w:val="24"/>
          <w:szCs w:val="24"/>
          <w:shd w:val="clear" w:color="auto" w:fill="FFFFFF"/>
        </w:rPr>
        <w:t>Running title:</w:t>
      </w:r>
      <w:r>
        <w:rPr>
          <w:rFonts w:ascii="Times New Roman" w:eastAsia="Times New Roman" w:hAnsi="Times New Roman"/>
          <w:b/>
          <w:sz w:val="24"/>
          <w:szCs w:val="24"/>
          <w:shd w:val="clear" w:color="auto" w:fill="FFFFFF"/>
        </w:rPr>
        <w:t xml:space="preserve"> </w:t>
      </w:r>
      <w:r w:rsidRPr="000D77B9">
        <w:rPr>
          <w:rFonts w:ascii="Times New Roman" w:eastAsia="Times New Roman" w:hAnsi="Times New Roman"/>
          <w:sz w:val="24"/>
          <w:szCs w:val="24"/>
          <w:shd w:val="clear" w:color="auto" w:fill="FFFFFF"/>
        </w:rPr>
        <w:t>C</w:t>
      </w:r>
      <w:r w:rsidRPr="000D77B9">
        <w:rPr>
          <w:rFonts w:ascii="Times New Roman" w:hAnsi="Times New Roman"/>
          <w:color w:val="000000"/>
          <w:sz w:val="24"/>
          <w:szCs w:val="24"/>
          <w:lang w:val="pl-PL"/>
        </w:rPr>
        <w:t>orrelations of antioxidative enzymes in the development and during the treatment of type 2 diabetes</w:t>
      </w:r>
      <w:r>
        <w:rPr>
          <w:rFonts w:ascii="Times New Roman" w:eastAsia="Times New Roman" w:hAnsi="Times New Roman"/>
          <w:b/>
          <w:sz w:val="24"/>
          <w:szCs w:val="24"/>
          <w:shd w:val="clear" w:color="auto" w:fill="FFFFFF"/>
        </w:rPr>
        <w:t xml:space="preserve"> </w:t>
      </w:r>
    </w:p>
    <w:p w:rsidR="00B07B96" w:rsidRDefault="00B07B96" w:rsidP="00B07B96">
      <w:pPr>
        <w:spacing w:after="0" w:line="480" w:lineRule="auto"/>
        <w:jc w:val="center"/>
        <w:rPr>
          <w:rFonts w:ascii="Times New Roman" w:hAnsi="Times New Roman"/>
          <w:color w:val="000000"/>
          <w:sz w:val="24"/>
          <w:szCs w:val="24"/>
          <w:lang w:val="pl-PL"/>
        </w:rPr>
      </w:pPr>
    </w:p>
    <w:p w:rsidR="00B07B96" w:rsidRPr="00353284" w:rsidRDefault="00B07B96" w:rsidP="00B07B96">
      <w:pPr>
        <w:spacing w:after="0" w:line="480" w:lineRule="auto"/>
        <w:jc w:val="center"/>
        <w:rPr>
          <w:rFonts w:ascii="Times New Roman" w:hAnsi="Times New Roman"/>
          <w:color w:val="000000"/>
          <w:sz w:val="24"/>
          <w:szCs w:val="24"/>
          <w:vertAlign w:val="superscript"/>
          <w:lang w:val="pl-PL"/>
        </w:rPr>
      </w:pPr>
      <w:r>
        <w:rPr>
          <w:rFonts w:ascii="Times New Roman" w:hAnsi="Times New Roman"/>
          <w:color w:val="000000"/>
          <w:sz w:val="24"/>
          <w:szCs w:val="24"/>
          <w:lang w:val="pl-PL"/>
        </w:rPr>
        <w:t xml:space="preserve">Radoslav </w:t>
      </w:r>
      <w:r w:rsidRPr="00353284">
        <w:rPr>
          <w:rFonts w:ascii="Times New Roman" w:hAnsi="Times New Roman"/>
          <w:color w:val="000000"/>
          <w:sz w:val="24"/>
          <w:szCs w:val="24"/>
          <w:lang w:val="pl-PL"/>
        </w:rPr>
        <w:t>Pejin</w:t>
      </w:r>
      <w:r w:rsidRPr="00353284">
        <w:rPr>
          <w:rFonts w:ascii="Times New Roman" w:hAnsi="Times New Roman"/>
          <w:color w:val="000000"/>
          <w:sz w:val="24"/>
          <w:szCs w:val="24"/>
          <w:vertAlign w:val="superscript"/>
          <w:lang w:val="pl-PL"/>
        </w:rPr>
        <w:t>1</w:t>
      </w:r>
      <w:r>
        <w:rPr>
          <w:rFonts w:ascii="Times New Roman" w:hAnsi="Times New Roman"/>
          <w:color w:val="000000"/>
          <w:sz w:val="24"/>
          <w:szCs w:val="24"/>
          <w:vertAlign w:val="superscript"/>
          <w:lang w:val="pl-PL"/>
        </w:rPr>
        <w:t>*</w:t>
      </w:r>
      <w:r w:rsidRPr="00353284">
        <w:rPr>
          <w:rFonts w:ascii="Times New Roman" w:hAnsi="Times New Roman"/>
          <w:color w:val="000000"/>
          <w:sz w:val="24"/>
          <w:szCs w:val="24"/>
          <w:lang w:val="pl-PL"/>
        </w:rPr>
        <w:t xml:space="preserve">, </w:t>
      </w:r>
      <w:proofErr w:type="spellStart"/>
      <w:r>
        <w:rPr>
          <w:rFonts w:ascii="Times New Roman" w:hAnsi="Times New Roman"/>
          <w:color w:val="000000"/>
          <w:sz w:val="24"/>
          <w:szCs w:val="24"/>
        </w:rPr>
        <w:t>Đorđe</w:t>
      </w:r>
      <w:proofErr w:type="spellEnd"/>
      <w:r>
        <w:rPr>
          <w:rFonts w:ascii="Times New Roman" w:hAnsi="Times New Roman"/>
          <w:color w:val="000000"/>
          <w:sz w:val="24"/>
          <w:szCs w:val="24"/>
        </w:rPr>
        <w:t xml:space="preserve"> </w:t>
      </w:r>
      <w:r w:rsidRPr="00353284">
        <w:rPr>
          <w:rFonts w:ascii="Times New Roman" w:hAnsi="Times New Roman"/>
          <w:color w:val="000000"/>
          <w:sz w:val="24"/>
          <w:szCs w:val="24"/>
          <w:lang w:val="pl-PL"/>
        </w:rPr>
        <w:t>Popovic</w:t>
      </w:r>
      <w:r w:rsidRPr="00353284">
        <w:rPr>
          <w:rFonts w:ascii="Times New Roman" w:hAnsi="Times New Roman"/>
          <w:color w:val="000000"/>
          <w:sz w:val="24"/>
          <w:szCs w:val="24"/>
          <w:vertAlign w:val="superscript"/>
          <w:lang w:val="pl-PL"/>
        </w:rPr>
        <w:t>1</w:t>
      </w:r>
      <w:r w:rsidRPr="00353284">
        <w:rPr>
          <w:rFonts w:ascii="Times New Roman" w:hAnsi="Times New Roman"/>
          <w:color w:val="000000"/>
          <w:sz w:val="24"/>
          <w:szCs w:val="24"/>
          <w:lang w:val="pl-PL"/>
        </w:rPr>
        <w:t xml:space="preserve">, </w:t>
      </w:r>
      <w:r>
        <w:rPr>
          <w:rFonts w:ascii="Times New Roman" w:hAnsi="Times New Roman"/>
          <w:color w:val="000000"/>
          <w:sz w:val="24"/>
          <w:szCs w:val="24"/>
          <w:lang w:val="pl-PL"/>
        </w:rPr>
        <w:t xml:space="preserve">Ilija </w:t>
      </w:r>
      <w:r w:rsidRPr="00353284">
        <w:rPr>
          <w:rFonts w:ascii="Times New Roman" w:hAnsi="Times New Roman"/>
          <w:color w:val="000000"/>
          <w:sz w:val="24"/>
          <w:szCs w:val="24"/>
          <w:lang w:val="pl-PL"/>
        </w:rPr>
        <w:t>Tanackov</w:t>
      </w:r>
      <w:r w:rsidRPr="00353284">
        <w:rPr>
          <w:rFonts w:ascii="Times New Roman" w:hAnsi="Times New Roman"/>
          <w:color w:val="000000"/>
          <w:sz w:val="24"/>
          <w:szCs w:val="24"/>
          <w:vertAlign w:val="superscript"/>
          <w:lang w:val="pl-PL"/>
        </w:rPr>
        <w:t>2</w:t>
      </w:r>
      <w:r w:rsidRPr="00353284">
        <w:rPr>
          <w:rFonts w:ascii="Times New Roman" w:hAnsi="Times New Roman"/>
          <w:color w:val="000000"/>
          <w:sz w:val="24"/>
          <w:szCs w:val="24"/>
          <w:lang w:val="pl-PL"/>
        </w:rPr>
        <w:t xml:space="preserve">, </w:t>
      </w:r>
      <w:r>
        <w:rPr>
          <w:rFonts w:ascii="Times New Roman" w:hAnsi="Times New Roman"/>
          <w:color w:val="000000"/>
          <w:sz w:val="24"/>
          <w:szCs w:val="24"/>
          <w:lang w:val="pl-PL"/>
        </w:rPr>
        <w:t xml:space="preserve">Artur </w:t>
      </w:r>
      <w:r w:rsidRPr="00353284">
        <w:rPr>
          <w:rFonts w:ascii="Times New Roman" w:hAnsi="Times New Roman"/>
          <w:color w:val="000000"/>
          <w:sz w:val="24"/>
          <w:szCs w:val="24"/>
          <w:lang w:val="pl-PL"/>
        </w:rPr>
        <w:t>Bjelica</w:t>
      </w:r>
      <w:r w:rsidRPr="00353284">
        <w:rPr>
          <w:rFonts w:ascii="Times New Roman" w:hAnsi="Times New Roman"/>
          <w:color w:val="000000"/>
          <w:sz w:val="24"/>
          <w:szCs w:val="24"/>
          <w:vertAlign w:val="superscript"/>
          <w:lang w:val="pl-PL"/>
        </w:rPr>
        <w:t>3</w:t>
      </w:r>
      <w:r w:rsidRPr="00353284">
        <w:rPr>
          <w:rFonts w:ascii="Times New Roman" w:hAnsi="Times New Roman"/>
          <w:color w:val="000000"/>
          <w:sz w:val="24"/>
          <w:szCs w:val="24"/>
          <w:lang w:val="pl-PL"/>
        </w:rPr>
        <w:t>, Dragana Tomić-Naglić</w:t>
      </w:r>
      <w:r w:rsidRPr="00353284">
        <w:rPr>
          <w:rFonts w:ascii="Times New Roman" w:hAnsi="Times New Roman"/>
          <w:color w:val="000000"/>
          <w:sz w:val="24"/>
          <w:szCs w:val="24"/>
          <w:vertAlign w:val="superscript"/>
          <w:lang w:val="pl-PL"/>
        </w:rPr>
        <w:t>1</w:t>
      </w:r>
      <w:r w:rsidRPr="00353284">
        <w:rPr>
          <w:rFonts w:ascii="Times New Roman" w:hAnsi="Times New Roman"/>
          <w:color w:val="000000"/>
          <w:sz w:val="24"/>
          <w:szCs w:val="24"/>
          <w:lang w:val="pl-PL"/>
        </w:rPr>
        <w:t xml:space="preserve"> </w:t>
      </w:r>
      <w:r>
        <w:rPr>
          <w:rFonts w:ascii="Times New Roman" w:hAnsi="Times New Roman"/>
          <w:color w:val="000000"/>
          <w:sz w:val="24"/>
          <w:szCs w:val="24"/>
          <w:lang w:val="pl-PL"/>
        </w:rPr>
        <w:t>Aleksandar Jovanovic</w:t>
      </w:r>
      <w:r w:rsidRPr="00353284">
        <w:rPr>
          <w:rFonts w:ascii="Times New Roman" w:hAnsi="Times New Roman"/>
          <w:color w:val="000000"/>
          <w:sz w:val="24"/>
          <w:szCs w:val="24"/>
          <w:vertAlign w:val="superscript"/>
          <w:lang w:val="pl-PL"/>
        </w:rPr>
        <w:t>4</w:t>
      </w:r>
      <w:r w:rsidRPr="00353284">
        <w:rPr>
          <w:rFonts w:ascii="Times New Roman" w:hAnsi="Times New Roman"/>
          <w:color w:val="000000"/>
          <w:sz w:val="24"/>
          <w:szCs w:val="24"/>
          <w:lang w:val="pl-PL"/>
        </w:rPr>
        <w:t xml:space="preserve">, </w:t>
      </w:r>
      <w:r>
        <w:rPr>
          <w:rFonts w:ascii="Times New Roman" w:hAnsi="Times New Roman"/>
          <w:color w:val="000000"/>
          <w:sz w:val="24"/>
          <w:szCs w:val="24"/>
          <w:lang w:val="pl-PL"/>
        </w:rPr>
        <w:t>Edita Stokić</w:t>
      </w:r>
      <w:r w:rsidRPr="00353284">
        <w:rPr>
          <w:rFonts w:ascii="Times New Roman" w:hAnsi="Times New Roman"/>
          <w:color w:val="000000"/>
          <w:sz w:val="24"/>
          <w:szCs w:val="24"/>
          <w:vertAlign w:val="superscript"/>
          <w:lang w:val="pl-PL"/>
        </w:rPr>
        <w:t xml:space="preserve">1 </w:t>
      </w:r>
    </w:p>
    <w:p w:rsidR="00B07B96" w:rsidRPr="00353284" w:rsidRDefault="00B07B96" w:rsidP="00B07B96">
      <w:pPr>
        <w:spacing w:after="0" w:line="480" w:lineRule="auto"/>
        <w:jc w:val="center"/>
        <w:rPr>
          <w:rFonts w:ascii="Times New Roman" w:hAnsi="Times New Roman"/>
          <w:iCs/>
          <w:color w:val="000000"/>
          <w:sz w:val="24"/>
          <w:szCs w:val="24"/>
          <w:lang w:val="pl-PL"/>
        </w:rPr>
      </w:pPr>
    </w:p>
    <w:p w:rsidR="00B07B96" w:rsidRPr="00353284" w:rsidRDefault="00B07B96" w:rsidP="00B07B96">
      <w:pPr>
        <w:spacing w:after="0" w:line="480" w:lineRule="auto"/>
        <w:jc w:val="center"/>
        <w:rPr>
          <w:rFonts w:ascii="Times New Roman" w:hAnsi="Times New Roman"/>
          <w:iCs/>
          <w:color w:val="000000"/>
          <w:sz w:val="24"/>
          <w:szCs w:val="24"/>
          <w:lang w:val="pl-PL"/>
        </w:rPr>
      </w:pPr>
      <w:r w:rsidRPr="00353284">
        <w:rPr>
          <w:rFonts w:ascii="Times New Roman" w:hAnsi="Times New Roman"/>
          <w:iCs/>
          <w:color w:val="000000"/>
          <w:sz w:val="24"/>
          <w:szCs w:val="24"/>
          <w:lang w:val="pl-PL"/>
        </w:rPr>
        <w:t xml:space="preserve">¹Clinic for Endocrinology, Diabetes and Metabolic Disorders, </w:t>
      </w:r>
      <w:r>
        <w:rPr>
          <w:rFonts w:ascii="Times New Roman" w:hAnsi="Times New Roman"/>
          <w:iCs/>
          <w:color w:val="000000"/>
          <w:sz w:val="24"/>
          <w:szCs w:val="24"/>
          <w:lang w:val="pl-PL"/>
        </w:rPr>
        <w:t xml:space="preserve">Clinical Center of Vojvodina, </w:t>
      </w:r>
      <w:r w:rsidRPr="00353284">
        <w:rPr>
          <w:rFonts w:ascii="Times New Roman" w:hAnsi="Times New Roman"/>
          <w:iCs/>
          <w:color w:val="000000"/>
          <w:sz w:val="24"/>
          <w:szCs w:val="24"/>
          <w:lang w:val="pl-PL"/>
        </w:rPr>
        <w:t>Medical Faculty, University of Novi Sad, Novi Sad, Serbia</w:t>
      </w:r>
    </w:p>
    <w:p w:rsidR="00B07B96" w:rsidRPr="00353284" w:rsidRDefault="00B07B96" w:rsidP="00B07B96">
      <w:pPr>
        <w:spacing w:after="0" w:line="480" w:lineRule="auto"/>
        <w:jc w:val="center"/>
        <w:rPr>
          <w:rFonts w:ascii="Times New Roman" w:hAnsi="Times New Roman"/>
          <w:iCs/>
          <w:color w:val="000000"/>
          <w:sz w:val="24"/>
          <w:szCs w:val="24"/>
          <w:lang w:val="pl-PL"/>
        </w:rPr>
      </w:pPr>
      <w:r w:rsidRPr="00353284">
        <w:rPr>
          <w:rFonts w:ascii="Times New Roman" w:hAnsi="Times New Roman"/>
          <w:iCs/>
          <w:color w:val="000000"/>
          <w:sz w:val="24"/>
          <w:szCs w:val="24"/>
          <w:vertAlign w:val="superscript"/>
          <w:lang w:val="pl-PL"/>
        </w:rPr>
        <w:t>2</w:t>
      </w:r>
      <w:r w:rsidRPr="00353284">
        <w:rPr>
          <w:rFonts w:ascii="Times New Roman" w:hAnsi="Times New Roman"/>
          <w:iCs/>
          <w:color w:val="000000"/>
          <w:sz w:val="24"/>
          <w:szCs w:val="24"/>
          <w:lang w:val="pl-PL"/>
        </w:rPr>
        <w:t>Faculty of Technical Sciences, University of Novi Sad, Novi Sad, Serbia</w:t>
      </w:r>
    </w:p>
    <w:p w:rsidR="00B07B96" w:rsidRPr="00353284" w:rsidRDefault="00B07B96" w:rsidP="00B07B96">
      <w:pPr>
        <w:spacing w:after="0" w:line="480" w:lineRule="auto"/>
        <w:jc w:val="center"/>
        <w:rPr>
          <w:rFonts w:ascii="Times New Roman" w:hAnsi="Times New Roman"/>
          <w:iCs/>
          <w:color w:val="000000"/>
          <w:sz w:val="24"/>
          <w:szCs w:val="24"/>
          <w:lang w:val="pl-PL"/>
        </w:rPr>
      </w:pPr>
      <w:r w:rsidRPr="00353284">
        <w:rPr>
          <w:rFonts w:ascii="Times New Roman" w:hAnsi="Times New Roman"/>
          <w:color w:val="000000"/>
          <w:sz w:val="24"/>
          <w:szCs w:val="24"/>
          <w:vertAlign w:val="superscript"/>
          <w:lang w:val="pl-PL"/>
        </w:rPr>
        <w:t>3</w:t>
      </w:r>
      <w:r w:rsidRPr="00353284">
        <w:rPr>
          <w:rFonts w:ascii="Times New Roman" w:hAnsi="Times New Roman"/>
          <w:iCs/>
          <w:color w:val="000000"/>
          <w:sz w:val="24"/>
          <w:szCs w:val="24"/>
          <w:lang w:val="pl-PL"/>
        </w:rPr>
        <w:t xml:space="preserve">Clinic for Gynecology and Obstetrics, Clinical </w:t>
      </w:r>
      <w:r>
        <w:rPr>
          <w:rFonts w:ascii="Times New Roman" w:hAnsi="Times New Roman"/>
          <w:iCs/>
          <w:color w:val="000000"/>
          <w:sz w:val="24"/>
          <w:szCs w:val="24"/>
          <w:lang w:val="pl-PL"/>
        </w:rPr>
        <w:t>Center of Vojvodina,</w:t>
      </w:r>
      <w:r w:rsidRPr="00353284">
        <w:rPr>
          <w:rFonts w:ascii="Times New Roman" w:hAnsi="Times New Roman"/>
          <w:iCs/>
          <w:color w:val="000000"/>
          <w:sz w:val="24"/>
          <w:szCs w:val="24"/>
          <w:lang w:val="pl-PL"/>
        </w:rPr>
        <w:t xml:space="preserve"> Medical Faculty, University of Novi Sad, Novi Sad, Serbia</w:t>
      </w:r>
    </w:p>
    <w:p w:rsidR="00B07B96" w:rsidRPr="00353284" w:rsidRDefault="00B07B96" w:rsidP="00B07B96">
      <w:pPr>
        <w:spacing w:after="0" w:line="480" w:lineRule="auto"/>
        <w:jc w:val="center"/>
        <w:rPr>
          <w:rFonts w:ascii="Times New Roman" w:hAnsi="Times New Roman"/>
          <w:iCs/>
          <w:color w:val="000000"/>
          <w:sz w:val="24"/>
          <w:szCs w:val="24"/>
          <w:lang w:val="pl-PL"/>
        </w:rPr>
      </w:pPr>
      <w:r w:rsidRPr="00353284">
        <w:rPr>
          <w:rFonts w:ascii="Times New Roman" w:hAnsi="Times New Roman"/>
          <w:iCs/>
          <w:color w:val="000000"/>
          <w:sz w:val="24"/>
          <w:szCs w:val="24"/>
          <w:vertAlign w:val="superscript"/>
          <w:lang w:val="pl-PL"/>
        </w:rPr>
        <w:t>4</w:t>
      </w:r>
      <w:r w:rsidRPr="00353284">
        <w:rPr>
          <w:rFonts w:ascii="Times New Roman" w:hAnsi="Times New Roman"/>
          <w:iCs/>
          <w:color w:val="000000"/>
          <w:sz w:val="24"/>
          <w:szCs w:val="24"/>
          <w:lang w:val="pl-PL"/>
        </w:rPr>
        <w:t xml:space="preserve">Clinic for Neurology, Clinical </w:t>
      </w:r>
      <w:r>
        <w:rPr>
          <w:rFonts w:ascii="Times New Roman" w:hAnsi="Times New Roman"/>
          <w:iCs/>
          <w:color w:val="000000"/>
          <w:sz w:val="24"/>
          <w:szCs w:val="24"/>
          <w:lang w:val="pl-PL"/>
        </w:rPr>
        <w:t>Center of Vojvodina,</w:t>
      </w:r>
      <w:r w:rsidRPr="00353284">
        <w:rPr>
          <w:rFonts w:ascii="Times New Roman" w:hAnsi="Times New Roman"/>
          <w:iCs/>
          <w:color w:val="000000"/>
          <w:sz w:val="24"/>
          <w:szCs w:val="24"/>
          <w:lang w:val="pl-PL"/>
        </w:rPr>
        <w:t xml:space="preserve"> Medical Faculty, University of Novi Sad, Novi Sad, Serbia</w:t>
      </w:r>
    </w:p>
    <w:p w:rsidR="00B07B96" w:rsidRPr="00D87FB9" w:rsidRDefault="00B07B96" w:rsidP="00B07B96">
      <w:pPr>
        <w:spacing w:after="0" w:line="480" w:lineRule="auto"/>
        <w:rPr>
          <w:rFonts w:ascii="Times New Roman" w:eastAsia="Times New Roman" w:hAnsi="Times New Roman"/>
          <w:b/>
          <w:sz w:val="24"/>
          <w:szCs w:val="24"/>
          <w:shd w:val="clear" w:color="auto" w:fill="FFFFFF"/>
        </w:rPr>
      </w:pPr>
      <w:r w:rsidRPr="00D87FB9">
        <w:rPr>
          <w:rFonts w:ascii="Times New Roman" w:eastAsia="Times New Roman" w:hAnsi="Times New Roman"/>
          <w:b/>
          <w:sz w:val="24"/>
          <w:szCs w:val="24"/>
          <w:shd w:val="clear" w:color="auto" w:fill="FFFFFF"/>
        </w:rPr>
        <w:t>Corresponding author:</w:t>
      </w:r>
    </w:p>
    <w:p w:rsidR="00B07B96" w:rsidRPr="00D87FB9" w:rsidRDefault="00B07B96" w:rsidP="00B07B96">
      <w:pPr>
        <w:spacing w:after="0" w:line="480" w:lineRule="auto"/>
        <w:rPr>
          <w:rFonts w:ascii="Times New Roman" w:eastAsia="Times New Roman" w:hAnsi="Times New Roman"/>
          <w:sz w:val="24"/>
          <w:szCs w:val="24"/>
          <w:shd w:val="clear" w:color="auto" w:fill="FFFFFF"/>
        </w:rPr>
      </w:pPr>
      <w:r>
        <w:rPr>
          <w:rFonts w:ascii="Times New Roman" w:eastAsia="Times New Roman" w:hAnsi="Times New Roman"/>
          <w:sz w:val="24"/>
          <w:szCs w:val="24"/>
          <w:shd w:val="clear" w:color="auto" w:fill="FFFFFF"/>
        </w:rPr>
        <w:t xml:space="preserve">Dr </w:t>
      </w:r>
      <w:proofErr w:type="spellStart"/>
      <w:r w:rsidRPr="00D87FB9">
        <w:rPr>
          <w:rFonts w:ascii="Times New Roman" w:eastAsia="Times New Roman" w:hAnsi="Times New Roman"/>
          <w:sz w:val="24"/>
          <w:szCs w:val="24"/>
          <w:shd w:val="clear" w:color="auto" w:fill="FFFFFF"/>
        </w:rPr>
        <w:t>Radoslav</w:t>
      </w:r>
      <w:proofErr w:type="spellEnd"/>
      <w:r w:rsidRPr="00D87FB9">
        <w:rPr>
          <w:rFonts w:ascii="Times New Roman" w:eastAsia="Times New Roman" w:hAnsi="Times New Roman"/>
          <w:sz w:val="24"/>
          <w:szCs w:val="24"/>
          <w:shd w:val="clear" w:color="auto" w:fill="FFFFFF"/>
        </w:rPr>
        <w:t xml:space="preserve"> </w:t>
      </w:r>
      <w:proofErr w:type="spellStart"/>
      <w:r w:rsidRPr="00D87FB9">
        <w:rPr>
          <w:rFonts w:ascii="Times New Roman" w:eastAsia="Times New Roman" w:hAnsi="Times New Roman"/>
          <w:sz w:val="24"/>
          <w:szCs w:val="24"/>
          <w:shd w:val="clear" w:color="auto" w:fill="FFFFFF"/>
        </w:rPr>
        <w:t>Pejin</w:t>
      </w:r>
      <w:proofErr w:type="spellEnd"/>
      <w:r w:rsidRPr="00D87FB9">
        <w:rPr>
          <w:rFonts w:ascii="Times New Roman" w:eastAsia="Times New Roman" w:hAnsi="Times New Roman"/>
          <w:sz w:val="24"/>
          <w:szCs w:val="24"/>
          <w:shd w:val="clear" w:color="auto" w:fill="FFFFFF"/>
        </w:rPr>
        <w:t xml:space="preserve"> </w:t>
      </w:r>
    </w:p>
    <w:p w:rsidR="00B07B96" w:rsidRPr="00D87FB9" w:rsidRDefault="00B07B96" w:rsidP="00B07B96">
      <w:pPr>
        <w:spacing w:after="0" w:line="480" w:lineRule="auto"/>
        <w:rPr>
          <w:rFonts w:ascii="Times New Roman" w:eastAsia="Times New Roman" w:hAnsi="Times New Roman"/>
          <w:sz w:val="24"/>
          <w:szCs w:val="24"/>
          <w:shd w:val="clear" w:color="auto" w:fill="FFFFFF"/>
        </w:rPr>
      </w:pPr>
      <w:r w:rsidRPr="00D87FB9">
        <w:rPr>
          <w:rFonts w:ascii="Times New Roman" w:eastAsia="Times New Roman" w:hAnsi="Times New Roman"/>
          <w:sz w:val="24"/>
          <w:szCs w:val="24"/>
          <w:shd w:val="clear" w:color="auto" w:fill="FFFFFF"/>
        </w:rPr>
        <w:t>Clinic for Endocrinology, Diabetes and Metabolic Disorders</w:t>
      </w:r>
      <w:r>
        <w:rPr>
          <w:rFonts w:ascii="Times New Roman" w:eastAsia="Times New Roman" w:hAnsi="Times New Roman"/>
          <w:sz w:val="24"/>
          <w:szCs w:val="24"/>
          <w:shd w:val="clear" w:color="auto" w:fill="FFFFFF"/>
        </w:rPr>
        <w:t xml:space="preserve">, </w:t>
      </w:r>
      <w:r w:rsidRPr="00D87FB9">
        <w:rPr>
          <w:rFonts w:ascii="Times New Roman" w:eastAsia="Times New Roman" w:hAnsi="Times New Roman"/>
          <w:sz w:val="24"/>
          <w:szCs w:val="24"/>
          <w:shd w:val="clear" w:color="auto" w:fill="FFFFFF"/>
        </w:rPr>
        <w:t xml:space="preserve">Clinical Center of </w:t>
      </w:r>
      <w:proofErr w:type="spellStart"/>
      <w:r w:rsidRPr="00D87FB9">
        <w:rPr>
          <w:rFonts w:ascii="Times New Roman" w:eastAsia="Times New Roman" w:hAnsi="Times New Roman"/>
          <w:sz w:val="24"/>
          <w:szCs w:val="24"/>
          <w:shd w:val="clear" w:color="auto" w:fill="FFFFFF"/>
        </w:rPr>
        <w:t>Vojvodina</w:t>
      </w:r>
      <w:proofErr w:type="spellEnd"/>
      <w:r>
        <w:rPr>
          <w:rFonts w:ascii="Times New Roman" w:eastAsia="Times New Roman" w:hAnsi="Times New Roman"/>
          <w:sz w:val="24"/>
          <w:szCs w:val="24"/>
          <w:shd w:val="clear" w:color="auto" w:fill="FFFFFF"/>
        </w:rPr>
        <w:t>,</w:t>
      </w:r>
    </w:p>
    <w:p w:rsidR="00B07B96" w:rsidRPr="00D87FB9" w:rsidRDefault="00B07B96" w:rsidP="00B07B96">
      <w:pPr>
        <w:spacing w:after="0" w:line="480" w:lineRule="auto"/>
        <w:rPr>
          <w:rFonts w:ascii="Times New Roman" w:eastAsia="Times New Roman" w:hAnsi="Times New Roman"/>
          <w:sz w:val="24"/>
          <w:szCs w:val="24"/>
          <w:shd w:val="clear" w:color="auto" w:fill="FFFFFF"/>
        </w:rPr>
      </w:pPr>
      <w:r w:rsidRPr="00D87FB9">
        <w:rPr>
          <w:rFonts w:ascii="Times New Roman" w:eastAsia="Times New Roman" w:hAnsi="Times New Roman"/>
          <w:sz w:val="24"/>
          <w:szCs w:val="24"/>
          <w:shd w:val="clear" w:color="auto" w:fill="FFFFFF"/>
        </w:rPr>
        <w:t>Medical Faculty, University of Novi Sad</w:t>
      </w:r>
      <w:r>
        <w:rPr>
          <w:rFonts w:ascii="Times New Roman" w:eastAsia="Times New Roman" w:hAnsi="Times New Roman"/>
          <w:sz w:val="24"/>
          <w:szCs w:val="24"/>
          <w:shd w:val="clear" w:color="auto" w:fill="FFFFFF"/>
        </w:rPr>
        <w:t xml:space="preserve">, </w:t>
      </w:r>
      <w:proofErr w:type="spellStart"/>
      <w:r w:rsidRPr="00D87FB9">
        <w:rPr>
          <w:rFonts w:ascii="Times New Roman" w:eastAsia="Times New Roman" w:hAnsi="Times New Roman"/>
          <w:sz w:val="24"/>
          <w:szCs w:val="24"/>
          <w:shd w:val="clear" w:color="auto" w:fill="FFFFFF"/>
        </w:rPr>
        <w:t>Hajduk</w:t>
      </w:r>
      <w:proofErr w:type="spellEnd"/>
      <w:r w:rsidRPr="00D87FB9">
        <w:rPr>
          <w:rFonts w:ascii="Times New Roman" w:eastAsia="Times New Roman" w:hAnsi="Times New Roman"/>
          <w:sz w:val="24"/>
          <w:szCs w:val="24"/>
          <w:shd w:val="clear" w:color="auto" w:fill="FFFFFF"/>
        </w:rPr>
        <w:t xml:space="preserve"> </w:t>
      </w:r>
      <w:proofErr w:type="spellStart"/>
      <w:r w:rsidRPr="00D87FB9">
        <w:rPr>
          <w:rFonts w:ascii="Times New Roman" w:eastAsia="Times New Roman" w:hAnsi="Times New Roman"/>
          <w:sz w:val="24"/>
          <w:szCs w:val="24"/>
          <w:shd w:val="clear" w:color="auto" w:fill="FFFFFF"/>
        </w:rPr>
        <w:t>Veljkova</w:t>
      </w:r>
      <w:proofErr w:type="spellEnd"/>
      <w:r w:rsidRPr="00D87FB9">
        <w:rPr>
          <w:rFonts w:ascii="Times New Roman" w:eastAsia="Times New Roman" w:hAnsi="Times New Roman"/>
          <w:sz w:val="24"/>
          <w:szCs w:val="24"/>
          <w:shd w:val="clear" w:color="auto" w:fill="FFFFFF"/>
        </w:rPr>
        <w:t xml:space="preserve"> 1, 21000 Novi Sad</w:t>
      </w:r>
      <w:r>
        <w:rPr>
          <w:rFonts w:ascii="Times New Roman" w:eastAsia="Times New Roman" w:hAnsi="Times New Roman"/>
          <w:sz w:val="24"/>
          <w:szCs w:val="24"/>
          <w:shd w:val="clear" w:color="auto" w:fill="FFFFFF"/>
        </w:rPr>
        <w:t xml:space="preserve">, </w:t>
      </w:r>
      <w:r w:rsidRPr="00D87FB9">
        <w:rPr>
          <w:rFonts w:ascii="Times New Roman" w:eastAsia="Times New Roman" w:hAnsi="Times New Roman"/>
          <w:sz w:val="24"/>
          <w:szCs w:val="24"/>
          <w:shd w:val="clear" w:color="auto" w:fill="FFFFFF"/>
        </w:rPr>
        <w:t>SERBIA</w:t>
      </w:r>
    </w:p>
    <w:p w:rsidR="00B07B96" w:rsidRPr="00D87FB9" w:rsidRDefault="00B07B96" w:rsidP="00B07B96">
      <w:pPr>
        <w:spacing w:after="0" w:line="480" w:lineRule="auto"/>
        <w:rPr>
          <w:rFonts w:ascii="Times New Roman" w:eastAsia="Times New Roman" w:hAnsi="Times New Roman"/>
          <w:sz w:val="24"/>
          <w:szCs w:val="24"/>
          <w:shd w:val="clear" w:color="auto" w:fill="FFFFFF"/>
        </w:rPr>
      </w:pPr>
      <w:r w:rsidRPr="00D87FB9">
        <w:rPr>
          <w:rFonts w:ascii="Times New Roman" w:eastAsia="Times New Roman" w:hAnsi="Times New Roman"/>
          <w:sz w:val="24"/>
          <w:szCs w:val="24"/>
          <w:shd w:val="clear" w:color="auto" w:fill="FFFFFF"/>
        </w:rPr>
        <w:t>Telephone: +3810648059091</w:t>
      </w:r>
    </w:p>
    <w:p w:rsidR="00B07B96" w:rsidRPr="00D87FB9" w:rsidRDefault="00B07B96" w:rsidP="00B07B96">
      <w:pPr>
        <w:spacing w:after="0" w:line="480" w:lineRule="auto"/>
        <w:rPr>
          <w:rFonts w:ascii="Times New Roman" w:eastAsia="Times New Roman" w:hAnsi="Times New Roman"/>
          <w:sz w:val="24"/>
          <w:szCs w:val="24"/>
          <w:shd w:val="clear" w:color="auto" w:fill="FFFFFF"/>
          <w:lang w:val="fr-FR"/>
        </w:rPr>
      </w:pPr>
      <w:r w:rsidRPr="00D87FB9">
        <w:rPr>
          <w:rFonts w:ascii="Times New Roman" w:eastAsia="Times New Roman" w:hAnsi="Times New Roman"/>
          <w:sz w:val="24"/>
          <w:szCs w:val="24"/>
          <w:shd w:val="clear" w:color="auto" w:fill="FFFFFF"/>
          <w:lang w:val="fr-FR"/>
        </w:rPr>
        <w:t>Fax: +38121525081</w:t>
      </w:r>
    </w:p>
    <w:p w:rsidR="00B07B96" w:rsidRDefault="00B07B96" w:rsidP="00B07B96">
      <w:pPr>
        <w:spacing w:after="0" w:line="480" w:lineRule="auto"/>
        <w:rPr>
          <w:rFonts w:ascii="Times New Roman" w:hAnsi="Times New Roman"/>
          <w:sz w:val="24"/>
          <w:szCs w:val="24"/>
        </w:rPr>
      </w:pPr>
      <w:r w:rsidRPr="00D87FB9">
        <w:rPr>
          <w:rFonts w:ascii="Times New Roman" w:eastAsia="Times New Roman" w:hAnsi="Times New Roman"/>
          <w:sz w:val="24"/>
          <w:szCs w:val="24"/>
          <w:shd w:val="clear" w:color="auto" w:fill="FFFFFF"/>
          <w:lang w:val="fr-FR"/>
        </w:rPr>
        <w:t xml:space="preserve">E-mail: </w:t>
      </w:r>
      <w:hyperlink r:id="rId6" w:history="1">
        <w:r w:rsidRPr="00425834">
          <w:rPr>
            <w:rStyle w:val="Hyperlink"/>
            <w:rFonts w:ascii="Times New Roman" w:eastAsia="Times New Roman" w:hAnsi="Times New Roman"/>
            <w:sz w:val="24"/>
            <w:szCs w:val="24"/>
            <w:shd w:val="clear" w:color="auto" w:fill="FFFFFF"/>
            <w:lang w:val="fr-FR"/>
          </w:rPr>
          <w:t>radoslavpejin@gmail.com</w:t>
        </w:r>
      </w:hyperlink>
      <w:r>
        <w:rPr>
          <w:rFonts w:ascii="Times New Roman" w:eastAsia="Times New Roman" w:hAnsi="Times New Roman"/>
          <w:sz w:val="24"/>
          <w:szCs w:val="24"/>
          <w:shd w:val="clear" w:color="auto" w:fill="FFFFFF"/>
          <w:lang w:val="fr-FR"/>
        </w:rPr>
        <w:t xml:space="preserve">, </w:t>
      </w:r>
      <w:hyperlink r:id="rId7" w:history="1">
        <w:r w:rsidRPr="008A41E4">
          <w:rPr>
            <w:rStyle w:val="Hyperlink"/>
            <w:rFonts w:ascii="Times New Roman" w:hAnsi="Times New Roman"/>
            <w:sz w:val="24"/>
            <w:szCs w:val="24"/>
            <w:lang w:val="pl-PL"/>
          </w:rPr>
          <w:t>radoslav.pejin</w:t>
        </w:r>
        <w:r w:rsidRPr="008A41E4">
          <w:rPr>
            <w:rStyle w:val="Hyperlink"/>
            <w:rFonts w:ascii="Times New Roman" w:hAnsi="Times New Roman"/>
            <w:sz w:val="24"/>
            <w:szCs w:val="24"/>
          </w:rPr>
          <w:t>@</w:t>
        </w:r>
        <w:proofErr w:type="spellStart"/>
        <w:r w:rsidRPr="008A41E4">
          <w:rPr>
            <w:rStyle w:val="Hyperlink"/>
            <w:rFonts w:ascii="Times New Roman" w:hAnsi="Times New Roman"/>
            <w:sz w:val="24"/>
            <w:szCs w:val="24"/>
          </w:rPr>
          <w:t>mf.uns.ac.rs</w:t>
        </w:r>
        <w:proofErr w:type="spellEnd"/>
      </w:hyperlink>
    </w:p>
    <w:p w:rsidR="00DF6C41" w:rsidRPr="00353284" w:rsidRDefault="00DF6C41" w:rsidP="00DF6C41">
      <w:pPr>
        <w:spacing w:after="0" w:line="480" w:lineRule="auto"/>
        <w:contextualSpacing/>
        <w:rPr>
          <w:rFonts w:ascii="Times New Roman" w:hAnsi="Times New Roman"/>
          <w:b/>
          <w:sz w:val="24"/>
          <w:szCs w:val="24"/>
        </w:rPr>
      </w:pPr>
      <w:r>
        <w:rPr>
          <w:rFonts w:ascii="Times New Roman" w:hAnsi="Times New Roman"/>
          <w:b/>
          <w:sz w:val="24"/>
          <w:szCs w:val="24"/>
        </w:rPr>
        <w:lastRenderedPageBreak/>
        <w:t>SUMMARY</w:t>
      </w:r>
    </w:p>
    <w:p w:rsidR="00B07B96" w:rsidRDefault="00B07B96" w:rsidP="00DF6C41">
      <w:pPr>
        <w:spacing w:after="0" w:line="480" w:lineRule="auto"/>
        <w:contextualSpacing/>
        <w:rPr>
          <w:rFonts w:ascii="Times New Roman" w:hAnsi="Times New Roman"/>
          <w:b/>
          <w:sz w:val="24"/>
          <w:szCs w:val="24"/>
          <w:lang w:val="pl-PL"/>
        </w:rPr>
      </w:pPr>
    </w:p>
    <w:p w:rsidR="00DF6C41" w:rsidRDefault="00DF6C41" w:rsidP="00DF6C41">
      <w:pPr>
        <w:spacing w:after="0" w:line="480" w:lineRule="auto"/>
        <w:contextualSpacing/>
        <w:rPr>
          <w:rFonts w:ascii="Times New Roman" w:hAnsi="Times New Roman"/>
          <w:sz w:val="24"/>
          <w:szCs w:val="24"/>
        </w:rPr>
      </w:pPr>
      <w:r w:rsidRPr="00AA3D76">
        <w:rPr>
          <w:rFonts w:ascii="Times New Roman" w:hAnsi="Times New Roman"/>
          <w:b/>
          <w:sz w:val="24"/>
          <w:szCs w:val="24"/>
          <w:lang w:val="pl-PL"/>
        </w:rPr>
        <w:t>Introduction/Objective</w:t>
      </w:r>
      <w:r>
        <w:rPr>
          <w:rFonts w:ascii="Times New Roman" w:hAnsi="Times New Roman"/>
          <w:b/>
          <w:sz w:val="24"/>
          <w:szCs w:val="24"/>
          <w:lang w:val="pl-PL"/>
        </w:rPr>
        <w:t xml:space="preserve">: </w:t>
      </w:r>
      <w:r w:rsidR="00E1164A">
        <w:rPr>
          <w:rFonts w:ascii="Times New Roman" w:hAnsi="Times New Roman"/>
          <w:sz w:val="24"/>
          <w:szCs w:val="24"/>
        </w:rPr>
        <w:t xml:space="preserve">The wider </w:t>
      </w:r>
      <w:r>
        <w:rPr>
          <w:rFonts w:ascii="Times New Roman" w:hAnsi="Times New Roman"/>
          <w:sz w:val="24"/>
          <w:szCs w:val="24"/>
        </w:rPr>
        <w:t xml:space="preserve">literature review of analysis in levels of </w:t>
      </w:r>
      <w:proofErr w:type="spellStart"/>
      <w:r>
        <w:rPr>
          <w:rFonts w:ascii="Times New Roman" w:hAnsi="Times New Roman"/>
          <w:sz w:val="24"/>
          <w:szCs w:val="24"/>
        </w:rPr>
        <w:t>Catalase</w:t>
      </w:r>
      <w:proofErr w:type="spellEnd"/>
      <w:r>
        <w:rPr>
          <w:rFonts w:ascii="Times New Roman" w:hAnsi="Times New Roman"/>
          <w:sz w:val="24"/>
          <w:szCs w:val="24"/>
        </w:rPr>
        <w:t xml:space="preserve"> (CAT) or </w:t>
      </w:r>
      <w:proofErr w:type="spellStart"/>
      <w:r>
        <w:rPr>
          <w:rFonts w:ascii="Times New Roman" w:hAnsi="Times New Roman"/>
          <w:sz w:val="24"/>
          <w:szCs w:val="24"/>
        </w:rPr>
        <w:t>Superoxyd</w:t>
      </w:r>
      <w:proofErr w:type="spellEnd"/>
      <w:r>
        <w:rPr>
          <w:rFonts w:ascii="Times New Roman" w:hAnsi="Times New Roman"/>
          <w:sz w:val="24"/>
          <w:szCs w:val="24"/>
        </w:rPr>
        <w:t xml:space="preserve"> dismutase (SOD) enzymes in type 2 diabetes (T2DM) patients shows no pronounced consistency. We have assumed that the onset of diabetes does not significantly change individual quantities of these enzymes, but instead it changes the relationship of these enzymes.</w:t>
      </w:r>
    </w:p>
    <w:p w:rsidR="00DF6C41" w:rsidRPr="00AA3D76" w:rsidRDefault="00DF6C41" w:rsidP="00DF6C41">
      <w:pPr>
        <w:spacing w:after="0" w:line="480" w:lineRule="auto"/>
        <w:contextualSpacing/>
        <w:rPr>
          <w:rFonts w:ascii="Times New Roman" w:hAnsi="Times New Roman"/>
          <w:sz w:val="24"/>
          <w:szCs w:val="24"/>
        </w:rPr>
      </w:pPr>
      <w:r w:rsidRPr="00AA3D76">
        <w:rPr>
          <w:rFonts w:ascii="Times New Roman" w:hAnsi="Times New Roman"/>
          <w:b/>
          <w:sz w:val="24"/>
          <w:szCs w:val="24"/>
          <w:lang w:val="pl-PL"/>
        </w:rPr>
        <w:t>Methods</w:t>
      </w:r>
      <w:r>
        <w:rPr>
          <w:rFonts w:ascii="Times New Roman" w:hAnsi="Times New Roman"/>
          <w:b/>
          <w:sz w:val="24"/>
          <w:szCs w:val="24"/>
          <w:lang w:val="pl-PL"/>
        </w:rPr>
        <w:t xml:space="preserve">: </w:t>
      </w:r>
      <w:r>
        <w:rPr>
          <w:rFonts w:ascii="Times New Roman" w:hAnsi="Times New Roman"/>
          <w:sz w:val="24"/>
          <w:szCs w:val="24"/>
        </w:rPr>
        <w:t>The study consisted of 4</w:t>
      </w:r>
      <w:r w:rsidRPr="00AA3D76">
        <w:rPr>
          <w:rFonts w:ascii="Times New Roman" w:hAnsi="Times New Roman"/>
          <w:sz w:val="24"/>
          <w:szCs w:val="24"/>
        </w:rPr>
        <w:t xml:space="preserve"> groups (n</w:t>
      </w:r>
      <w:r>
        <w:rPr>
          <w:rFonts w:ascii="Times New Roman" w:hAnsi="Times New Roman"/>
          <w:sz w:val="24"/>
          <w:szCs w:val="24"/>
        </w:rPr>
        <w:t>=</w:t>
      </w:r>
      <w:r w:rsidRPr="00AA3D76">
        <w:rPr>
          <w:rFonts w:ascii="Times New Roman" w:hAnsi="Times New Roman"/>
          <w:sz w:val="24"/>
          <w:szCs w:val="24"/>
        </w:rPr>
        <w:t xml:space="preserve">30 for each group): obese individuals with disturbed glucose metabolism </w:t>
      </w:r>
      <w:r w:rsidRPr="00AA3D76">
        <w:rPr>
          <w:rFonts w:ascii="Times New Roman" w:hAnsi="Times New Roman"/>
          <w:sz w:val="24"/>
          <w:szCs w:val="24"/>
          <w:lang w:val="pl-PL"/>
        </w:rPr>
        <w:t>(subjects with newly diagnosed type 2 diabetes (T2DM))</w:t>
      </w:r>
      <w:r w:rsidRPr="00AA3D76">
        <w:rPr>
          <w:rFonts w:ascii="Times New Roman" w:hAnsi="Times New Roman"/>
          <w:sz w:val="24"/>
          <w:szCs w:val="24"/>
        </w:rPr>
        <w:t xml:space="preserve"> before and after </w:t>
      </w:r>
      <w:proofErr w:type="spellStart"/>
      <w:r w:rsidRPr="00AA3D76">
        <w:rPr>
          <w:rFonts w:ascii="Times New Roman" w:hAnsi="Times New Roman"/>
          <w:sz w:val="24"/>
          <w:szCs w:val="24"/>
        </w:rPr>
        <w:t>metformin</w:t>
      </w:r>
      <w:proofErr w:type="spellEnd"/>
      <w:r w:rsidRPr="00AA3D76">
        <w:rPr>
          <w:rFonts w:ascii="Times New Roman" w:hAnsi="Times New Roman"/>
          <w:sz w:val="24"/>
          <w:szCs w:val="24"/>
        </w:rPr>
        <w:t xml:space="preserve"> treatment initiation, obese subjects with normal glucose tolerance (NGT) and a control group of healthy normal weight subjects. Appropriate anthropometric measurements and laboratory test</w:t>
      </w:r>
      <w:r>
        <w:rPr>
          <w:rFonts w:ascii="Times New Roman" w:hAnsi="Times New Roman"/>
          <w:sz w:val="24"/>
          <w:szCs w:val="24"/>
        </w:rPr>
        <w:t xml:space="preserve">s of biochemical parameters and </w:t>
      </w:r>
      <w:proofErr w:type="spellStart"/>
      <w:r>
        <w:rPr>
          <w:rFonts w:ascii="Times New Roman" w:hAnsi="Times New Roman"/>
          <w:sz w:val="24"/>
          <w:szCs w:val="24"/>
        </w:rPr>
        <w:t>antioxidative</w:t>
      </w:r>
      <w:proofErr w:type="spellEnd"/>
      <w:r>
        <w:rPr>
          <w:rFonts w:ascii="Times New Roman" w:hAnsi="Times New Roman"/>
          <w:sz w:val="24"/>
          <w:szCs w:val="24"/>
        </w:rPr>
        <w:t xml:space="preserve"> enzymes </w:t>
      </w:r>
      <w:r w:rsidRPr="00AA3D76">
        <w:rPr>
          <w:rFonts w:ascii="Times New Roman" w:hAnsi="Times New Roman"/>
          <w:sz w:val="24"/>
          <w:szCs w:val="24"/>
        </w:rPr>
        <w:t xml:space="preserve">were carried out in all participants. </w:t>
      </w:r>
    </w:p>
    <w:p w:rsidR="00DF6C41" w:rsidRPr="00393026" w:rsidRDefault="00DF6C41" w:rsidP="00DF6C41">
      <w:pPr>
        <w:spacing w:after="0" w:line="480" w:lineRule="auto"/>
        <w:contextualSpacing/>
        <w:rPr>
          <w:rFonts w:ascii="Times New Roman" w:hAnsi="Times New Roman"/>
          <w:sz w:val="24"/>
          <w:szCs w:val="24"/>
        </w:rPr>
      </w:pPr>
      <w:r w:rsidRPr="00AA3D76">
        <w:rPr>
          <w:rFonts w:ascii="Times New Roman" w:hAnsi="Times New Roman"/>
          <w:b/>
          <w:sz w:val="24"/>
          <w:szCs w:val="24"/>
        </w:rPr>
        <w:t>Results</w:t>
      </w:r>
      <w:r>
        <w:rPr>
          <w:rFonts w:ascii="Times New Roman" w:hAnsi="Times New Roman"/>
          <w:sz w:val="24"/>
          <w:szCs w:val="24"/>
        </w:rPr>
        <w:t xml:space="preserve"> Our study </w:t>
      </w:r>
      <w:r w:rsidRPr="00411F73">
        <w:rPr>
          <w:rFonts w:ascii="Times New Roman" w:hAnsi="Times New Roman"/>
          <w:sz w:val="24"/>
          <w:szCs w:val="24"/>
        </w:rPr>
        <w:t>has</w:t>
      </w:r>
      <w:r>
        <w:rPr>
          <w:rFonts w:ascii="Times New Roman" w:hAnsi="Times New Roman"/>
          <w:sz w:val="24"/>
          <w:szCs w:val="24"/>
        </w:rPr>
        <w:t xml:space="preserve"> confirmed that correlation of enzymes CAT and SOD is significantly changed in patients with newly diagnosed T2DM, and that </w:t>
      </w:r>
      <w:r w:rsidRPr="00393026">
        <w:rPr>
          <w:rFonts w:ascii="Times New Roman" w:hAnsi="Times New Roman"/>
          <w:sz w:val="24"/>
          <w:szCs w:val="24"/>
        </w:rPr>
        <w:t xml:space="preserve">it can be </w:t>
      </w:r>
      <w:r w:rsidR="00A66CAF">
        <w:rPr>
          <w:rFonts w:ascii="Times New Roman" w:hAnsi="Times New Roman"/>
          <w:sz w:val="24"/>
          <w:szCs w:val="24"/>
        </w:rPr>
        <w:t xml:space="preserve">restored by reestablishment of </w:t>
      </w:r>
      <w:r w:rsidRPr="00393026">
        <w:rPr>
          <w:rFonts w:ascii="Times New Roman" w:hAnsi="Times New Roman"/>
          <w:sz w:val="24"/>
          <w:szCs w:val="24"/>
        </w:rPr>
        <w:t xml:space="preserve">glucose homeostasis with adequate </w:t>
      </w:r>
      <w:proofErr w:type="spellStart"/>
      <w:r w:rsidRPr="00393026">
        <w:rPr>
          <w:rFonts w:ascii="Times New Roman" w:hAnsi="Times New Roman"/>
          <w:sz w:val="24"/>
          <w:szCs w:val="24"/>
        </w:rPr>
        <w:t>antidiabetic</w:t>
      </w:r>
      <w:proofErr w:type="spellEnd"/>
      <w:r w:rsidRPr="00393026">
        <w:rPr>
          <w:rFonts w:ascii="Times New Roman" w:hAnsi="Times New Roman"/>
          <w:sz w:val="24"/>
          <w:szCs w:val="24"/>
        </w:rPr>
        <w:t xml:space="preserve"> treatment. </w:t>
      </w:r>
    </w:p>
    <w:p w:rsidR="00DF6C41" w:rsidRDefault="00DF6C41" w:rsidP="00DF6C41">
      <w:pPr>
        <w:spacing w:after="0" w:line="480" w:lineRule="auto"/>
        <w:contextualSpacing/>
        <w:rPr>
          <w:rFonts w:ascii="Times New Roman" w:hAnsi="Times New Roman"/>
          <w:sz w:val="24"/>
          <w:szCs w:val="24"/>
        </w:rPr>
      </w:pPr>
      <w:r w:rsidRPr="00393026">
        <w:rPr>
          <w:rFonts w:ascii="Times New Roman" w:hAnsi="Times New Roman"/>
          <w:b/>
          <w:sz w:val="24"/>
          <w:szCs w:val="24"/>
        </w:rPr>
        <w:t>Conclusion</w:t>
      </w:r>
      <w:r w:rsidRPr="00393026">
        <w:rPr>
          <w:rFonts w:ascii="Times New Roman" w:hAnsi="Times New Roman"/>
          <w:sz w:val="24"/>
          <w:szCs w:val="24"/>
        </w:rPr>
        <w:t xml:space="preserve"> The applied therapy restores the dynamic balance of CAT and SOD, mainly through the reintegration of the new equilibrium in the enzyme sy</w:t>
      </w:r>
      <w:r>
        <w:rPr>
          <w:rFonts w:ascii="Times New Roman" w:hAnsi="Times New Roman"/>
          <w:sz w:val="24"/>
          <w:szCs w:val="24"/>
        </w:rPr>
        <w:t>stem</w:t>
      </w:r>
      <w:r w:rsidR="002815F3">
        <w:rPr>
          <w:rFonts w:ascii="Times New Roman" w:hAnsi="Times New Roman"/>
          <w:sz w:val="24"/>
          <w:szCs w:val="24"/>
        </w:rPr>
        <w:t xml:space="preserve"> after achieving better</w:t>
      </w:r>
      <w:r>
        <w:rPr>
          <w:rFonts w:ascii="Times New Roman" w:hAnsi="Times New Roman"/>
          <w:sz w:val="24"/>
          <w:szCs w:val="24"/>
        </w:rPr>
        <w:t xml:space="preserve"> </w:t>
      </w:r>
      <w:proofErr w:type="spellStart"/>
      <w:r>
        <w:rPr>
          <w:rFonts w:ascii="Times New Roman" w:hAnsi="Times New Roman"/>
          <w:sz w:val="24"/>
          <w:szCs w:val="24"/>
        </w:rPr>
        <w:t>glycemic</w:t>
      </w:r>
      <w:proofErr w:type="spellEnd"/>
      <w:r>
        <w:rPr>
          <w:rFonts w:ascii="Times New Roman" w:hAnsi="Times New Roman"/>
          <w:sz w:val="24"/>
          <w:szCs w:val="24"/>
        </w:rPr>
        <w:t xml:space="preserve"> control. These conclusions are only valid in the initial stages of T2DM treatment.</w:t>
      </w:r>
    </w:p>
    <w:p w:rsidR="00DF6C41" w:rsidRPr="00353284" w:rsidRDefault="00DF6C41" w:rsidP="00DF6C41">
      <w:pPr>
        <w:spacing w:after="0" w:line="480" w:lineRule="auto"/>
        <w:contextualSpacing/>
        <w:rPr>
          <w:rFonts w:ascii="Times New Roman" w:hAnsi="Times New Roman"/>
          <w:sz w:val="24"/>
          <w:szCs w:val="24"/>
        </w:rPr>
      </w:pPr>
      <w:r w:rsidRPr="00353284">
        <w:rPr>
          <w:rFonts w:ascii="Times New Roman" w:hAnsi="Times New Roman"/>
          <w:b/>
          <w:sz w:val="24"/>
          <w:szCs w:val="24"/>
        </w:rPr>
        <w:t>Keywords:</w:t>
      </w:r>
      <w:r>
        <w:rPr>
          <w:rFonts w:ascii="Times New Roman" w:hAnsi="Times New Roman"/>
          <w:b/>
          <w:sz w:val="24"/>
          <w:szCs w:val="24"/>
        </w:rPr>
        <w:t xml:space="preserve"> </w:t>
      </w:r>
      <w:proofErr w:type="spellStart"/>
      <w:r>
        <w:rPr>
          <w:rFonts w:ascii="Times New Roman" w:hAnsi="Times New Roman"/>
          <w:sz w:val="24"/>
          <w:szCs w:val="24"/>
        </w:rPr>
        <w:t>antioxydative</w:t>
      </w:r>
      <w:proofErr w:type="spellEnd"/>
      <w:r>
        <w:rPr>
          <w:rFonts w:ascii="Times New Roman" w:hAnsi="Times New Roman"/>
          <w:sz w:val="24"/>
          <w:szCs w:val="24"/>
        </w:rPr>
        <w:t xml:space="preserve"> </w:t>
      </w:r>
      <w:r>
        <w:rPr>
          <w:rFonts w:ascii="Times New Roman" w:hAnsi="Times New Roman"/>
          <w:color w:val="000000"/>
          <w:sz w:val="24"/>
          <w:szCs w:val="24"/>
          <w:lang w:val="pl-PL"/>
        </w:rPr>
        <w:t>enzymes</w:t>
      </w:r>
      <w:r>
        <w:rPr>
          <w:rFonts w:ascii="Times New Roman" w:hAnsi="Times New Roman"/>
          <w:sz w:val="24"/>
          <w:szCs w:val="24"/>
        </w:rPr>
        <w:t xml:space="preserve">, obesity, glucose metabolism, </w:t>
      </w:r>
      <w:proofErr w:type="spellStart"/>
      <w:r>
        <w:rPr>
          <w:rFonts w:ascii="Times New Roman" w:hAnsi="Times New Roman"/>
          <w:sz w:val="24"/>
          <w:szCs w:val="24"/>
        </w:rPr>
        <w:t>metformin</w:t>
      </w:r>
      <w:proofErr w:type="spellEnd"/>
    </w:p>
    <w:p w:rsidR="006A1537" w:rsidRDefault="00DF6C41" w:rsidP="006A1537">
      <w:pPr>
        <w:spacing w:after="0" w:line="480" w:lineRule="auto"/>
      </w:pPr>
      <w:r>
        <w:rPr>
          <w:rFonts w:ascii="Times New Roman" w:hAnsi="Times New Roman"/>
          <w:sz w:val="24"/>
          <w:szCs w:val="24"/>
        </w:rPr>
        <w:br w:type="page"/>
      </w:r>
    </w:p>
    <w:sectPr w:rsidR="006A1537" w:rsidSect="000B21A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368E0"/>
    <w:multiLevelType w:val="multilevel"/>
    <w:tmpl w:val="331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892A4C"/>
    <w:multiLevelType w:val="multilevel"/>
    <w:tmpl w:val="BB12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2F5803"/>
    <w:multiLevelType w:val="multilevel"/>
    <w:tmpl w:val="4594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EC7AF5"/>
    <w:multiLevelType w:val="multilevel"/>
    <w:tmpl w:val="A794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015215"/>
    <w:multiLevelType w:val="multilevel"/>
    <w:tmpl w:val="6848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1E7F98"/>
    <w:multiLevelType w:val="hybridMultilevel"/>
    <w:tmpl w:val="B5D2C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DF6C41"/>
    <w:rsid w:val="00022318"/>
    <w:rsid w:val="00095B55"/>
    <w:rsid w:val="000B21A5"/>
    <w:rsid w:val="000B589F"/>
    <w:rsid w:val="000C094E"/>
    <w:rsid w:val="00107EB2"/>
    <w:rsid w:val="001D55F7"/>
    <w:rsid w:val="00217C2C"/>
    <w:rsid w:val="00226C3A"/>
    <w:rsid w:val="00255CBA"/>
    <w:rsid w:val="002815F3"/>
    <w:rsid w:val="002A1346"/>
    <w:rsid w:val="002F70A3"/>
    <w:rsid w:val="00320E59"/>
    <w:rsid w:val="00326E62"/>
    <w:rsid w:val="003A70BD"/>
    <w:rsid w:val="003C642E"/>
    <w:rsid w:val="004334EE"/>
    <w:rsid w:val="0048399E"/>
    <w:rsid w:val="00490850"/>
    <w:rsid w:val="004A3D85"/>
    <w:rsid w:val="004D53E7"/>
    <w:rsid w:val="00552623"/>
    <w:rsid w:val="005828F8"/>
    <w:rsid w:val="005C50F8"/>
    <w:rsid w:val="0063667A"/>
    <w:rsid w:val="00637EEA"/>
    <w:rsid w:val="006509FF"/>
    <w:rsid w:val="006677F3"/>
    <w:rsid w:val="0067167F"/>
    <w:rsid w:val="00684548"/>
    <w:rsid w:val="006A1537"/>
    <w:rsid w:val="006A65A8"/>
    <w:rsid w:val="006C36EA"/>
    <w:rsid w:val="006F5161"/>
    <w:rsid w:val="00722CCF"/>
    <w:rsid w:val="00741ABD"/>
    <w:rsid w:val="007564AA"/>
    <w:rsid w:val="007B3FF8"/>
    <w:rsid w:val="008075B2"/>
    <w:rsid w:val="00870992"/>
    <w:rsid w:val="00897DF2"/>
    <w:rsid w:val="008C2F34"/>
    <w:rsid w:val="008E2299"/>
    <w:rsid w:val="00901C95"/>
    <w:rsid w:val="009457EC"/>
    <w:rsid w:val="00990706"/>
    <w:rsid w:val="009D2639"/>
    <w:rsid w:val="00A04257"/>
    <w:rsid w:val="00A04C18"/>
    <w:rsid w:val="00A06EF5"/>
    <w:rsid w:val="00A66CAF"/>
    <w:rsid w:val="00A9532F"/>
    <w:rsid w:val="00AE625C"/>
    <w:rsid w:val="00B07B96"/>
    <w:rsid w:val="00B43CB5"/>
    <w:rsid w:val="00B5762D"/>
    <w:rsid w:val="00B743BC"/>
    <w:rsid w:val="00BC2E99"/>
    <w:rsid w:val="00C02C5B"/>
    <w:rsid w:val="00C06DB5"/>
    <w:rsid w:val="00C15000"/>
    <w:rsid w:val="00CA7103"/>
    <w:rsid w:val="00CB1A6D"/>
    <w:rsid w:val="00D41DC7"/>
    <w:rsid w:val="00D5248A"/>
    <w:rsid w:val="00D759F3"/>
    <w:rsid w:val="00DA7F5B"/>
    <w:rsid w:val="00DF6C41"/>
    <w:rsid w:val="00E1164A"/>
    <w:rsid w:val="00EA59E8"/>
    <w:rsid w:val="00EA6671"/>
    <w:rsid w:val="00F15F8B"/>
    <w:rsid w:val="00F3222B"/>
    <w:rsid w:val="00F51EA4"/>
    <w:rsid w:val="00F63CC2"/>
    <w:rsid w:val="00F671BA"/>
    <w:rsid w:val="00F81C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C41"/>
    <w:rPr>
      <w:rFonts w:ascii="Calibri" w:eastAsia="Calibri" w:hAnsi="Calibri" w:cs="Times New Roman"/>
    </w:rPr>
  </w:style>
  <w:style w:type="paragraph" w:styleId="Heading1">
    <w:name w:val="heading 1"/>
    <w:basedOn w:val="Normal"/>
    <w:link w:val="Heading1Char"/>
    <w:uiPriority w:val="9"/>
    <w:qFormat/>
    <w:rsid w:val="00DF6C4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DF6C4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C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6C41"/>
    <w:rPr>
      <w:rFonts w:asciiTheme="majorHAnsi" w:eastAsiaTheme="majorEastAsia" w:hAnsiTheme="majorHAnsi" w:cstheme="majorBidi"/>
      <w:b/>
      <w:bCs/>
      <w:color w:val="4F81BD" w:themeColor="accent1"/>
      <w:sz w:val="26"/>
      <w:szCs w:val="26"/>
    </w:rPr>
  </w:style>
  <w:style w:type="character" w:styleId="Emphasis">
    <w:name w:val="Emphasis"/>
    <w:uiPriority w:val="20"/>
    <w:qFormat/>
    <w:rsid w:val="00DF6C41"/>
    <w:rPr>
      <w:i/>
      <w:iCs/>
    </w:rPr>
  </w:style>
  <w:style w:type="character" w:customStyle="1" w:styleId="apple-converted-space">
    <w:name w:val="apple-converted-space"/>
    <w:basedOn w:val="DefaultParagraphFont"/>
    <w:rsid w:val="00DF6C41"/>
  </w:style>
  <w:style w:type="character" w:styleId="Hyperlink">
    <w:name w:val="Hyperlink"/>
    <w:uiPriority w:val="99"/>
    <w:unhideWhenUsed/>
    <w:rsid w:val="00DF6C41"/>
    <w:rPr>
      <w:color w:val="0000FF"/>
      <w:u w:val="single"/>
    </w:rPr>
  </w:style>
  <w:style w:type="character" w:customStyle="1" w:styleId="contrib">
    <w:name w:val="contrib"/>
    <w:basedOn w:val="DefaultParagraphFont"/>
    <w:rsid w:val="00DF6C41"/>
  </w:style>
  <w:style w:type="character" w:customStyle="1" w:styleId="aff-overlay">
    <w:name w:val="aff-overlay"/>
    <w:basedOn w:val="DefaultParagraphFont"/>
    <w:rsid w:val="00DF6C41"/>
  </w:style>
  <w:style w:type="character" w:styleId="Strong">
    <w:name w:val="Strong"/>
    <w:uiPriority w:val="22"/>
    <w:qFormat/>
    <w:rsid w:val="00DF6C41"/>
    <w:rPr>
      <w:b/>
      <w:bCs/>
    </w:rPr>
  </w:style>
  <w:style w:type="paragraph" w:styleId="BalloonText">
    <w:name w:val="Balloon Text"/>
    <w:basedOn w:val="Normal"/>
    <w:link w:val="BalloonTextChar"/>
    <w:uiPriority w:val="99"/>
    <w:semiHidden/>
    <w:unhideWhenUsed/>
    <w:rsid w:val="00DF6C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C41"/>
    <w:rPr>
      <w:rFonts w:ascii="Tahoma" w:eastAsia="Calibri" w:hAnsi="Tahoma" w:cs="Tahoma"/>
      <w:sz w:val="16"/>
      <w:szCs w:val="16"/>
    </w:rPr>
  </w:style>
  <w:style w:type="paragraph" w:styleId="Header">
    <w:name w:val="header"/>
    <w:basedOn w:val="Normal"/>
    <w:link w:val="HeaderChar"/>
    <w:uiPriority w:val="99"/>
    <w:unhideWhenUsed/>
    <w:rsid w:val="00DF6C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6C41"/>
    <w:rPr>
      <w:rFonts w:ascii="Calibri" w:eastAsia="Calibri" w:hAnsi="Calibri" w:cs="Times New Roman"/>
    </w:rPr>
  </w:style>
  <w:style w:type="paragraph" w:styleId="Footer">
    <w:name w:val="footer"/>
    <w:basedOn w:val="Normal"/>
    <w:link w:val="FooterChar"/>
    <w:uiPriority w:val="99"/>
    <w:unhideWhenUsed/>
    <w:rsid w:val="00DF6C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6C41"/>
    <w:rPr>
      <w:rFonts w:ascii="Calibri" w:eastAsia="Calibri" w:hAnsi="Calibri" w:cs="Times New Roman"/>
    </w:rPr>
  </w:style>
  <w:style w:type="character" w:customStyle="1" w:styleId="title-text">
    <w:name w:val="title-text"/>
    <w:basedOn w:val="DefaultParagraphFont"/>
    <w:rsid w:val="00DF6C41"/>
  </w:style>
  <w:style w:type="character" w:customStyle="1" w:styleId="sr-only">
    <w:name w:val="sr-only"/>
    <w:basedOn w:val="DefaultParagraphFont"/>
    <w:rsid w:val="00DF6C41"/>
  </w:style>
  <w:style w:type="character" w:customStyle="1" w:styleId="text">
    <w:name w:val="text"/>
    <w:basedOn w:val="DefaultParagraphFont"/>
    <w:rsid w:val="00DF6C41"/>
  </w:style>
  <w:style w:type="character" w:customStyle="1" w:styleId="author-ref">
    <w:name w:val="author-ref"/>
    <w:basedOn w:val="DefaultParagraphFont"/>
    <w:rsid w:val="00DF6C41"/>
  </w:style>
  <w:style w:type="character" w:customStyle="1" w:styleId="cit">
    <w:name w:val="cit"/>
    <w:basedOn w:val="DefaultParagraphFont"/>
    <w:rsid w:val="00DF6C41"/>
  </w:style>
  <w:style w:type="character" w:customStyle="1" w:styleId="fm-vol-iss-date">
    <w:name w:val="fm-vol-iss-date"/>
    <w:basedOn w:val="DefaultParagraphFont"/>
    <w:rsid w:val="00DF6C41"/>
  </w:style>
  <w:style w:type="character" w:customStyle="1" w:styleId="doi">
    <w:name w:val="doi"/>
    <w:basedOn w:val="DefaultParagraphFont"/>
    <w:rsid w:val="00DF6C41"/>
  </w:style>
  <w:style w:type="character" w:customStyle="1" w:styleId="author">
    <w:name w:val="author"/>
    <w:basedOn w:val="DefaultParagraphFont"/>
    <w:rsid w:val="00DF6C41"/>
  </w:style>
  <w:style w:type="character" w:customStyle="1" w:styleId="givennames">
    <w:name w:val="given_names"/>
    <w:basedOn w:val="DefaultParagraphFont"/>
    <w:rsid w:val="00DF6C41"/>
  </w:style>
  <w:style w:type="character" w:customStyle="1" w:styleId="surname">
    <w:name w:val="surname"/>
    <w:basedOn w:val="DefaultParagraphFont"/>
    <w:rsid w:val="00DF6C41"/>
  </w:style>
  <w:style w:type="paragraph" w:styleId="HTMLPreformatted">
    <w:name w:val="HTML Preformatted"/>
    <w:basedOn w:val="Normal"/>
    <w:link w:val="HTMLPreformattedChar"/>
    <w:uiPriority w:val="99"/>
    <w:semiHidden/>
    <w:unhideWhenUsed/>
    <w:rsid w:val="00DF6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F6C41"/>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81C33"/>
    <w:rPr>
      <w:color w:val="800080" w:themeColor="followedHyperlink"/>
      <w:u w:val="single"/>
    </w:rPr>
  </w:style>
  <w:style w:type="paragraph" w:styleId="ListParagraph">
    <w:name w:val="List Paragraph"/>
    <w:basedOn w:val="Normal"/>
    <w:uiPriority w:val="34"/>
    <w:qFormat/>
    <w:rsid w:val="00D41D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C41"/>
    <w:rPr>
      <w:rFonts w:ascii="Calibri" w:eastAsia="Calibri" w:hAnsi="Calibri" w:cs="Times New Roman"/>
    </w:rPr>
  </w:style>
  <w:style w:type="paragraph" w:styleId="Heading1">
    <w:name w:val="heading 1"/>
    <w:basedOn w:val="Normal"/>
    <w:link w:val="Heading1Char"/>
    <w:uiPriority w:val="9"/>
    <w:qFormat/>
    <w:rsid w:val="00DF6C4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DF6C4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C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6C41"/>
    <w:rPr>
      <w:rFonts w:asciiTheme="majorHAnsi" w:eastAsiaTheme="majorEastAsia" w:hAnsiTheme="majorHAnsi" w:cstheme="majorBidi"/>
      <w:b/>
      <w:bCs/>
      <w:color w:val="4F81BD" w:themeColor="accent1"/>
      <w:sz w:val="26"/>
      <w:szCs w:val="26"/>
    </w:rPr>
  </w:style>
  <w:style w:type="character" w:styleId="Emphasis">
    <w:name w:val="Emphasis"/>
    <w:uiPriority w:val="20"/>
    <w:qFormat/>
    <w:rsid w:val="00DF6C41"/>
    <w:rPr>
      <w:i/>
      <w:iCs/>
    </w:rPr>
  </w:style>
  <w:style w:type="character" w:customStyle="1" w:styleId="apple-converted-space">
    <w:name w:val="apple-converted-space"/>
    <w:basedOn w:val="DefaultParagraphFont"/>
    <w:rsid w:val="00DF6C41"/>
  </w:style>
  <w:style w:type="character" w:styleId="Hyperlink">
    <w:name w:val="Hyperlink"/>
    <w:uiPriority w:val="99"/>
    <w:unhideWhenUsed/>
    <w:rsid w:val="00DF6C41"/>
    <w:rPr>
      <w:color w:val="0000FF"/>
      <w:u w:val="single"/>
    </w:rPr>
  </w:style>
  <w:style w:type="character" w:customStyle="1" w:styleId="contrib">
    <w:name w:val="contrib"/>
    <w:basedOn w:val="DefaultParagraphFont"/>
    <w:rsid w:val="00DF6C41"/>
  </w:style>
  <w:style w:type="character" w:customStyle="1" w:styleId="aff-overlay">
    <w:name w:val="aff-overlay"/>
    <w:basedOn w:val="DefaultParagraphFont"/>
    <w:rsid w:val="00DF6C41"/>
  </w:style>
  <w:style w:type="character" w:styleId="Strong">
    <w:name w:val="Strong"/>
    <w:uiPriority w:val="22"/>
    <w:qFormat/>
    <w:rsid w:val="00DF6C41"/>
    <w:rPr>
      <w:b/>
      <w:bCs/>
    </w:rPr>
  </w:style>
  <w:style w:type="paragraph" w:styleId="BalloonText">
    <w:name w:val="Balloon Text"/>
    <w:basedOn w:val="Normal"/>
    <w:link w:val="BalloonTextChar"/>
    <w:uiPriority w:val="99"/>
    <w:semiHidden/>
    <w:unhideWhenUsed/>
    <w:rsid w:val="00DF6C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C41"/>
    <w:rPr>
      <w:rFonts w:ascii="Tahoma" w:eastAsia="Calibri" w:hAnsi="Tahoma" w:cs="Tahoma"/>
      <w:sz w:val="16"/>
      <w:szCs w:val="16"/>
    </w:rPr>
  </w:style>
  <w:style w:type="paragraph" w:styleId="Header">
    <w:name w:val="header"/>
    <w:basedOn w:val="Normal"/>
    <w:link w:val="HeaderChar"/>
    <w:uiPriority w:val="99"/>
    <w:unhideWhenUsed/>
    <w:rsid w:val="00DF6C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6C41"/>
    <w:rPr>
      <w:rFonts w:ascii="Calibri" w:eastAsia="Calibri" w:hAnsi="Calibri" w:cs="Times New Roman"/>
    </w:rPr>
  </w:style>
  <w:style w:type="paragraph" w:styleId="Footer">
    <w:name w:val="footer"/>
    <w:basedOn w:val="Normal"/>
    <w:link w:val="FooterChar"/>
    <w:uiPriority w:val="99"/>
    <w:unhideWhenUsed/>
    <w:rsid w:val="00DF6C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6C41"/>
    <w:rPr>
      <w:rFonts w:ascii="Calibri" w:eastAsia="Calibri" w:hAnsi="Calibri" w:cs="Times New Roman"/>
    </w:rPr>
  </w:style>
  <w:style w:type="character" w:customStyle="1" w:styleId="title-text">
    <w:name w:val="title-text"/>
    <w:basedOn w:val="DefaultParagraphFont"/>
    <w:rsid w:val="00DF6C41"/>
  </w:style>
  <w:style w:type="character" w:customStyle="1" w:styleId="sr-only">
    <w:name w:val="sr-only"/>
    <w:basedOn w:val="DefaultParagraphFont"/>
    <w:rsid w:val="00DF6C41"/>
  </w:style>
  <w:style w:type="character" w:customStyle="1" w:styleId="text">
    <w:name w:val="text"/>
    <w:basedOn w:val="DefaultParagraphFont"/>
    <w:rsid w:val="00DF6C41"/>
  </w:style>
  <w:style w:type="character" w:customStyle="1" w:styleId="author-ref">
    <w:name w:val="author-ref"/>
    <w:basedOn w:val="DefaultParagraphFont"/>
    <w:rsid w:val="00DF6C41"/>
  </w:style>
  <w:style w:type="character" w:customStyle="1" w:styleId="cit">
    <w:name w:val="cit"/>
    <w:basedOn w:val="DefaultParagraphFont"/>
    <w:rsid w:val="00DF6C41"/>
  </w:style>
  <w:style w:type="character" w:customStyle="1" w:styleId="fm-vol-iss-date">
    <w:name w:val="fm-vol-iss-date"/>
    <w:basedOn w:val="DefaultParagraphFont"/>
    <w:rsid w:val="00DF6C41"/>
  </w:style>
  <w:style w:type="character" w:customStyle="1" w:styleId="doi">
    <w:name w:val="doi"/>
    <w:basedOn w:val="DefaultParagraphFont"/>
    <w:rsid w:val="00DF6C41"/>
  </w:style>
  <w:style w:type="character" w:customStyle="1" w:styleId="author">
    <w:name w:val="author"/>
    <w:basedOn w:val="DefaultParagraphFont"/>
    <w:rsid w:val="00DF6C41"/>
  </w:style>
  <w:style w:type="character" w:customStyle="1" w:styleId="givennames">
    <w:name w:val="given_names"/>
    <w:basedOn w:val="DefaultParagraphFont"/>
    <w:rsid w:val="00DF6C41"/>
  </w:style>
  <w:style w:type="character" w:customStyle="1" w:styleId="surname">
    <w:name w:val="surname"/>
    <w:basedOn w:val="DefaultParagraphFont"/>
    <w:rsid w:val="00DF6C41"/>
  </w:style>
  <w:style w:type="paragraph" w:styleId="HTMLPreformatted">
    <w:name w:val="HTML Preformatted"/>
    <w:basedOn w:val="Normal"/>
    <w:link w:val="HTMLPreformattedChar"/>
    <w:uiPriority w:val="99"/>
    <w:semiHidden/>
    <w:unhideWhenUsed/>
    <w:rsid w:val="00DF6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F6C41"/>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81C33"/>
    <w:rPr>
      <w:color w:val="800080" w:themeColor="followedHyperlink"/>
      <w:u w:val="single"/>
    </w:rPr>
  </w:style>
  <w:style w:type="paragraph" w:styleId="ListParagraph">
    <w:name w:val="List Paragraph"/>
    <w:basedOn w:val="Normal"/>
    <w:uiPriority w:val="34"/>
    <w:qFormat/>
    <w:rsid w:val="00D41DC7"/>
    <w:pPr>
      <w:ind w:left="720"/>
      <w:contextualSpacing/>
    </w:pPr>
  </w:style>
</w:styles>
</file>

<file path=word/webSettings.xml><?xml version="1.0" encoding="utf-8"?>
<w:webSettings xmlns:r="http://schemas.openxmlformats.org/officeDocument/2006/relationships" xmlns:w="http://schemas.openxmlformats.org/wordprocessingml/2006/main">
  <w:divs>
    <w:div w:id="238447285">
      <w:bodyDiv w:val="1"/>
      <w:marLeft w:val="0"/>
      <w:marRight w:val="0"/>
      <w:marTop w:val="0"/>
      <w:marBottom w:val="0"/>
      <w:divBdr>
        <w:top w:val="none" w:sz="0" w:space="0" w:color="auto"/>
        <w:left w:val="none" w:sz="0" w:space="0" w:color="auto"/>
        <w:bottom w:val="none" w:sz="0" w:space="0" w:color="auto"/>
        <w:right w:val="none" w:sz="0" w:space="0" w:color="auto"/>
      </w:divBdr>
    </w:div>
    <w:div w:id="610285741">
      <w:bodyDiv w:val="1"/>
      <w:marLeft w:val="0"/>
      <w:marRight w:val="0"/>
      <w:marTop w:val="0"/>
      <w:marBottom w:val="0"/>
      <w:divBdr>
        <w:top w:val="none" w:sz="0" w:space="0" w:color="auto"/>
        <w:left w:val="none" w:sz="0" w:space="0" w:color="auto"/>
        <w:bottom w:val="none" w:sz="0" w:space="0" w:color="auto"/>
        <w:right w:val="none" w:sz="0" w:space="0" w:color="auto"/>
      </w:divBdr>
    </w:div>
    <w:div w:id="998580269">
      <w:bodyDiv w:val="1"/>
      <w:marLeft w:val="0"/>
      <w:marRight w:val="0"/>
      <w:marTop w:val="0"/>
      <w:marBottom w:val="0"/>
      <w:divBdr>
        <w:top w:val="none" w:sz="0" w:space="0" w:color="auto"/>
        <w:left w:val="none" w:sz="0" w:space="0" w:color="auto"/>
        <w:bottom w:val="none" w:sz="0" w:space="0" w:color="auto"/>
        <w:right w:val="none" w:sz="0" w:space="0" w:color="auto"/>
      </w:divBdr>
    </w:div>
    <w:div w:id="137103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adoslav.pejin@mf.uns.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doslavpejin@gmail.com" TargetMode="External"/><Relationship Id="rId5" Type="http://schemas.openxmlformats.org/officeDocument/2006/relationships/webSettings" Target="webSettings.xml"/><Relationship Id="rId78"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7A76F-A69B-4BBC-8841-6C7DBFB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Pejin</cp:lastModifiedBy>
  <cp:revision>44</cp:revision>
  <dcterms:created xsi:type="dcterms:W3CDTF">2019-01-02T15:08:00Z</dcterms:created>
  <dcterms:modified xsi:type="dcterms:W3CDTF">2020-01-09T08:55:00Z</dcterms:modified>
</cp:coreProperties>
</file>