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3BA" w:rsidRPr="000D041A" w:rsidRDefault="000843BA" w:rsidP="000843BA">
      <w:pPr>
        <w:keepNext/>
        <w:keepLines/>
        <w:spacing w:before="240" w:after="0" w:line="480" w:lineRule="auto"/>
        <w:outlineLvl w:val="0"/>
        <w:rPr>
          <w:rFonts w:ascii="Times New Roman" w:eastAsia="Times New Roman" w:hAnsi="Times New Roman" w:cs="Times New Roman"/>
          <w:b/>
          <w:bCs/>
          <w:sz w:val="24"/>
          <w:szCs w:val="24"/>
        </w:rPr>
      </w:pPr>
      <w:r w:rsidRPr="000D041A">
        <w:rPr>
          <w:rFonts w:ascii="Times New Roman" w:eastAsia="Times New Roman" w:hAnsi="Times New Roman" w:cs="Times New Roman"/>
          <w:b/>
          <w:bCs/>
          <w:sz w:val="24"/>
          <w:szCs w:val="24"/>
        </w:rPr>
        <w:t>ABSTRACT</w:t>
      </w:r>
    </w:p>
    <w:p w:rsidR="000843BA" w:rsidRPr="000843BA" w:rsidRDefault="000843BA" w:rsidP="000843BA">
      <w:pPr>
        <w:autoSpaceDE w:val="0"/>
        <w:autoSpaceDN w:val="0"/>
        <w:adjustRightInd w:val="0"/>
        <w:spacing w:after="0" w:line="480" w:lineRule="auto"/>
        <w:jc w:val="both"/>
        <w:rPr>
          <w:rFonts w:ascii="Times New Roman" w:eastAsia="Times New Roman" w:hAnsi="Times New Roman" w:cs="Times New Roman"/>
          <w:bCs/>
          <w:sz w:val="24"/>
          <w:szCs w:val="24"/>
        </w:rPr>
      </w:pPr>
      <w:r w:rsidRPr="000D041A">
        <w:rPr>
          <w:rFonts w:ascii="Times New Roman" w:eastAsia="Times New Roman" w:hAnsi="Times New Roman" w:cs="Times New Roman"/>
          <w:b/>
          <w:bCs/>
          <w:sz w:val="24"/>
          <w:szCs w:val="24"/>
        </w:rPr>
        <w:t xml:space="preserve">Background: </w:t>
      </w:r>
      <w:r w:rsidRPr="000D041A">
        <w:rPr>
          <w:rFonts w:ascii="Times New Roman" w:eastAsia="Times New Roman" w:hAnsi="Times New Roman" w:cs="Times New Roman"/>
          <w:sz w:val="24"/>
          <w:szCs w:val="24"/>
        </w:rPr>
        <w:t xml:space="preserve">The increasing magnitude of </w:t>
      </w:r>
      <w:r w:rsidRPr="000843BA">
        <w:rPr>
          <w:rFonts w:ascii="Times New Roman" w:eastAsia="Times New Roman" w:hAnsi="Times New Roman" w:cs="Times New Roman"/>
          <w:sz w:val="24"/>
          <w:szCs w:val="24"/>
        </w:rPr>
        <w:t>overweight among type 2 diabetes mellitus patients</w:t>
      </w:r>
      <w:r w:rsidRPr="000D041A">
        <w:rPr>
          <w:rFonts w:ascii="Times New Roman" w:eastAsia="Times New Roman" w:hAnsi="Times New Roman" w:cs="Times New Roman"/>
          <w:sz w:val="24"/>
          <w:szCs w:val="24"/>
        </w:rPr>
        <w:t xml:space="preserve"> in developing countries is due to rapid dramatic lifestyle changes. </w:t>
      </w:r>
      <w:r w:rsidRPr="000843BA">
        <w:rPr>
          <w:rFonts w:ascii="Times New Roman" w:eastAsia="Times New Roman" w:hAnsi="Times New Roman" w:cs="Times New Roman"/>
          <w:sz w:val="24"/>
          <w:szCs w:val="24"/>
        </w:rPr>
        <w:t xml:space="preserve">Despite the impact overweight among type 2 diabetes mellitus patients, </w:t>
      </w:r>
      <w:r w:rsidRPr="000843BA">
        <w:rPr>
          <w:rFonts w:ascii="Times New Roman" w:eastAsia="Calibri" w:hAnsi="Times New Roman" w:cs="Times New Roman"/>
          <w:sz w:val="24"/>
          <w:szCs w:val="24"/>
        </w:rPr>
        <w:t>study on magnitude of overweight and its predictors are limited in Ethiopia.</w:t>
      </w:r>
      <w:r w:rsidRPr="000843BA">
        <w:rPr>
          <w:rFonts w:ascii="Times New Roman" w:eastAsia="Times New Roman" w:hAnsi="Times New Roman" w:cs="Times New Roman"/>
          <w:sz w:val="24"/>
          <w:szCs w:val="24"/>
        </w:rPr>
        <w:t xml:space="preserve"> So the aim of this study was to assess magnitude of abdominal obesity and associated factors </w:t>
      </w:r>
      <w:r w:rsidRPr="000843BA">
        <w:rPr>
          <w:rFonts w:ascii="Times New Roman" w:eastAsia="Times New Roman" w:hAnsi="Times New Roman" w:cs="Times New Roman"/>
          <w:bCs/>
          <w:sz w:val="24"/>
          <w:szCs w:val="24"/>
        </w:rPr>
        <w:t xml:space="preserve">among type 2 diabetes mellitus patients at </w:t>
      </w:r>
      <w:proofErr w:type="spellStart"/>
      <w:r w:rsidRPr="000843BA">
        <w:rPr>
          <w:rFonts w:ascii="Times New Roman" w:eastAsia="Times New Roman" w:hAnsi="Times New Roman" w:cs="Times New Roman"/>
          <w:bCs/>
          <w:sz w:val="24"/>
          <w:szCs w:val="24"/>
        </w:rPr>
        <w:t>Mekelle</w:t>
      </w:r>
      <w:proofErr w:type="spellEnd"/>
      <w:r w:rsidRPr="000843BA">
        <w:rPr>
          <w:rFonts w:ascii="Times New Roman" w:eastAsia="Times New Roman" w:hAnsi="Times New Roman" w:cs="Times New Roman"/>
          <w:bCs/>
          <w:sz w:val="24"/>
          <w:szCs w:val="24"/>
        </w:rPr>
        <w:t xml:space="preserve"> public hospitals.</w:t>
      </w:r>
    </w:p>
    <w:p w:rsidR="000843BA" w:rsidRPr="000843BA" w:rsidRDefault="000843BA" w:rsidP="000843BA">
      <w:pPr>
        <w:autoSpaceDE w:val="0"/>
        <w:autoSpaceDN w:val="0"/>
        <w:adjustRightInd w:val="0"/>
        <w:spacing w:after="0" w:line="480" w:lineRule="auto"/>
        <w:jc w:val="both"/>
        <w:rPr>
          <w:rFonts w:ascii="Times New Roman" w:eastAsia="Times New Roman" w:hAnsi="Times New Roman" w:cs="Times New Roman"/>
          <w:bCs/>
          <w:sz w:val="24"/>
          <w:szCs w:val="24"/>
        </w:rPr>
      </w:pPr>
      <w:r w:rsidRPr="000D041A">
        <w:rPr>
          <w:rFonts w:ascii="Times New Roman" w:eastAsia="Times New Roman" w:hAnsi="Times New Roman" w:cs="Times New Roman"/>
          <w:b/>
          <w:bCs/>
          <w:sz w:val="24"/>
          <w:szCs w:val="24"/>
        </w:rPr>
        <w:t xml:space="preserve">Methods: </w:t>
      </w:r>
      <w:r w:rsidRPr="000D041A">
        <w:rPr>
          <w:rFonts w:ascii="Times New Roman" w:eastAsia="Times New Roman" w:hAnsi="Times New Roman" w:cs="Times New Roman"/>
          <w:sz w:val="24"/>
          <w:szCs w:val="24"/>
        </w:rPr>
        <w:t xml:space="preserve">Health facility based cross-sectional study was conducted from February to April 2018.Systematic sampling method was used to select the study participants. Anthropometric measurements and pretested structured questionnaire through face to face interview were used to collect the data. Data were cheeked, coded and entered in to </w:t>
      </w:r>
      <w:proofErr w:type="spellStart"/>
      <w:r w:rsidRPr="000D041A">
        <w:rPr>
          <w:rFonts w:ascii="Times New Roman" w:eastAsia="Times New Roman" w:hAnsi="Times New Roman" w:cs="Times New Roman"/>
          <w:sz w:val="24"/>
          <w:szCs w:val="24"/>
        </w:rPr>
        <w:t>Epi</w:t>
      </w:r>
      <w:proofErr w:type="spellEnd"/>
      <w:r w:rsidRPr="000D041A">
        <w:rPr>
          <w:rFonts w:ascii="Times New Roman" w:eastAsia="Times New Roman" w:hAnsi="Times New Roman" w:cs="Times New Roman"/>
          <w:sz w:val="24"/>
          <w:szCs w:val="24"/>
        </w:rPr>
        <w:t xml:space="preserve"> data manager and cleaned for implausible and missed values. Then the data were exported to Statistical Package for Social Sciences version 21. Odds ratio along with 95% confidence interval was estimated to identify predictors of overweight using multivariable logistic regression analysis. Level of statistical significance was declared at p-value &lt; 0.05.</w:t>
      </w:r>
    </w:p>
    <w:p w:rsidR="000843BA" w:rsidRPr="000843BA" w:rsidRDefault="000843BA" w:rsidP="000843BA">
      <w:pPr>
        <w:autoSpaceDE w:val="0"/>
        <w:autoSpaceDN w:val="0"/>
        <w:adjustRightInd w:val="0"/>
        <w:spacing w:after="0" w:line="480" w:lineRule="auto"/>
        <w:jc w:val="both"/>
        <w:rPr>
          <w:rFonts w:ascii="Times New Roman" w:eastAsia="Times New Roman" w:hAnsi="Times New Roman" w:cs="Times New Roman"/>
          <w:bCs/>
          <w:sz w:val="24"/>
          <w:szCs w:val="24"/>
        </w:rPr>
      </w:pPr>
      <w:r w:rsidRPr="000D041A">
        <w:rPr>
          <w:rFonts w:ascii="Times New Roman" w:eastAsia="Times New Roman" w:hAnsi="Times New Roman" w:cs="Times New Roman"/>
          <w:b/>
          <w:bCs/>
          <w:sz w:val="24"/>
          <w:szCs w:val="24"/>
        </w:rPr>
        <w:t>Results:</w:t>
      </w:r>
      <w:r w:rsidRPr="000D041A">
        <w:rPr>
          <w:rFonts w:ascii="Times New Roman" w:eastAsia="Times New Roman" w:hAnsi="Times New Roman" w:cs="Times New Roman"/>
          <w:sz w:val="24"/>
          <w:szCs w:val="24"/>
        </w:rPr>
        <w:t xml:space="preserve"> Three hundred sixty five participants were enrolled in this study. The magnitude of overweight was 149 (40.8%). Besides to this the magnitude of central obesity was 194(53.2%). Overweight was higher in study participants from urban setting than their counterparts 92.6% vs. 7.4%) [AOR = 3.4, 95% CI 1.26–9.4].Respondents who drank alcohol had significantly highest prevalence of overweight compared to non-drunker 93(62.4%) [AOR= 2.9, 95% CI (1.5 – 5.5)] and 302</w:t>
      </w:r>
      <w:r w:rsidRPr="000D041A">
        <w:rPr>
          <w:rFonts w:ascii="Times New Roman" w:eastAsia="Times New Roman" w:hAnsi="Times New Roman" w:cs="Times New Roman"/>
          <w:color w:val="000000"/>
          <w:sz w:val="24"/>
          <w:szCs w:val="24"/>
        </w:rPr>
        <w:t>(82.7%) had poor vigorous activity level.</w:t>
      </w:r>
    </w:p>
    <w:p w:rsidR="000843BA" w:rsidRPr="000843BA" w:rsidRDefault="000843BA" w:rsidP="000843BA">
      <w:pPr>
        <w:autoSpaceDE w:val="0"/>
        <w:autoSpaceDN w:val="0"/>
        <w:adjustRightInd w:val="0"/>
        <w:spacing w:after="0" w:line="480" w:lineRule="auto"/>
        <w:jc w:val="both"/>
        <w:rPr>
          <w:rFonts w:ascii="Times New Roman" w:eastAsia="Times New Roman" w:hAnsi="Times New Roman" w:cs="Times New Roman"/>
          <w:bCs/>
          <w:sz w:val="24"/>
          <w:szCs w:val="24"/>
        </w:rPr>
      </w:pPr>
      <w:r w:rsidRPr="000D041A">
        <w:rPr>
          <w:rFonts w:ascii="Times New Roman" w:eastAsia="Times New Roman" w:hAnsi="Times New Roman" w:cs="Times New Roman"/>
          <w:b/>
          <w:sz w:val="24"/>
          <w:szCs w:val="24"/>
        </w:rPr>
        <w:t>Conclusions and recommendations:</w:t>
      </w:r>
      <w:r w:rsidRPr="000D041A">
        <w:rPr>
          <w:rFonts w:ascii="Times New Roman" w:eastAsia="Times New Roman" w:hAnsi="Times New Roman" w:cs="Times New Roman"/>
          <w:sz w:val="24"/>
          <w:szCs w:val="24"/>
        </w:rPr>
        <w:t xml:space="preserve"> Overweight was high among type 2 diabetes patients. Factors such as residence area, alcohol consumption, physical activities, central obesity and </w:t>
      </w:r>
      <w:r w:rsidRPr="000D041A">
        <w:rPr>
          <w:rFonts w:ascii="Times New Roman" w:eastAsia="Times New Roman" w:hAnsi="Times New Roman" w:cs="Times New Roman"/>
          <w:sz w:val="24"/>
          <w:szCs w:val="24"/>
        </w:rPr>
        <w:lastRenderedPageBreak/>
        <w:t>dietary practice were the determinant factors for overweight. Therefore, well organized health education program on life style modification should be implemented.</w:t>
      </w:r>
    </w:p>
    <w:p w:rsidR="000843BA" w:rsidRPr="000D041A" w:rsidRDefault="000843BA" w:rsidP="000843BA">
      <w:pPr>
        <w:autoSpaceDE w:val="0"/>
        <w:autoSpaceDN w:val="0"/>
        <w:adjustRightInd w:val="0"/>
        <w:spacing w:after="0" w:line="480" w:lineRule="auto"/>
        <w:jc w:val="both"/>
        <w:rPr>
          <w:rFonts w:ascii="Times New Roman" w:eastAsia="Times New Roman" w:hAnsi="Times New Roman" w:cs="Times New Roman"/>
          <w:bCs/>
          <w:sz w:val="24"/>
          <w:szCs w:val="24"/>
        </w:rPr>
      </w:pPr>
      <w:r w:rsidRPr="000D041A">
        <w:rPr>
          <w:rFonts w:ascii="Times New Roman" w:eastAsia="Times New Roman" w:hAnsi="Times New Roman" w:cs="Times New Roman"/>
          <w:b/>
          <w:sz w:val="24"/>
          <w:szCs w:val="24"/>
        </w:rPr>
        <w:t>Key words</w:t>
      </w:r>
      <w:r w:rsidRPr="000D041A">
        <w:rPr>
          <w:rFonts w:ascii="Times New Roman" w:eastAsia="Times New Roman" w:hAnsi="Times New Roman" w:cs="Times New Roman"/>
          <w:sz w:val="24"/>
          <w:szCs w:val="24"/>
        </w:rPr>
        <w:t>: Overweight, determinant factors and type 2 diabetes mellitus.</w:t>
      </w:r>
    </w:p>
    <w:p w:rsidR="000843BA" w:rsidRPr="000843BA" w:rsidRDefault="000843BA" w:rsidP="000843BA">
      <w:pPr>
        <w:spacing w:line="480" w:lineRule="auto"/>
        <w:rPr>
          <w:sz w:val="24"/>
          <w:szCs w:val="24"/>
        </w:rPr>
      </w:pPr>
      <w:bookmarkStart w:id="0" w:name="_GoBack"/>
      <w:bookmarkEnd w:id="0"/>
    </w:p>
    <w:p w:rsidR="009E695A" w:rsidRPr="000843BA" w:rsidRDefault="009E695A" w:rsidP="000843BA">
      <w:pPr>
        <w:spacing w:line="480" w:lineRule="auto"/>
        <w:rPr>
          <w:sz w:val="24"/>
          <w:szCs w:val="24"/>
        </w:rPr>
      </w:pPr>
    </w:p>
    <w:sectPr w:rsidR="009E695A" w:rsidRPr="00084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1E6"/>
    <w:rsid w:val="000843BA"/>
    <w:rsid w:val="008D41E6"/>
    <w:rsid w:val="009E6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3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3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2019-12-05T13:36:00Z</dcterms:created>
  <dcterms:modified xsi:type="dcterms:W3CDTF">2019-12-05T13:37:00Z</dcterms:modified>
</cp:coreProperties>
</file>