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713" w:rsidRPr="004D2699" w:rsidRDefault="001A4713" w:rsidP="001A4713">
      <w:pPr>
        <w:jc w:val="both"/>
        <w:rPr>
          <w:rFonts w:ascii="Times New Roman" w:hAnsi="Times New Roman" w:cs="Times New Roman"/>
          <w:b/>
          <w:sz w:val="24"/>
          <w:szCs w:val="24"/>
          <w:lang w:val="en-GB"/>
        </w:rPr>
      </w:pPr>
      <w:bookmarkStart w:id="0" w:name="OLE_LINK1"/>
      <w:r w:rsidRPr="004D2699">
        <w:rPr>
          <w:rFonts w:ascii="Minion Pro" w:eastAsia="Minion Pro" w:hAnsi="Minion Pro" w:cs="Minion Pro"/>
          <w:b/>
          <w:bCs/>
          <w:color w:val="337AB7"/>
          <w:sz w:val="36"/>
          <w:szCs w:val="36"/>
          <w:lang w:val="en-GB"/>
        </w:rPr>
        <w:t>A high-energy diet stimulates development of diabetes mellitus in spontaneous diabetic rats</w:t>
      </w:r>
      <w:r w:rsidRPr="004D2699">
        <w:rPr>
          <w:rFonts w:ascii="Times New Roman" w:hAnsi="Times New Roman" w:cs="Times New Roman"/>
          <w:b/>
          <w:sz w:val="24"/>
          <w:szCs w:val="24"/>
          <w:lang w:val="en-GB"/>
        </w:rPr>
        <w:t xml:space="preserve"> </w:t>
      </w:r>
    </w:p>
    <w:p w:rsidR="001A4713" w:rsidRPr="004D2699" w:rsidRDefault="001A4713" w:rsidP="001A4713">
      <w:pPr>
        <w:jc w:val="both"/>
        <w:rPr>
          <w:rFonts w:ascii="Times New Roman" w:hAnsi="Times New Roman" w:cs="Times New Roman"/>
          <w:b/>
          <w:sz w:val="16"/>
          <w:szCs w:val="16"/>
          <w:lang w:val="en-GB"/>
        </w:rPr>
      </w:pPr>
    </w:p>
    <w:bookmarkEnd w:id="0"/>
    <w:p w:rsidR="001A4713" w:rsidRPr="004D2699" w:rsidRDefault="001A4713" w:rsidP="001A4713">
      <w:pPr>
        <w:jc w:val="both"/>
        <w:rPr>
          <w:rFonts w:ascii="Arial" w:hAnsi="Arial" w:cs="Arial"/>
          <w:b/>
          <w:sz w:val="18"/>
          <w:szCs w:val="18"/>
          <w:vertAlign w:val="superscript"/>
          <w:lang w:val="en-GB"/>
        </w:rPr>
      </w:pPr>
      <w:r w:rsidRPr="004D2699">
        <w:rPr>
          <w:rFonts w:ascii="Arial" w:hAnsi="Arial" w:cs="Arial"/>
          <w:b/>
          <w:sz w:val="18"/>
          <w:szCs w:val="18"/>
          <w:lang w:val="en-GB"/>
        </w:rPr>
        <w:t>MARCELA CAPCAROVA</w:t>
      </w:r>
      <w:r w:rsidRPr="004D2699">
        <w:rPr>
          <w:rFonts w:ascii="Arial" w:hAnsi="Arial" w:cs="Arial"/>
          <w:sz w:val="18"/>
          <w:szCs w:val="18"/>
          <w:lang w:val="en-GB"/>
        </w:rPr>
        <w:t>*</w:t>
      </w:r>
      <w:r w:rsidRPr="004D2699">
        <w:rPr>
          <w:rFonts w:ascii="Arial" w:hAnsi="Arial" w:cs="Arial"/>
          <w:sz w:val="18"/>
          <w:szCs w:val="18"/>
          <w:vertAlign w:val="superscript"/>
          <w:lang w:val="en-GB"/>
        </w:rPr>
        <w:t>1</w:t>
      </w:r>
      <w:r w:rsidRPr="004D2699">
        <w:rPr>
          <w:rFonts w:ascii="Arial" w:hAnsi="Arial" w:cs="Arial"/>
          <w:sz w:val="18"/>
          <w:szCs w:val="18"/>
          <w:lang w:val="en-GB"/>
        </w:rPr>
        <w:t xml:space="preserve">, </w:t>
      </w:r>
      <w:r w:rsidRPr="004D2699">
        <w:rPr>
          <w:rFonts w:ascii="Arial" w:hAnsi="Arial" w:cs="Arial"/>
          <w:b/>
          <w:sz w:val="18"/>
          <w:szCs w:val="18"/>
          <w:lang w:val="en-GB"/>
        </w:rPr>
        <w:t>ANNA KALAFOVA</w:t>
      </w:r>
      <w:r w:rsidRPr="004D2699">
        <w:rPr>
          <w:rFonts w:ascii="Arial" w:hAnsi="Arial" w:cs="Arial"/>
          <w:sz w:val="18"/>
          <w:szCs w:val="18"/>
          <w:vertAlign w:val="superscript"/>
          <w:lang w:val="en-GB"/>
        </w:rPr>
        <w:t>1</w:t>
      </w:r>
      <w:r w:rsidRPr="004D2699">
        <w:rPr>
          <w:rFonts w:ascii="Arial" w:hAnsi="Arial" w:cs="Arial"/>
          <w:b/>
          <w:sz w:val="18"/>
          <w:szCs w:val="18"/>
          <w:lang w:val="en-GB"/>
        </w:rPr>
        <w:t>, MARIANNA SCHWARZOVA</w:t>
      </w:r>
      <w:r w:rsidRPr="004D2699">
        <w:rPr>
          <w:rFonts w:ascii="Arial" w:hAnsi="Arial" w:cs="Arial"/>
          <w:b/>
          <w:sz w:val="18"/>
          <w:szCs w:val="18"/>
          <w:vertAlign w:val="superscript"/>
          <w:lang w:val="en-GB"/>
        </w:rPr>
        <w:t>2</w:t>
      </w:r>
      <w:r w:rsidRPr="004D2699">
        <w:rPr>
          <w:rFonts w:ascii="Arial" w:hAnsi="Arial" w:cs="Arial"/>
          <w:b/>
          <w:sz w:val="18"/>
          <w:szCs w:val="18"/>
          <w:lang w:val="en-GB"/>
        </w:rPr>
        <w:t>, MARTA SOLTESOVA PRNOVA</w:t>
      </w:r>
      <w:r w:rsidRPr="004D2699">
        <w:rPr>
          <w:rFonts w:ascii="Arial" w:hAnsi="Arial" w:cs="Arial"/>
          <w:b/>
          <w:sz w:val="18"/>
          <w:szCs w:val="18"/>
          <w:vertAlign w:val="superscript"/>
          <w:lang w:val="en-GB"/>
        </w:rPr>
        <w:t>3</w:t>
      </w:r>
      <w:r w:rsidRPr="004D2699">
        <w:rPr>
          <w:rFonts w:ascii="Arial" w:hAnsi="Arial" w:cs="Arial"/>
          <w:b/>
          <w:sz w:val="18"/>
          <w:szCs w:val="18"/>
          <w:lang w:val="en-GB"/>
        </w:rPr>
        <w:t>, KAROL SVIK</w:t>
      </w:r>
      <w:r w:rsidRPr="004D2699">
        <w:rPr>
          <w:rFonts w:ascii="Arial" w:hAnsi="Arial" w:cs="Arial"/>
          <w:b/>
          <w:sz w:val="18"/>
          <w:szCs w:val="18"/>
          <w:vertAlign w:val="superscript"/>
          <w:lang w:val="en-GB"/>
        </w:rPr>
        <w:t>3</w:t>
      </w:r>
      <w:r w:rsidRPr="004D2699">
        <w:rPr>
          <w:rFonts w:ascii="Arial" w:hAnsi="Arial" w:cs="Arial"/>
          <w:b/>
          <w:sz w:val="18"/>
          <w:szCs w:val="18"/>
          <w:lang w:val="en-GB"/>
        </w:rPr>
        <w:t>, MONIKA SCHNEIDGENOVA</w:t>
      </w:r>
      <w:r w:rsidRPr="004D2699">
        <w:rPr>
          <w:rFonts w:ascii="Arial" w:hAnsi="Arial" w:cs="Arial"/>
          <w:sz w:val="18"/>
          <w:szCs w:val="18"/>
          <w:vertAlign w:val="superscript"/>
          <w:lang w:val="en-GB"/>
        </w:rPr>
        <w:t>1</w:t>
      </w:r>
      <w:r w:rsidRPr="004D2699">
        <w:rPr>
          <w:rFonts w:ascii="Arial" w:hAnsi="Arial" w:cs="Arial"/>
          <w:b/>
          <w:sz w:val="18"/>
          <w:szCs w:val="18"/>
          <w:lang w:val="en-GB"/>
        </w:rPr>
        <w:t>, LUKAS SLOVAK</w:t>
      </w:r>
      <w:r w:rsidRPr="004D2699">
        <w:rPr>
          <w:rFonts w:ascii="Arial" w:hAnsi="Arial" w:cs="Arial"/>
          <w:b/>
          <w:sz w:val="18"/>
          <w:szCs w:val="18"/>
          <w:vertAlign w:val="superscript"/>
          <w:lang w:val="en-GB"/>
        </w:rPr>
        <w:t>3</w:t>
      </w:r>
      <w:r w:rsidRPr="004D2699">
        <w:rPr>
          <w:rFonts w:ascii="Arial" w:hAnsi="Arial" w:cs="Arial"/>
          <w:b/>
          <w:sz w:val="18"/>
          <w:szCs w:val="18"/>
          <w:lang w:val="en-GB"/>
        </w:rPr>
        <w:t>, IVANA BOVDISOVA</w:t>
      </w:r>
      <w:r w:rsidRPr="004D2699">
        <w:rPr>
          <w:rFonts w:ascii="Arial" w:hAnsi="Arial" w:cs="Arial"/>
          <w:sz w:val="18"/>
          <w:szCs w:val="18"/>
          <w:vertAlign w:val="superscript"/>
          <w:lang w:val="en-GB"/>
        </w:rPr>
        <w:t>1</w:t>
      </w:r>
      <w:r w:rsidRPr="004D2699">
        <w:rPr>
          <w:rFonts w:ascii="Arial" w:hAnsi="Arial" w:cs="Arial"/>
          <w:b/>
          <w:sz w:val="18"/>
          <w:szCs w:val="18"/>
          <w:lang w:val="en-GB"/>
        </w:rPr>
        <w:t>, VIKTORIA LORY</w:t>
      </w:r>
      <w:r w:rsidRPr="004D2699">
        <w:rPr>
          <w:rFonts w:ascii="Arial" w:hAnsi="Arial" w:cs="Arial"/>
          <w:b/>
          <w:sz w:val="18"/>
          <w:szCs w:val="18"/>
          <w:vertAlign w:val="superscript"/>
          <w:lang w:val="en-GB"/>
        </w:rPr>
        <w:t>4</w:t>
      </w:r>
      <w:r w:rsidRPr="004D2699">
        <w:rPr>
          <w:rFonts w:ascii="Arial" w:hAnsi="Arial" w:cs="Arial"/>
          <w:b/>
          <w:sz w:val="18"/>
          <w:szCs w:val="18"/>
          <w:lang w:val="en-GB"/>
        </w:rPr>
        <w:t>, STEFAN ZORAD</w:t>
      </w:r>
      <w:r w:rsidRPr="004D2699">
        <w:rPr>
          <w:rFonts w:ascii="Arial" w:hAnsi="Arial" w:cs="Arial"/>
          <w:b/>
          <w:sz w:val="18"/>
          <w:szCs w:val="18"/>
          <w:vertAlign w:val="superscript"/>
          <w:lang w:val="en-GB"/>
        </w:rPr>
        <w:t>4</w:t>
      </w:r>
    </w:p>
    <w:p w:rsidR="001A4713" w:rsidRPr="004D2699" w:rsidRDefault="001A4713" w:rsidP="001A4713">
      <w:pPr>
        <w:jc w:val="both"/>
        <w:rPr>
          <w:rFonts w:ascii="Arial" w:hAnsi="Arial" w:cs="Arial"/>
          <w:b/>
          <w:sz w:val="18"/>
          <w:szCs w:val="18"/>
          <w:vertAlign w:val="superscript"/>
          <w:lang w:val="en-GB"/>
        </w:rPr>
      </w:pPr>
    </w:p>
    <w:p w:rsidR="001A4713" w:rsidRPr="004D2699" w:rsidRDefault="001A4713" w:rsidP="001A4713">
      <w:pPr>
        <w:jc w:val="both"/>
        <w:rPr>
          <w:rFonts w:ascii="Arial" w:hAnsi="Arial" w:cs="Arial"/>
          <w:i/>
          <w:sz w:val="18"/>
          <w:szCs w:val="18"/>
          <w:lang w:val="en-GB"/>
        </w:rPr>
      </w:pPr>
      <w:r w:rsidRPr="004D2699">
        <w:rPr>
          <w:rFonts w:ascii="Arial" w:hAnsi="Arial" w:cs="Arial"/>
          <w:i/>
          <w:noProof/>
          <w:sz w:val="18"/>
          <w:szCs w:val="18"/>
          <w:vertAlign w:val="superscript"/>
          <w:lang w:val="en-GB" w:eastAsia="en-GB"/>
        </w:rPr>
        <w:t>1</w:t>
      </w:r>
      <w:r w:rsidRPr="004D2699">
        <w:rPr>
          <w:rFonts w:ascii="Arial" w:hAnsi="Arial" w:cs="Arial"/>
          <w:i/>
          <w:sz w:val="18"/>
          <w:szCs w:val="18"/>
          <w:lang w:val="en-GB"/>
        </w:rPr>
        <w:t>Department of Animal Physiology, Faculty of Biotechnology and Food Sciences, Slovak University of Agriculture in Nitra, 949 76 Nitra, Slovak Republic</w:t>
      </w:r>
    </w:p>
    <w:p w:rsidR="001A4713" w:rsidRPr="004D2699" w:rsidRDefault="001A4713" w:rsidP="001A4713">
      <w:pPr>
        <w:jc w:val="both"/>
        <w:rPr>
          <w:rFonts w:ascii="Arial" w:hAnsi="Arial" w:cs="Arial"/>
          <w:i/>
          <w:sz w:val="18"/>
          <w:szCs w:val="18"/>
          <w:lang w:val="en-GB"/>
        </w:rPr>
      </w:pPr>
      <w:r w:rsidRPr="004D2699">
        <w:rPr>
          <w:rFonts w:ascii="Arial" w:hAnsi="Arial" w:cs="Arial"/>
          <w:i/>
          <w:sz w:val="18"/>
          <w:szCs w:val="18"/>
          <w:vertAlign w:val="superscript"/>
          <w:lang w:val="en-GB"/>
        </w:rPr>
        <w:t>2</w:t>
      </w:r>
      <w:r w:rsidRPr="004D2699">
        <w:rPr>
          <w:rFonts w:ascii="Arial" w:hAnsi="Arial" w:cs="Arial"/>
          <w:i/>
          <w:sz w:val="18"/>
          <w:szCs w:val="18"/>
          <w:lang w:val="en-GB"/>
        </w:rPr>
        <w:t>Department of Human Nutrition, Faculty of Agrobiology and Food Resources, Slovak University of Agriculture in Nitra, 949 76 Nitra, Slovak Republic</w:t>
      </w:r>
    </w:p>
    <w:p w:rsidR="001A4713" w:rsidRPr="004D2699" w:rsidRDefault="001A4713" w:rsidP="001A4713">
      <w:pPr>
        <w:jc w:val="both"/>
        <w:rPr>
          <w:rFonts w:ascii="Arial" w:hAnsi="Arial" w:cs="Arial"/>
          <w:i/>
          <w:sz w:val="18"/>
          <w:szCs w:val="18"/>
          <w:lang w:val="en-GB"/>
        </w:rPr>
      </w:pPr>
      <w:r w:rsidRPr="004D2699">
        <w:rPr>
          <w:rFonts w:ascii="Arial" w:hAnsi="Arial" w:cs="Arial"/>
          <w:i/>
          <w:sz w:val="18"/>
          <w:szCs w:val="18"/>
          <w:vertAlign w:val="superscript"/>
          <w:lang w:val="en-GB"/>
        </w:rPr>
        <w:t>3</w:t>
      </w:r>
      <w:r w:rsidRPr="004D2699">
        <w:rPr>
          <w:rFonts w:ascii="Arial" w:hAnsi="Arial" w:cs="Arial"/>
          <w:i/>
          <w:sz w:val="18"/>
          <w:szCs w:val="18"/>
          <w:lang w:val="en-GB"/>
        </w:rPr>
        <w:t>Institute of Experimental Pharmacology and Toxicology</w:t>
      </w:r>
      <w:r w:rsidRPr="004D2699">
        <w:rPr>
          <w:rFonts w:ascii="Arial" w:hAnsi="Arial" w:cs="Arial"/>
          <w:sz w:val="18"/>
          <w:szCs w:val="18"/>
          <w:lang w:val="en-GB"/>
        </w:rPr>
        <w:t>,</w:t>
      </w:r>
      <w:r w:rsidRPr="004D2699">
        <w:rPr>
          <w:rFonts w:ascii="Arial" w:hAnsi="Arial" w:cs="Arial"/>
          <w:i/>
          <w:sz w:val="18"/>
          <w:szCs w:val="18"/>
          <w:lang w:val="en-GB"/>
        </w:rPr>
        <w:t xml:space="preserve"> Slovak Academy of Science, Bratislava, Slovak Republic</w:t>
      </w:r>
    </w:p>
    <w:p w:rsidR="001A4713" w:rsidRPr="004D2699" w:rsidRDefault="001A4713" w:rsidP="001A4713">
      <w:pPr>
        <w:jc w:val="both"/>
        <w:rPr>
          <w:rFonts w:ascii="Arial" w:hAnsi="Arial" w:cs="Arial"/>
          <w:i/>
          <w:sz w:val="18"/>
          <w:szCs w:val="18"/>
          <w:lang w:val="en-GB"/>
        </w:rPr>
      </w:pPr>
      <w:r w:rsidRPr="004D2699">
        <w:rPr>
          <w:rFonts w:ascii="Arial" w:hAnsi="Arial" w:cs="Arial"/>
          <w:i/>
          <w:sz w:val="18"/>
          <w:szCs w:val="18"/>
          <w:vertAlign w:val="superscript"/>
          <w:lang w:val="en-GB"/>
        </w:rPr>
        <w:t>4</w:t>
      </w:r>
      <w:r w:rsidRPr="004D2699">
        <w:rPr>
          <w:rFonts w:ascii="Arial" w:hAnsi="Arial" w:cs="Arial"/>
          <w:i/>
          <w:sz w:val="18"/>
          <w:szCs w:val="18"/>
          <w:lang w:val="en-GB"/>
        </w:rPr>
        <w:t>Institute of Experimental Endocrinology</w:t>
      </w:r>
      <w:r w:rsidRPr="004D2699">
        <w:rPr>
          <w:rFonts w:ascii="Arial" w:hAnsi="Arial" w:cs="Arial"/>
          <w:sz w:val="18"/>
          <w:szCs w:val="18"/>
          <w:lang w:val="en-GB"/>
        </w:rPr>
        <w:t>,</w:t>
      </w:r>
      <w:r w:rsidRPr="004D2699">
        <w:rPr>
          <w:rFonts w:ascii="Arial" w:hAnsi="Arial" w:cs="Arial"/>
          <w:i/>
          <w:sz w:val="18"/>
          <w:szCs w:val="18"/>
          <w:lang w:val="en-GB"/>
        </w:rPr>
        <w:t xml:space="preserve"> Slovak Academy of Science, Bratislava, Slovak Republic</w:t>
      </w:r>
    </w:p>
    <w:p w:rsidR="00AE3E37" w:rsidRPr="004D2699" w:rsidRDefault="00AE3E37">
      <w:pPr>
        <w:pStyle w:val="Zkladntext"/>
        <w:spacing w:before="3"/>
        <w:rPr>
          <w:rFonts w:ascii="Arial"/>
          <w:sz w:val="21"/>
          <w:lang w:val="en-GB"/>
        </w:rPr>
      </w:pPr>
    </w:p>
    <w:p w:rsidR="00AE3E37" w:rsidRPr="004D2699" w:rsidRDefault="00AE3E37">
      <w:pPr>
        <w:rPr>
          <w:rFonts w:ascii="Arial"/>
          <w:sz w:val="21"/>
          <w:lang w:val="en-GB"/>
        </w:rPr>
        <w:sectPr w:rsidR="00AE3E37" w:rsidRPr="004D2699">
          <w:headerReference w:type="default" r:id="rId8"/>
          <w:footerReference w:type="default" r:id="rId9"/>
          <w:type w:val="continuous"/>
          <w:pgSz w:w="11910" w:h="16840"/>
          <w:pgMar w:top="1740" w:right="600" w:bottom="840" w:left="620" w:header="541" w:footer="642" w:gutter="0"/>
          <w:cols w:space="720"/>
        </w:sectPr>
      </w:pPr>
    </w:p>
    <w:p w:rsidR="00AE3E37" w:rsidRPr="004D2699" w:rsidRDefault="00A9710C">
      <w:pPr>
        <w:pStyle w:val="Nadpis3"/>
        <w:spacing w:before="147"/>
        <w:jc w:val="both"/>
        <w:rPr>
          <w:lang w:val="en-GB"/>
        </w:rPr>
      </w:pPr>
      <w:r w:rsidRPr="004D2699">
        <w:rPr>
          <w:color w:val="BF5A14"/>
          <w:lang w:val="en-GB"/>
        </w:rPr>
        <w:lastRenderedPageBreak/>
        <w:t>Abstract</w:t>
      </w:r>
      <w:r w:rsidR="00404E5B" w:rsidRPr="004D2699">
        <w:rPr>
          <w:color w:val="BF5A14"/>
          <w:lang w:val="en-GB"/>
        </w:rPr>
        <w:t xml:space="preserve"> (300 word limit)</w:t>
      </w:r>
    </w:p>
    <w:p w:rsidR="001A4713" w:rsidRPr="004D2699" w:rsidRDefault="001A4713" w:rsidP="001A4713">
      <w:pPr>
        <w:jc w:val="both"/>
        <w:rPr>
          <w:lang w:val="en-GB"/>
        </w:rPr>
      </w:pPr>
      <w:r w:rsidRPr="004D2699">
        <w:rPr>
          <w:lang w:val="en-GB"/>
        </w:rPr>
        <w:t xml:space="preserve">Statement of the problem: The inconsistently controlled diabetes mellitus (DM) concerning mainly diet can lead to serious complications. In DM of 2 </w:t>
      </w:r>
      <w:proofErr w:type="gramStart"/>
      <w:r w:rsidRPr="004D2699">
        <w:rPr>
          <w:lang w:val="en-GB"/>
        </w:rPr>
        <w:t>type</w:t>
      </w:r>
      <w:proofErr w:type="gramEnd"/>
      <w:r w:rsidRPr="004D2699">
        <w:rPr>
          <w:lang w:val="en-GB"/>
        </w:rPr>
        <w:t xml:space="preserve"> (T2DM), that is considered as one of the most common diseases, insulin resistance, relative insulin deficiency and elevated glucose level occur. Methodology &amp; Theoretical orientation: The suitable animal model of T2DM is </w:t>
      </w:r>
      <w:proofErr w:type="spellStart"/>
      <w:r w:rsidRPr="004D2699">
        <w:rPr>
          <w:lang w:val="en-GB"/>
        </w:rPr>
        <w:t>Zucker</w:t>
      </w:r>
      <w:proofErr w:type="spellEnd"/>
      <w:r w:rsidRPr="004D2699">
        <w:rPr>
          <w:lang w:val="en-GB"/>
        </w:rPr>
        <w:t xml:space="preserve"> diabetic fatty (ZDF) rats </w:t>
      </w:r>
      <w:bookmarkStart w:id="1" w:name="OLE_LINK15"/>
      <w:r w:rsidRPr="004D2699">
        <w:rPr>
          <w:lang w:val="en-GB"/>
        </w:rPr>
        <w:t>which are deficient in the leptin receptors</w:t>
      </w:r>
      <w:bookmarkEnd w:id="1"/>
      <w:r w:rsidRPr="004D2699">
        <w:rPr>
          <w:lang w:val="en-GB"/>
        </w:rPr>
        <w:t xml:space="preserve">. ZDF rat (fa/fa) genotype is obese and displays glucose intolerance, hyperglycaemia, </w:t>
      </w:r>
      <w:r w:rsidR="004D2699" w:rsidRPr="004D2699">
        <w:rPr>
          <w:lang w:val="en-GB"/>
        </w:rPr>
        <w:t>hyperlipidaemia</w:t>
      </w:r>
      <w:r w:rsidRPr="004D2699">
        <w:rPr>
          <w:lang w:val="en-GB"/>
        </w:rPr>
        <w:t xml:space="preserve"> and hyperinsulinemia. The aim of this study was to analyse the effect of chronic high-energy diet on DM complications in ZDF rats focusing on live weight, intake of feed and water, glucose and insulin metabolism. Male ZDF rats (n=20) and their lean controls (non-diabetic, n=10) in the age of 3 months were used in the experiment. Animals were provided with water and diet on ad libitum base. Rats were divided into three groups as follows: lean untreated rats (C) fed by KKZ-P/M (10 MJ/kg), obese rats fed by KKZ-P/M (10 MJ/kg, E1) and obese rats fed by enriched high energy diet (E2, enriched KKZ-P/M, 20 MJ/kg). The consumption of feed, water, live weight, glucose, ketones levels and insulin content were measured. Findings: ZDF rats in E1 and E2 group showed </w:t>
      </w:r>
      <w:proofErr w:type="spellStart"/>
      <w:r w:rsidRPr="004D2699">
        <w:rPr>
          <w:lang w:val="en-GB"/>
        </w:rPr>
        <w:t>hyperphagia</w:t>
      </w:r>
      <w:proofErr w:type="spellEnd"/>
      <w:r w:rsidRPr="004D2699">
        <w:rPr>
          <w:lang w:val="en-GB"/>
        </w:rPr>
        <w:t xml:space="preserve"> followed by developed obesity, insulin resistance and high hyperglycaemia. Conclusion &amp; Significance: High-energy diet </w:t>
      </w:r>
      <w:bookmarkStart w:id="2" w:name="OLE_LINK16"/>
      <w:bookmarkStart w:id="3" w:name="OLE_LINK17"/>
      <w:r w:rsidRPr="004D2699">
        <w:rPr>
          <w:lang w:val="en-GB"/>
        </w:rPr>
        <w:t xml:space="preserve">promptly </w:t>
      </w:r>
      <w:bookmarkEnd w:id="2"/>
      <w:bookmarkEnd w:id="3"/>
      <w:r w:rsidRPr="004D2699">
        <w:rPr>
          <w:lang w:val="en-GB"/>
        </w:rPr>
        <w:t>induced hyperglycaemia followed by accelerating the secondary symptoms of diabetes complications. This diet caused ketoacidosis what meant two cases of death.</w:t>
      </w:r>
    </w:p>
    <w:p w:rsidR="00AE3E37" w:rsidRPr="004D2699" w:rsidRDefault="00A9710C">
      <w:pPr>
        <w:pStyle w:val="Nadpis3"/>
        <w:spacing w:before="74"/>
        <w:rPr>
          <w:lang w:val="en-GB"/>
        </w:rPr>
      </w:pPr>
      <w:r w:rsidRPr="004D2699">
        <w:rPr>
          <w:b w:val="0"/>
          <w:lang w:val="en-GB"/>
        </w:rPr>
        <w:br w:type="column"/>
      </w:r>
      <w:r w:rsidRPr="004D2699">
        <w:rPr>
          <w:color w:val="BF5A14"/>
          <w:lang w:val="en-GB"/>
        </w:rPr>
        <w:lastRenderedPageBreak/>
        <w:t>Image</w:t>
      </w:r>
    </w:p>
    <w:p w:rsidR="00AE3E37" w:rsidRPr="004D2699" w:rsidRDefault="001A4713">
      <w:pPr>
        <w:pStyle w:val="Zkladntext"/>
        <w:spacing w:before="2"/>
        <w:rPr>
          <w:rFonts w:ascii="Arial"/>
          <w:b/>
          <w:sz w:val="16"/>
          <w:lang w:val="en-GB"/>
        </w:rPr>
      </w:pPr>
      <w:r w:rsidRPr="004D2699">
        <w:rPr>
          <w:noProof/>
          <w:lang w:val="en-GB" w:eastAsia="sk-SK"/>
        </w:rPr>
        <w:drawing>
          <wp:inline distT="0" distB="0" distL="0" distR="0" wp14:anchorId="691C121D" wp14:editId="74EFDDCA">
            <wp:extent cx="3330993" cy="1246909"/>
            <wp:effectExtent l="0" t="0" r="317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35522" cy="1248604"/>
                    </a:xfrm>
                    <a:prstGeom prst="rect">
                      <a:avLst/>
                    </a:prstGeom>
                  </pic:spPr>
                </pic:pic>
              </a:graphicData>
            </a:graphic>
          </wp:inline>
        </w:drawing>
      </w:r>
    </w:p>
    <w:p w:rsidR="005973B9" w:rsidRPr="004D2699" w:rsidRDefault="005973B9" w:rsidP="005973B9">
      <w:pPr>
        <w:spacing w:line="204" w:lineRule="exact"/>
        <w:rPr>
          <w:rFonts w:ascii="Arial"/>
          <w:b/>
          <w:sz w:val="20"/>
          <w:lang w:val="en-GB"/>
        </w:rPr>
      </w:pPr>
      <w:r w:rsidRPr="004D2699">
        <w:rPr>
          <w:rFonts w:ascii="Arial"/>
          <w:b/>
          <w:color w:val="BF5A14"/>
          <w:sz w:val="20"/>
          <w:lang w:val="en-GB"/>
        </w:rPr>
        <w:br/>
        <w:t>Recent Publications (minimum 5)</w:t>
      </w:r>
    </w:p>
    <w:p w:rsidR="005973B9" w:rsidRPr="004D2699" w:rsidRDefault="001A4713" w:rsidP="005973B9">
      <w:pPr>
        <w:pStyle w:val="Odsekzoznamu"/>
        <w:numPr>
          <w:ilvl w:val="0"/>
          <w:numId w:val="3"/>
        </w:numPr>
        <w:tabs>
          <w:tab w:val="left" w:pos="384"/>
        </w:tabs>
        <w:spacing w:before="103" w:line="216" w:lineRule="exact"/>
        <w:ind w:right="138" w:hanging="283"/>
        <w:rPr>
          <w:sz w:val="18"/>
          <w:lang w:val="en-GB"/>
        </w:rPr>
      </w:pPr>
      <w:proofErr w:type="spellStart"/>
      <w:r w:rsidRPr="004D2699">
        <w:rPr>
          <w:sz w:val="18"/>
          <w:lang w:val="en-GB"/>
        </w:rPr>
        <w:t>Capcarova</w:t>
      </w:r>
      <w:proofErr w:type="spellEnd"/>
      <w:r w:rsidR="005973B9" w:rsidRPr="004D2699">
        <w:rPr>
          <w:sz w:val="18"/>
          <w:lang w:val="en-GB"/>
        </w:rPr>
        <w:t xml:space="preserve"> </w:t>
      </w:r>
      <w:r w:rsidRPr="004D2699">
        <w:rPr>
          <w:sz w:val="18"/>
          <w:lang w:val="en-GB"/>
        </w:rPr>
        <w:t xml:space="preserve">M, Kalafova, A, Schwarzova, M, </w:t>
      </w:r>
      <w:proofErr w:type="spellStart"/>
      <w:r w:rsidRPr="004D2699">
        <w:rPr>
          <w:sz w:val="18"/>
          <w:lang w:val="en-GB"/>
        </w:rPr>
        <w:t>Soltesova</w:t>
      </w:r>
      <w:proofErr w:type="spellEnd"/>
      <w:r w:rsidRPr="004D2699">
        <w:rPr>
          <w:sz w:val="18"/>
          <w:lang w:val="en-GB"/>
        </w:rPr>
        <w:t xml:space="preserve"> Prnova M, </w:t>
      </w:r>
      <w:proofErr w:type="spellStart"/>
      <w:r w:rsidRPr="004D2699">
        <w:rPr>
          <w:sz w:val="18"/>
          <w:lang w:val="en-GB"/>
        </w:rPr>
        <w:t>Svik</w:t>
      </w:r>
      <w:proofErr w:type="spellEnd"/>
      <w:r w:rsidRPr="004D2699">
        <w:rPr>
          <w:sz w:val="18"/>
          <w:lang w:val="en-GB"/>
        </w:rPr>
        <w:t xml:space="preserve">, K, </w:t>
      </w:r>
      <w:r w:rsidR="00927F83" w:rsidRPr="004D2699">
        <w:rPr>
          <w:sz w:val="18"/>
          <w:lang w:val="en-GB"/>
        </w:rPr>
        <w:t xml:space="preserve">Schneidgenova M, Slovak L, Bovdisova I, Toman R, Lory V, </w:t>
      </w:r>
      <w:proofErr w:type="spellStart"/>
      <w:r w:rsidR="00927F83" w:rsidRPr="004D2699">
        <w:rPr>
          <w:sz w:val="18"/>
          <w:lang w:val="en-GB"/>
        </w:rPr>
        <w:t>Zorad</w:t>
      </w:r>
      <w:proofErr w:type="spellEnd"/>
      <w:r w:rsidR="00927F83" w:rsidRPr="004D2699">
        <w:rPr>
          <w:sz w:val="18"/>
          <w:lang w:val="en-GB"/>
        </w:rPr>
        <w:t xml:space="preserve"> S</w:t>
      </w:r>
      <w:r w:rsidR="005973B9" w:rsidRPr="004D2699">
        <w:rPr>
          <w:sz w:val="18"/>
          <w:lang w:val="en-GB"/>
        </w:rPr>
        <w:t xml:space="preserve"> (20</w:t>
      </w:r>
      <w:r w:rsidR="00927F83" w:rsidRPr="004D2699">
        <w:rPr>
          <w:sz w:val="18"/>
          <w:lang w:val="en-GB"/>
        </w:rPr>
        <w:t>18</w:t>
      </w:r>
      <w:r w:rsidR="005973B9" w:rsidRPr="004D2699">
        <w:rPr>
          <w:sz w:val="18"/>
          <w:lang w:val="en-GB"/>
        </w:rPr>
        <w:t xml:space="preserve">) The </w:t>
      </w:r>
      <w:r w:rsidR="00D77722" w:rsidRPr="004D2699">
        <w:rPr>
          <w:sz w:val="18"/>
          <w:lang w:val="en-GB"/>
        </w:rPr>
        <w:t xml:space="preserve">high-energy diet affecting development of diabetes symptoms in </w:t>
      </w:r>
      <w:proofErr w:type="spellStart"/>
      <w:r w:rsidR="00D77722" w:rsidRPr="004D2699">
        <w:rPr>
          <w:sz w:val="18"/>
          <w:lang w:val="en-GB"/>
        </w:rPr>
        <w:t>Zucker</w:t>
      </w:r>
      <w:proofErr w:type="spellEnd"/>
      <w:r w:rsidR="00D77722" w:rsidRPr="004D2699">
        <w:rPr>
          <w:sz w:val="18"/>
          <w:lang w:val="en-GB"/>
        </w:rPr>
        <w:t xml:space="preserve"> diabetic fatty rats</w:t>
      </w:r>
      <w:r w:rsidR="005973B9" w:rsidRPr="004D2699">
        <w:rPr>
          <w:sz w:val="18"/>
          <w:lang w:val="en-GB"/>
        </w:rPr>
        <w:t xml:space="preserve">. </w:t>
      </w:r>
      <w:r w:rsidR="00D77722" w:rsidRPr="004D2699">
        <w:rPr>
          <w:sz w:val="18"/>
          <w:lang w:val="en-GB"/>
        </w:rPr>
        <w:t>Biologia</w:t>
      </w:r>
      <w:r w:rsidR="00AD3CBB" w:rsidRPr="004D2699">
        <w:rPr>
          <w:sz w:val="18"/>
          <w:lang w:val="en-GB"/>
        </w:rPr>
        <w:t xml:space="preserve"> 51,</w:t>
      </w:r>
      <w:r w:rsidR="00D77722" w:rsidRPr="004D2699">
        <w:rPr>
          <w:sz w:val="18"/>
          <w:lang w:val="en-GB"/>
        </w:rPr>
        <w:t xml:space="preserve"> in </w:t>
      </w:r>
      <w:proofErr w:type="spellStart"/>
      <w:r w:rsidR="00D77722" w:rsidRPr="004D2699">
        <w:rPr>
          <w:sz w:val="18"/>
          <w:lang w:val="en-GB"/>
        </w:rPr>
        <w:t>presss</w:t>
      </w:r>
      <w:proofErr w:type="spellEnd"/>
      <w:r w:rsidR="00D77722" w:rsidRPr="004D2699">
        <w:rPr>
          <w:sz w:val="18"/>
          <w:lang w:val="en-GB"/>
        </w:rPr>
        <w:t xml:space="preserve">, </w:t>
      </w:r>
      <w:r w:rsidR="00D77722" w:rsidRPr="004D2699">
        <w:rPr>
          <w:rFonts w:ascii="Tw Cen MT" w:eastAsia="Tw Cen MT" w:hAnsi="Tw Cen MT" w:cs="Tw Cen MT"/>
          <w:sz w:val="18"/>
          <w:lang w:val="en-GB"/>
        </w:rPr>
        <w:t>https://doi.org/10.2478/s11756-018-0076-8</w:t>
      </w:r>
      <w:r w:rsidR="005973B9" w:rsidRPr="004D2699">
        <w:rPr>
          <w:sz w:val="18"/>
          <w:lang w:val="en-GB"/>
        </w:rPr>
        <w:t>.</w:t>
      </w:r>
    </w:p>
    <w:p w:rsidR="005973B9" w:rsidRPr="004D2699" w:rsidRDefault="00D77722" w:rsidP="005973B9">
      <w:pPr>
        <w:pStyle w:val="Odsekzoznamu"/>
        <w:numPr>
          <w:ilvl w:val="0"/>
          <w:numId w:val="3"/>
        </w:numPr>
        <w:tabs>
          <w:tab w:val="left" w:pos="384"/>
        </w:tabs>
        <w:spacing w:line="216" w:lineRule="exact"/>
        <w:ind w:right="137" w:hanging="283"/>
        <w:rPr>
          <w:sz w:val="18"/>
          <w:lang w:val="en-GB"/>
        </w:rPr>
      </w:pPr>
      <w:proofErr w:type="spellStart"/>
      <w:r w:rsidRPr="004D2699">
        <w:rPr>
          <w:sz w:val="18"/>
          <w:lang w:val="en-GB"/>
        </w:rPr>
        <w:t>Capcarova</w:t>
      </w:r>
      <w:proofErr w:type="spellEnd"/>
      <w:r w:rsidR="005973B9" w:rsidRPr="004D2699">
        <w:rPr>
          <w:sz w:val="18"/>
          <w:lang w:val="en-GB"/>
        </w:rPr>
        <w:t xml:space="preserve"> M, </w:t>
      </w:r>
      <w:proofErr w:type="spellStart"/>
      <w:r w:rsidRPr="004D2699">
        <w:rPr>
          <w:sz w:val="18"/>
          <w:lang w:val="en-GB"/>
        </w:rPr>
        <w:t>Soltesova</w:t>
      </w:r>
      <w:proofErr w:type="spellEnd"/>
      <w:r w:rsidRPr="004D2699">
        <w:rPr>
          <w:sz w:val="18"/>
          <w:lang w:val="en-GB"/>
        </w:rPr>
        <w:t xml:space="preserve"> Prnova</w:t>
      </w:r>
      <w:r w:rsidR="005973B9" w:rsidRPr="004D2699">
        <w:rPr>
          <w:sz w:val="18"/>
          <w:lang w:val="en-GB"/>
        </w:rPr>
        <w:t xml:space="preserve"> M</w:t>
      </w:r>
      <w:r w:rsidRPr="004D2699">
        <w:rPr>
          <w:sz w:val="18"/>
          <w:lang w:val="en-GB"/>
        </w:rPr>
        <w:t xml:space="preserve">, </w:t>
      </w:r>
      <w:proofErr w:type="spellStart"/>
      <w:r w:rsidRPr="004D2699">
        <w:rPr>
          <w:sz w:val="18"/>
          <w:lang w:val="en-GB"/>
        </w:rPr>
        <w:t>Svik</w:t>
      </w:r>
      <w:proofErr w:type="spellEnd"/>
      <w:r w:rsidRPr="004D2699">
        <w:rPr>
          <w:sz w:val="18"/>
          <w:lang w:val="en-GB"/>
        </w:rPr>
        <w:t xml:space="preserve"> K, Schneidgenova M, Slovak L, </w:t>
      </w:r>
      <w:proofErr w:type="spellStart"/>
      <w:r w:rsidRPr="004D2699">
        <w:rPr>
          <w:sz w:val="18"/>
          <w:lang w:val="en-GB"/>
        </w:rPr>
        <w:t>Kisska</w:t>
      </w:r>
      <w:proofErr w:type="spellEnd"/>
      <w:r w:rsidRPr="004D2699">
        <w:rPr>
          <w:sz w:val="18"/>
          <w:lang w:val="en-GB"/>
        </w:rPr>
        <w:t xml:space="preserve"> P, </w:t>
      </w:r>
      <w:proofErr w:type="spellStart"/>
      <w:r w:rsidRPr="004D2699">
        <w:rPr>
          <w:sz w:val="18"/>
          <w:lang w:val="en-GB"/>
        </w:rPr>
        <w:t>Mamrakova</w:t>
      </w:r>
      <w:proofErr w:type="spellEnd"/>
      <w:r w:rsidRPr="004D2699">
        <w:rPr>
          <w:sz w:val="18"/>
          <w:lang w:val="en-GB"/>
        </w:rPr>
        <w:t xml:space="preserve"> R, </w:t>
      </w:r>
      <w:proofErr w:type="spellStart"/>
      <w:r w:rsidRPr="004D2699">
        <w:rPr>
          <w:sz w:val="18"/>
          <w:lang w:val="en-GB"/>
        </w:rPr>
        <w:t>Pristasova</w:t>
      </w:r>
      <w:proofErr w:type="spellEnd"/>
      <w:r w:rsidRPr="004D2699">
        <w:rPr>
          <w:sz w:val="18"/>
          <w:lang w:val="en-GB"/>
        </w:rPr>
        <w:t xml:space="preserve"> M, Kalafova A</w:t>
      </w:r>
      <w:r w:rsidR="005973B9" w:rsidRPr="004D2699">
        <w:rPr>
          <w:sz w:val="18"/>
          <w:lang w:val="en-GB"/>
        </w:rPr>
        <w:t xml:space="preserve"> (20</w:t>
      </w:r>
      <w:r w:rsidRPr="004D2699">
        <w:rPr>
          <w:sz w:val="18"/>
          <w:lang w:val="en-GB"/>
        </w:rPr>
        <w:t>18</w:t>
      </w:r>
      <w:r w:rsidR="005973B9" w:rsidRPr="004D2699">
        <w:rPr>
          <w:sz w:val="18"/>
          <w:lang w:val="en-GB"/>
        </w:rPr>
        <w:t xml:space="preserve">) </w:t>
      </w:r>
      <w:r w:rsidRPr="004D2699">
        <w:rPr>
          <w:sz w:val="18"/>
          <w:lang w:val="en-GB"/>
        </w:rPr>
        <w:t>Rodent animal model for research in diabetes: Review</w:t>
      </w:r>
      <w:r w:rsidR="005973B9" w:rsidRPr="004D2699">
        <w:rPr>
          <w:sz w:val="18"/>
          <w:lang w:val="en-GB"/>
        </w:rPr>
        <w:t xml:space="preserve">. </w:t>
      </w:r>
      <w:r w:rsidRPr="004D2699">
        <w:rPr>
          <w:sz w:val="18"/>
          <w:lang w:val="en-GB"/>
        </w:rPr>
        <w:t>Slovak Journal of Animal Science, 2018, in press</w:t>
      </w:r>
      <w:r w:rsidR="005973B9" w:rsidRPr="004D2699">
        <w:rPr>
          <w:sz w:val="18"/>
          <w:lang w:val="en-GB"/>
        </w:rPr>
        <w:t>.</w:t>
      </w:r>
    </w:p>
    <w:p w:rsidR="005973B9" w:rsidRPr="004D2699" w:rsidRDefault="00581277" w:rsidP="005973B9">
      <w:pPr>
        <w:pStyle w:val="Odsekzoznamu"/>
        <w:numPr>
          <w:ilvl w:val="0"/>
          <w:numId w:val="3"/>
        </w:numPr>
        <w:tabs>
          <w:tab w:val="left" w:pos="384"/>
        </w:tabs>
        <w:spacing w:line="216" w:lineRule="exact"/>
        <w:ind w:right="138" w:hanging="283"/>
        <w:rPr>
          <w:sz w:val="18"/>
          <w:lang w:val="en-GB"/>
        </w:rPr>
      </w:pPr>
      <w:proofErr w:type="spellStart"/>
      <w:r w:rsidRPr="004D2699">
        <w:rPr>
          <w:sz w:val="18"/>
          <w:lang w:val="en-GB"/>
        </w:rPr>
        <w:t>Capcarova</w:t>
      </w:r>
      <w:proofErr w:type="spellEnd"/>
      <w:r w:rsidRPr="004D2699">
        <w:rPr>
          <w:sz w:val="18"/>
          <w:lang w:val="en-GB"/>
        </w:rPr>
        <w:t xml:space="preserve"> M, Schwarzova M, Kalafova A, </w:t>
      </w:r>
      <w:proofErr w:type="spellStart"/>
      <w:r w:rsidRPr="004D2699">
        <w:rPr>
          <w:sz w:val="18"/>
          <w:lang w:val="en-GB"/>
        </w:rPr>
        <w:t>Soltesova</w:t>
      </w:r>
      <w:proofErr w:type="spellEnd"/>
      <w:r w:rsidRPr="004D2699">
        <w:rPr>
          <w:sz w:val="18"/>
          <w:lang w:val="en-GB"/>
        </w:rPr>
        <w:t xml:space="preserve"> Prnova M, </w:t>
      </w:r>
      <w:proofErr w:type="spellStart"/>
      <w:r w:rsidRPr="004D2699">
        <w:rPr>
          <w:sz w:val="18"/>
          <w:lang w:val="en-GB"/>
        </w:rPr>
        <w:t>Svik</w:t>
      </w:r>
      <w:proofErr w:type="spellEnd"/>
      <w:r w:rsidRPr="004D2699">
        <w:rPr>
          <w:sz w:val="18"/>
          <w:lang w:val="en-GB"/>
        </w:rPr>
        <w:t xml:space="preserve"> K, Schneidgenova M, </w:t>
      </w:r>
      <w:r w:rsidRPr="004D2699">
        <w:rPr>
          <w:sz w:val="18"/>
          <w:lang w:val="en-GB"/>
        </w:rPr>
        <w:t xml:space="preserve">Bovdisova I, </w:t>
      </w:r>
      <w:r w:rsidRPr="004D2699">
        <w:rPr>
          <w:sz w:val="18"/>
          <w:lang w:val="en-GB"/>
        </w:rPr>
        <w:t xml:space="preserve">Slovak L, Lory V, </w:t>
      </w:r>
      <w:proofErr w:type="spellStart"/>
      <w:r w:rsidRPr="004D2699">
        <w:rPr>
          <w:sz w:val="18"/>
          <w:lang w:val="en-GB"/>
        </w:rPr>
        <w:t>Kisska</w:t>
      </w:r>
      <w:proofErr w:type="spellEnd"/>
      <w:r w:rsidRPr="004D2699">
        <w:rPr>
          <w:sz w:val="18"/>
          <w:lang w:val="en-GB"/>
        </w:rPr>
        <w:t xml:space="preserve"> P, </w:t>
      </w:r>
      <w:proofErr w:type="spellStart"/>
      <w:r w:rsidRPr="004D2699">
        <w:rPr>
          <w:sz w:val="18"/>
          <w:lang w:val="en-GB"/>
        </w:rPr>
        <w:t>Zorad</w:t>
      </w:r>
      <w:proofErr w:type="spellEnd"/>
      <w:r w:rsidRPr="004D2699">
        <w:rPr>
          <w:sz w:val="18"/>
          <w:lang w:val="en-GB"/>
        </w:rPr>
        <w:t xml:space="preserve"> S (201</w:t>
      </w:r>
      <w:r w:rsidR="008F2921" w:rsidRPr="004D2699">
        <w:rPr>
          <w:sz w:val="18"/>
          <w:lang w:val="en-GB"/>
        </w:rPr>
        <w:t>7</w:t>
      </w:r>
      <w:r w:rsidRPr="004D2699">
        <w:rPr>
          <w:sz w:val="18"/>
          <w:lang w:val="en-GB"/>
        </w:rPr>
        <w:t xml:space="preserve">) </w:t>
      </w:r>
      <w:r w:rsidRPr="004D2699">
        <w:rPr>
          <w:sz w:val="18"/>
          <w:lang w:val="en-GB"/>
        </w:rPr>
        <w:t>Alterations in haematological parameters in diabetic rats. Slovak Journal of Animal Science, 50:161</w:t>
      </w:r>
      <w:r w:rsidR="005973B9" w:rsidRPr="004D2699">
        <w:rPr>
          <w:sz w:val="18"/>
          <w:lang w:val="en-GB"/>
        </w:rPr>
        <w:t>.</w:t>
      </w:r>
    </w:p>
    <w:p w:rsidR="005973B9" w:rsidRPr="004D2699" w:rsidRDefault="008F2921" w:rsidP="005973B9">
      <w:pPr>
        <w:pStyle w:val="Odsekzoznamu"/>
        <w:numPr>
          <w:ilvl w:val="0"/>
          <w:numId w:val="3"/>
        </w:numPr>
        <w:tabs>
          <w:tab w:val="left" w:pos="384"/>
        </w:tabs>
        <w:spacing w:before="92" w:line="218" w:lineRule="exact"/>
        <w:ind w:hanging="283"/>
        <w:rPr>
          <w:lang w:val="en-GB"/>
        </w:rPr>
      </w:pPr>
      <w:r w:rsidRPr="004D2699">
        <w:rPr>
          <w:sz w:val="18"/>
          <w:lang w:val="en-GB"/>
        </w:rPr>
        <w:t xml:space="preserve">Kalafova A, </w:t>
      </w:r>
      <w:proofErr w:type="spellStart"/>
      <w:r w:rsidRPr="004D2699">
        <w:rPr>
          <w:sz w:val="18"/>
          <w:lang w:val="en-GB"/>
        </w:rPr>
        <w:t>Capcarova</w:t>
      </w:r>
      <w:proofErr w:type="spellEnd"/>
      <w:r w:rsidRPr="004D2699">
        <w:rPr>
          <w:sz w:val="18"/>
          <w:lang w:val="en-GB"/>
        </w:rPr>
        <w:t xml:space="preserve"> M, Schwarzova M, </w:t>
      </w:r>
      <w:proofErr w:type="spellStart"/>
      <w:r w:rsidRPr="004D2699">
        <w:rPr>
          <w:sz w:val="18"/>
          <w:lang w:val="en-GB"/>
        </w:rPr>
        <w:t>Soltesova</w:t>
      </w:r>
      <w:proofErr w:type="spellEnd"/>
      <w:r w:rsidRPr="004D2699">
        <w:rPr>
          <w:sz w:val="18"/>
          <w:lang w:val="en-GB"/>
        </w:rPr>
        <w:t xml:space="preserve"> Prnova M, </w:t>
      </w:r>
      <w:proofErr w:type="spellStart"/>
      <w:r w:rsidRPr="004D2699">
        <w:rPr>
          <w:sz w:val="18"/>
          <w:lang w:val="en-GB"/>
        </w:rPr>
        <w:t>Svik</w:t>
      </w:r>
      <w:proofErr w:type="spellEnd"/>
      <w:r w:rsidRPr="004D2699">
        <w:rPr>
          <w:sz w:val="18"/>
          <w:lang w:val="en-GB"/>
        </w:rPr>
        <w:t xml:space="preserve"> K, Schneidgenova M, Bovdisova I, Slovak L, Lory V, </w:t>
      </w:r>
      <w:proofErr w:type="spellStart"/>
      <w:r w:rsidRPr="004D2699">
        <w:rPr>
          <w:sz w:val="18"/>
          <w:lang w:val="en-GB"/>
        </w:rPr>
        <w:t>Kisska</w:t>
      </w:r>
      <w:proofErr w:type="spellEnd"/>
      <w:r w:rsidRPr="004D2699">
        <w:rPr>
          <w:sz w:val="18"/>
          <w:lang w:val="en-GB"/>
        </w:rPr>
        <w:t xml:space="preserve"> P, </w:t>
      </w:r>
      <w:proofErr w:type="spellStart"/>
      <w:r w:rsidRPr="004D2699">
        <w:rPr>
          <w:sz w:val="18"/>
          <w:lang w:val="en-GB"/>
        </w:rPr>
        <w:t>Zorad</w:t>
      </w:r>
      <w:proofErr w:type="spellEnd"/>
      <w:r w:rsidRPr="004D2699">
        <w:rPr>
          <w:sz w:val="18"/>
          <w:lang w:val="en-GB"/>
        </w:rPr>
        <w:t xml:space="preserve"> S</w:t>
      </w:r>
      <w:r w:rsidRPr="004D2699">
        <w:rPr>
          <w:sz w:val="18"/>
          <w:lang w:val="en-GB"/>
        </w:rPr>
        <w:t>, Brindza J</w:t>
      </w:r>
      <w:r w:rsidRPr="004D2699">
        <w:rPr>
          <w:sz w:val="18"/>
          <w:lang w:val="en-GB"/>
        </w:rPr>
        <w:t xml:space="preserve"> (201</w:t>
      </w:r>
      <w:r w:rsidRPr="004D2699">
        <w:rPr>
          <w:sz w:val="18"/>
          <w:lang w:val="en-GB"/>
        </w:rPr>
        <w:t>7</w:t>
      </w:r>
      <w:r w:rsidRPr="004D2699">
        <w:rPr>
          <w:sz w:val="18"/>
          <w:lang w:val="en-GB"/>
        </w:rPr>
        <w:t>)</w:t>
      </w:r>
      <w:r w:rsidRPr="004D2699">
        <w:rPr>
          <w:sz w:val="18"/>
          <w:lang w:val="en-GB"/>
        </w:rPr>
        <w:t xml:space="preserve"> Effect of </w:t>
      </w:r>
      <w:proofErr w:type="spellStart"/>
      <w:r w:rsidRPr="004D2699">
        <w:rPr>
          <w:sz w:val="18"/>
          <w:lang w:val="en-GB"/>
        </w:rPr>
        <w:t>perga</w:t>
      </w:r>
      <w:proofErr w:type="spellEnd"/>
      <w:r w:rsidRPr="004D2699">
        <w:rPr>
          <w:sz w:val="18"/>
          <w:lang w:val="en-GB"/>
        </w:rPr>
        <w:t xml:space="preserve"> consumption on glycaemia of </w:t>
      </w:r>
      <w:proofErr w:type="spellStart"/>
      <w:r w:rsidRPr="004D2699">
        <w:rPr>
          <w:sz w:val="18"/>
          <w:lang w:val="en-GB"/>
        </w:rPr>
        <w:t>zucker</w:t>
      </w:r>
      <w:proofErr w:type="spellEnd"/>
      <w:r w:rsidRPr="004D2699">
        <w:rPr>
          <w:sz w:val="18"/>
          <w:lang w:val="en-GB"/>
        </w:rPr>
        <w:t xml:space="preserve"> diabetic fatty rats. Slovak Journal of Animal Science 50:164.</w:t>
      </w:r>
    </w:p>
    <w:p w:rsidR="005973B9" w:rsidRPr="004D2699" w:rsidRDefault="005973B9" w:rsidP="005973B9">
      <w:pPr>
        <w:pStyle w:val="Zkladntext"/>
        <w:spacing w:before="85" w:line="216" w:lineRule="exact"/>
        <w:ind w:left="383" w:right="138" w:hanging="284"/>
        <w:jc w:val="both"/>
        <w:rPr>
          <w:rFonts w:ascii="Calibri" w:hAnsi="Calibri"/>
          <w:lang w:val="en-GB"/>
        </w:rPr>
      </w:pPr>
      <w:r w:rsidRPr="004D2699">
        <w:rPr>
          <w:rFonts w:ascii="Calibri" w:hAnsi="Calibri"/>
          <w:lang w:val="en-GB"/>
        </w:rPr>
        <w:t xml:space="preserve">5. </w:t>
      </w:r>
      <w:proofErr w:type="spellStart"/>
      <w:r w:rsidR="008F2921" w:rsidRPr="004D2699">
        <w:rPr>
          <w:rFonts w:ascii="Calibri" w:hAnsi="Calibri"/>
          <w:lang w:val="en-GB"/>
        </w:rPr>
        <w:t>Soltesova</w:t>
      </w:r>
      <w:proofErr w:type="spellEnd"/>
      <w:r w:rsidR="008F2921" w:rsidRPr="004D2699">
        <w:rPr>
          <w:rFonts w:ascii="Calibri" w:hAnsi="Calibri"/>
          <w:lang w:val="en-GB"/>
        </w:rPr>
        <w:t xml:space="preserve"> Prnova M, </w:t>
      </w:r>
      <w:proofErr w:type="spellStart"/>
      <w:r w:rsidR="008F2921" w:rsidRPr="004D2699">
        <w:rPr>
          <w:rFonts w:ascii="Calibri" w:hAnsi="Calibri"/>
          <w:lang w:val="en-GB"/>
        </w:rPr>
        <w:t>Ballekova</w:t>
      </w:r>
      <w:proofErr w:type="spellEnd"/>
      <w:r w:rsidR="008F2921" w:rsidRPr="004D2699">
        <w:rPr>
          <w:rFonts w:ascii="Calibri" w:hAnsi="Calibri"/>
          <w:lang w:val="en-GB"/>
        </w:rPr>
        <w:t xml:space="preserve"> J, </w:t>
      </w:r>
      <w:proofErr w:type="spellStart"/>
      <w:r w:rsidR="008F2921" w:rsidRPr="004D2699">
        <w:rPr>
          <w:rFonts w:ascii="Calibri" w:hAnsi="Calibri"/>
          <w:lang w:val="en-GB"/>
        </w:rPr>
        <w:t>Gajdosikova</w:t>
      </w:r>
      <w:proofErr w:type="spellEnd"/>
      <w:r w:rsidR="008F2921" w:rsidRPr="004D2699">
        <w:rPr>
          <w:rFonts w:ascii="Calibri" w:hAnsi="Calibri"/>
          <w:lang w:val="en-GB"/>
        </w:rPr>
        <w:t xml:space="preserve"> L, </w:t>
      </w:r>
      <w:proofErr w:type="spellStart"/>
      <w:r w:rsidR="008F2921" w:rsidRPr="004D2699">
        <w:rPr>
          <w:rFonts w:ascii="Calibri" w:hAnsi="Calibri"/>
          <w:lang w:val="en-GB"/>
        </w:rPr>
        <w:t>Gajdosik</w:t>
      </w:r>
      <w:proofErr w:type="spellEnd"/>
      <w:r w:rsidR="008F2921" w:rsidRPr="004D2699">
        <w:rPr>
          <w:rFonts w:ascii="Calibri" w:hAnsi="Calibri"/>
          <w:lang w:val="en-GB"/>
        </w:rPr>
        <w:t xml:space="preserve"> A, </w:t>
      </w:r>
      <w:proofErr w:type="spellStart"/>
      <w:r w:rsidR="008F2921" w:rsidRPr="004D2699">
        <w:rPr>
          <w:rFonts w:ascii="Calibri" w:hAnsi="Calibri"/>
          <w:lang w:val="en-GB"/>
        </w:rPr>
        <w:t>Stefek</w:t>
      </w:r>
      <w:proofErr w:type="spellEnd"/>
      <w:r w:rsidR="008F2921" w:rsidRPr="004D2699">
        <w:rPr>
          <w:rFonts w:ascii="Calibri" w:hAnsi="Calibri"/>
          <w:lang w:val="en-GB"/>
        </w:rPr>
        <w:t xml:space="preserve"> M (2015) A novel </w:t>
      </w:r>
      <w:proofErr w:type="spellStart"/>
      <w:r w:rsidR="008F2921" w:rsidRPr="004D2699">
        <w:rPr>
          <w:rFonts w:ascii="Calibri" w:hAnsi="Calibri"/>
          <w:lang w:val="en-GB"/>
        </w:rPr>
        <w:t>carboxymethylated</w:t>
      </w:r>
      <w:proofErr w:type="spellEnd"/>
      <w:r w:rsidR="008F2921" w:rsidRPr="004D2699">
        <w:rPr>
          <w:rFonts w:ascii="Calibri" w:hAnsi="Calibri"/>
          <w:lang w:val="en-GB"/>
        </w:rPr>
        <w:t xml:space="preserve"> </w:t>
      </w:r>
      <w:proofErr w:type="spellStart"/>
      <w:r w:rsidR="008F2921" w:rsidRPr="004D2699">
        <w:rPr>
          <w:rFonts w:ascii="Calibri" w:hAnsi="Calibri"/>
          <w:lang w:val="en-GB"/>
        </w:rPr>
        <w:t>mercaptotriazinoindole</w:t>
      </w:r>
      <w:proofErr w:type="spellEnd"/>
      <w:r w:rsidR="008F2921" w:rsidRPr="004D2699">
        <w:rPr>
          <w:rFonts w:ascii="Calibri" w:hAnsi="Calibri"/>
          <w:lang w:val="en-GB"/>
        </w:rPr>
        <w:t xml:space="preserve"> inhibitor of aldose reductase interferes wit</w:t>
      </w:r>
      <w:bookmarkStart w:id="4" w:name="_GoBack"/>
      <w:bookmarkEnd w:id="4"/>
      <w:r w:rsidR="008F2921" w:rsidRPr="004D2699">
        <w:rPr>
          <w:rFonts w:ascii="Calibri" w:hAnsi="Calibri"/>
          <w:lang w:val="en-GB"/>
        </w:rPr>
        <w:t xml:space="preserve">h the polyol pathway in </w:t>
      </w:r>
      <w:proofErr w:type="spellStart"/>
      <w:r w:rsidR="008F2921" w:rsidRPr="004D2699">
        <w:rPr>
          <w:rFonts w:ascii="Calibri" w:hAnsi="Calibri"/>
          <w:lang w:val="en-GB"/>
        </w:rPr>
        <w:t>streptozotocin</w:t>
      </w:r>
      <w:proofErr w:type="spellEnd"/>
      <w:r w:rsidR="008F2921" w:rsidRPr="004D2699">
        <w:rPr>
          <w:rFonts w:ascii="Calibri" w:hAnsi="Calibri"/>
          <w:lang w:val="en-GB"/>
        </w:rPr>
        <w:t>-induced diabetic rats. Physiological Research 64:587-591.</w:t>
      </w:r>
    </w:p>
    <w:p w:rsidR="00AE3E37" w:rsidRPr="004D2699" w:rsidRDefault="008756E6">
      <w:pPr>
        <w:spacing w:line="200" w:lineRule="exact"/>
        <w:jc w:val="both"/>
        <w:rPr>
          <w:rFonts w:ascii="Calibri" w:hAnsi="Calibri"/>
          <w:lang w:val="en-GB"/>
        </w:rPr>
        <w:sectPr w:rsidR="00AE3E37" w:rsidRPr="004D2699">
          <w:type w:val="continuous"/>
          <w:pgSz w:w="11910" w:h="16840"/>
          <w:pgMar w:top="1740" w:right="600" w:bottom="840" w:left="620" w:header="720" w:footer="720" w:gutter="0"/>
          <w:cols w:num="2" w:space="720" w:equalWidth="0">
            <w:col w:w="5214" w:space="138"/>
            <w:col w:w="5338"/>
          </w:cols>
        </w:sectPr>
      </w:pPr>
      <w:r w:rsidRPr="004D2699">
        <w:rPr>
          <w:rFonts w:ascii="Calibri" w:hAnsi="Calibri"/>
          <w:lang w:val="en-GB"/>
        </w:rPr>
        <w:t xml:space="preserve"> </w:t>
      </w:r>
    </w:p>
    <w:p w:rsidR="00AE3E37" w:rsidRPr="004D2699" w:rsidRDefault="00D62425">
      <w:pPr>
        <w:pStyle w:val="Zkladntext"/>
        <w:rPr>
          <w:rFonts w:ascii="Calibri"/>
          <w:b/>
          <w:sz w:val="20"/>
          <w:lang w:val="en-GB"/>
        </w:rPr>
      </w:pPr>
      <w:r w:rsidRPr="004D2699">
        <w:rPr>
          <w:rFonts w:ascii="Calibri"/>
          <w:sz w:val="20"/>
          <w:lang w:val="en-GB"/>
        </w:rPr>
        <w:lastRenderedPageBreak/>
        <w:t xml:space="preserve">                 </w:t>
      </w:r>
    </w:p>
    <w:p w:rsidR="00AE3E37" w:rsidRPr="004D2699" w:rsidRDefault="00292ED9">
      <w:pPr>
        <w:pStyle w:val="Zkladntext"/>
        <w:spacing w:line="40" w:lineRule="exact"/>
        <w:ind w:left="2202"/>
        <w:rPr>
          <w:rFonts w:ascii="Calibri"/>
          <w:sz w:val="4"/>
          <w:lang w:val="en-GB"/>
        </w:rPr>
      </w:pPr>
      <w:r w:rsidRPr="004D2699">
        <w:rPr>
          <w:rFonts w:ascii="Calibri"/>
          <w:noProof/>
          <w:sz w:val="4"/>
          <w:lang w:val="en-GB" w:eastAsia="sk-SK"/>
        </w:rPr>
        <mc:AlternateContent>
          <mc:Choice Requires="wpg">
            <w:drawing>
              <wp:inline distT="0" distB="0" distL="0" distR="0" wp14:anchorId="311C86DE" wp14:editId="2E6ECF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D2699" w:rsidRDefault="008756E6" w:rsidP="00404E5B">
      <w:pPr>
        <w:spacing w:before="92"/>
        <w:ind w:right="4234"/>
        <w:rPr>
          <w:rFonts w:ascii="Arial"/>
          <w:lang w:val="en-GB"/>
        </w:rPr>
      </w:pPr>
      <w:r w:rsidRPr="004D2699">
        <w:rPr>
          <w:noProof/>
          <w:lang w:val="en-GB"/>
        </w:rPr>
        <w:t xml:space="preserve">              </w:t>
      </w:r>
      <w:r w:rsidR="00A9710C" w:rsidRPr="004D2699">
        <w:rPr>
          <w:rFonts w:ascii="Arial"/>
          <w:color w:val="BF5A14"/>
          <w:lang w:val="en-GB"/>
        </w:rPr>
        <w:t>Biography</w:t>
      </w:r>
      <w:r w:rsidR="00404E5B" w:rsidRPr="004D2699">
        <w:rPr>
          <w:rFonts w:ascii="Arial"/>
          <w:color w:val="BF5A14"/>
          <w:lang w:val="en-GB"/>
        </w:rPr>
        <w:t xml:space="preserve"> </w:t>
      </w:r>
    </w:p>
    <w:p w:rsidR="001A4713" w:rsidRPr="004D2699" w:rsidRDefault="001A4713" w:rsidP="001A4713">
      <w:pPr>
        <w:jc w:val="both"/>
        <w:rPr>
          <w:rFonts w:ascii="Arial" w:hAnsi="Arial" w:cs="Arial"/>
          <w:lang w:val="en-GB"/>
        </w:rPr>
      </w:pPr>
      <w:proofErr w:type="gramStart"/>
      <w:r w:rsidRPr="004D2699">
        <w:rPr>
          <w:rFonts w:ascii="Arial"/>
          <w:sz w:val="14"/>
          <w:lang w:val="en-GB"/>
        </w:rPr>
        <w:t>prof</w:t>
      </w:r>
      <w:proofErr w:type="gramEnd"/>
      <w:r w:rsidRPr="004D2699">
        <w:rPr>
          <w:rFonts w:ascii="Arial"/>
          <w:sz w:val="14"/>
          <w:lang w:val="en-GB"/>
        </w:rPr>
        <w:t xml:space="preserve">. Marcela </w:t>
      </w:r>
      <w:proofErr w:type="spellStart"/>
      <w:r w:rsidRPr="004D2699">
        <w:rPr>
          <w:rFonts w:ascii="Arial"/>
          <w:sz w:val="14"/>
          <w:lang w:val="en-GB"/>
        </w:rPr>
        <w:t>Capcarov</w:t>
      </w:r>
      <w:r w:rsidRPr="004D2699">
        <w:rPr>
          <w:rFonts w:ascii="Arial"/>
          <w:sz w:val="14"/>
          <w:lang w:val="en-GB"/>
        </w:rPr>
        <w:t>a</w:t>
      </w:r>
      <w:proofErr w:type="spellEnd"/>
      <w:r w:rsidRPr="004D2699">
        <w:rPr>
          <w:rFonts w:ascii="Arial"/>
          <w:sz w:val="14"/>
          <w:lang w:val="en-GB"/>
        </w:rPr>
        <w:t xml:space="preserve"> is a teacher and researcher at Department of Animal Physiology, Faculty of Biotechnology and Food Sciences, Slovak University of Agriculture in Nitra. Her professional field of study is focused on internal milieu of </w:t>
      </w:r>
      <w:r w:rsidRPr="004D2699">
        <w:rPr>
          <w:rFonts w:ascii="Arial"/>
          <w:sz w:val="14"/>
          <w:lang w:val="en-GB"/>
        </w:rPr>
        <w:t xml:space="preserve">diabetic rats </w:t>
      </w:r>
      <w:r w:rsidRPr="004D2699">
        <w:rPr>
          <w:rFonts w:ascii="Arial"/>
          <w:sz w:val="14"/>
          <w:lang w:val="en-GB"/>
        </w:rPr>
        <w:t>–</w:t>
      </w:r>
      <w:r w:rsidRPr="004D2699">
        <w:rPr>
          <w:rFonts w:ascii="Arial"/>
          <w:sz w:val="14"/>
          <w:lang w:val="en-GB"/>
        </w:rPr>
        <w:t xml:space="preserve"> model ZDF</w:t>
      </w:r>
      <w:r w:rsidRPr="004D2699">
        <w:rPr>
          <w:rFonts w:ascii="Arial"/>
          <w:sz w:val="14"/>
          <w:lang w:val="en-GB"/>
        </w:rPr>
        <w:t>, blood biochemistry, immunological parameters and antioxidant status after exposition with natural substances (flavonoids, mycotoxins). In the year 2005 she was awarded by Ministry of Education of Slovak Republic as Scientist of the Year.</w:t>
      </w:r>
    </w:p>
    <w:p w:rsidR="00AE3E37" w:rsidRPr="004D2699" w:rsidRDefault="00AE3E37">
      <w:pPr>
        <w:spacing w:before="41" w:line="154" w:lineRule="exact"/>
        <w:ind w:left="213" w:right="231"/>
        <w:jc w:val="both"/>
        <w:rPr>
          <w:rFonts w:ascii="Arial"/>
          <w:sz w:val="14"/>
          <w:lang w:val="en-GB"/>
        </w:rPr>
      </w:pPr>
    </w:p>
    <w:p w:rsidR="00AE3E37" w:rsidRPr="004D2699" w:rsidRDefault="00A9710C">
      <w:pPr>
        <w:spacing w:before="62"/>
        <w:ind w:left="4217" w:right="4235"/>
        <w:jc w:val="center"/>
        <w:rPr>
          <w:rFonts w:ascii="Arial"/>
          <w:sz w:val="14"/>
          <w:lang w:val="en-GB"/>
        </w:rPr>
      </w:pPr>
      <w:r w:rsidRPr="004D2699">
        <w:rPr>
          <w:rFonts w:ascii="Arial"/>
          <w:sz w:val="14"/>
          <w:lang w:val="en-GB"/>
        </w:rPr>
        <w:t xml:space="preserve">Email: </w:t>
      </w:r>
      <w:hyperlink r:id="rId11" w:history="1">
        <w:r w:rsidR="001A4713" w:rsidRPr="004D2699">
          <w:rPr>
            <w:rStyle w:val="Hypertextovprepojenie"/>
            <w:rFonts w:ascii="Arial"/>
            <w:sz w:val="14"/>
            <w:lang w:val="en-GB"/>
          </w:rPr>
          <w:t>marcela.capcarova@uniag.sk</w:t>
        </w:r>
      </w:hyperlink>
    </w:p>
    <w:p w:rsidR="00AE3E37" w:rsidRPr="004D2699" w:rsidRDefault="00292ED9">
      <w:pPr>
        <w:pStyle w:val="Zkladntext"/>
        <w:spacing w:before="2"/>
        <w:rPr>
          <w:rFonts w:ascii="Arial"/>
          <w:sz w:val="19"/>
          <w:lang w:val="en-GB"/>
        </w:rPr>
      </w:pPr>
      <w:r w:rsidRPr="004D2699">
        <w:rPr>
          <w:noProof/>
          <w:lang w:val="en-GB" w:eastAsia="sk-SK"/>
        </w:rPr>
        <mc:AlternateContent>
          <mc:Choice Requires="wps">
            <w:drawing>
              <wp:anchor distT="0" distB="0" distL="0" distR="0" simplePos="0" relativeHeight="1072" behindDoc="0" locked="0" layoutInCell="1" allowOverlap="1" wp14:anchorId="6C1AA3E8" wp14:editId="550EEFA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4D2699" w:rsidRDefault="00AE3E37">
      <w:pPr>
        <w:pStyle w:val="Zkladntext"/>
        <w:spacing w:before="7"/>
        <w:rPr>
          <w:rFonts w:ascii="Arial"/>
          <w:sz w:val="29"/>
          <w:lang w:val="en-GB"/>
        </w:rPr>
      </w:pPr>
    </w:p>
    <w:p w:rsidR="001A4713" w:rsidRPr="004D2699" w:rsidRDefault="00A9710C" w:rsidP="001A4713">
      <w:pPr>
        <w:spacing w:before="39"/>
        <w:ind w:left="100"/>
        <w:rPr>
          <w:rFonts w:ascii="Minion Pro"/>
          <w:b/>
          <w:sz w:val="20"/>
          <w:lang w:val="en-GB"/>
        </w:rPr>
      </w:pPr>
      <w:r w:rsidRPr="004D2699">
        <w:rPr>
          <w:rFonts w:ascii="Minion Pro"/>
          <w:b/>
          <w:sz w:val="20"/>
          <w:lang w:val="en-GB"/>
        </w:rPr>
        <w:t>Notes/Comments:</w:t>
      </w:r>
      <w:r w:rsidR="001A4713" w:rsidRPr="004D2699">
        <w:rPr>
          <w:rFonts w:ascii="Minion Pro"/>
          <w:b/>
          <w:sz w:val="20"/>
          <w:lang w:val="en-GB"/>
        </w:rPr>
        <w:t xml:space="preserve"> </w:t>
      </w:r>
      <w:r w:rsidR="001A4713" w:rsidRPr="004D2699">
        <w:rPr>
          <w:rFonts w:ascii="Minion Pro"/>
          <w:sz w:val="20"/>
          <w:lang w:val="en-GB"/>
        </w:rPr>
        <w:t>This study was supported by APVV grant no 15/0229.</w:t>
      </w:r>
    </w:p>
    <w:p w:rsidR="00AE3E37" w:rsidRPr="004D2699" w:rsidRDefault="00AE3E37">
      <w:pPr>
        <w:rPr>
          <w:rFonts w:ascii="Minion Pro"/>
          <w:sz w:val="24"/>
          <w:lang w:val="en-GB"/>
        </w:rPr>
        <w:sectPr w:rsidR="00AE3E37" w:rsidRPr="004D2699">
          <w:type w:val="continuous"/>
          <w:pgSz w:w="11910" w:h="16840"/>
          <w:pgMar w:top="1740" w:right="600" w:bottom="840" w:left="620" w:header="720" w:footer="720" w:gutter="0"/>
          <w:cols w:space="720"/>
        </w:sectPr>
      </w:pPr>
    </w:p>
    <w:p w:rsidR="00AE3E37" w:rsidRPr="004D2699" w:rsidRDefault="00AE3E37">
      <w:pPr>
        <w:pStyle w:val="Zkladntext"/>
        <w:spacing w:before="3"/>
        <w:rPr>
          <w:rFonts w:ascii="Minion Pro"/>
          <w:sz w:val="26"/>
          <w:lang w:val="en-GB"/>
        </w:rPr>
      </w:pPr>
    </w:p>
    <w:sectPr w:rsidR="00AE3E37" w:rsidRPr="004D269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FD2" w:rsidRDefault="00AC3FD2">
      <w:r>
        <w:separator/>
      </w:r>
    </w:p>
  </w:endnote>
  <w:endnote w:type="continuationSeparator" w:id="0">
    <w:p w:rsidR="00AC3FD2" w:rsidRDefault="00AC3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928" behindDoc="1" locked="0" layoutInCell="1" allowOverlap="1" wp14:anchorId="2CD34E0F" wp14:editId="41665F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52" behindDoc="1" locked="0" layoutInCell="1" allowOverlap="1" wp14:anchorId="0F6C96B7" wp14:editId="53DEB2E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76" behindDoc="1" locked="0" layoutInCell="1" allowOverlap="1" wp14:anchorId="21836D77" wp14:editId="4A0B44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FD2" w:rsidRDefault="00AC3FD2">
      <w:r>
        <w:separator/>
      </w:r>
    </w:p>
  </w:footnote>
  <w:footnote w:type="continuationSeparator" w:id="0">
    <w:p w:rsidR="00AC3FD2" w:rsidRDefault="00AC3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880" behindDoc="1" locked="0" layoutInCell="1" allowOverlap="1" wp14:anchorId="54A25325" wp14:editId="725C883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04" behindDoc="1" locked="0" layoutInCell="1" allowOverlap="1" wp14:anchorId="62E33ECF" wp14:editId="42ED834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62E2"/>
    <w:rsid w:val="000E2911"/>
    <w:rsid w:val="001263DF"/>
    <w:rsid w:val="001A4713"/>
    <w:rsid w:val="001E44AF"/>
    <w:rsid w:val="001E763C"/>
    <w:rsid w:val="00292ED9"/>
    <w:rsid w:val="00314AFB"/>
    <w:rsid w:val="003B76D9"/>
    <w:rsid w:val="00404E5B"/>
    <w:rsid w:val="00414F7B"/>
    <w:rsid w:val="004355DC"/>
    <w:rsid w:val="00473723"/>
    <w:rsid w:val="004749B4"/>
    <w:rsid w:val="00494130"/>
    <w:rsid w:val="004D2699"/>
    <w:rsid w:val="004F3523"/>
    <w:rsid w:val="00581277"/>
    <w:rsid w:val="005973B9"/>
    <w:rsid w:val="005B3A56"/>
    <w:rsid w:val="006060CE"/>
    <w:rsid w:val="0063497F"/>
    <w:rsid w:val="0078738A"/>
    <w:rsid w:val="00873DF0"/>
    <w:rsid w:val="008756E6"/>
    <w:rsid w:val="008F2921"/>
    <w:rsid w:val="00927F83"/>
    <w:rsid w:val="009B2D44"/>
    <w:rsid w:val="00A07E82"/>
    <w:rsid w:val="00A9710C"/>
    <w:rsid w:val="00AC3FD2"/>
    <w:rsid w:val="00AD3CBB"/>
    <w:rsid w:val="00AE3E37"/>
    <w:rsid w:val="00B21A57"/>
    <w:rsid w:val="00C33602"/>
    <w:rsid w:val="00C82F20"/>
    <w:rsid w:val="00CD6F55"/>
    <w:rsid w:val="00D62425"/>
    <w:rsid w:val="00D77722"/>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8918354">
      <w:bodyDiv w:val="1"/>
      <w:marLeft w:val="0"/>
      <w:marRight w:val="0"/>
      <w:marTop w:val="0"/>
      <w:marBottom w:val="0"/>
      <w:divBdr>
        <w:top w:val="none" w:sz="0" w:space="0" w:color="auto"/>
        <w:left w:val="none" w:sz="0" w:space="0" w:color="auto"/>
        <w:bottom w:val="none" w:sz="0" w:space="0" w:color="auto"/>
        <w:right w:val="none" w:sz="0" w:space="0" w:color="auto"/>
      </w:divBdr>
      <w:divsChild>
        <w:div w:id="1627000895">
          <w:marLeft w:val="0"/>
          <w:marRight w:val="0"/>
          <w:marTop w:val="0"/>
          <w:marBottom w:val="0"/>
          <w:divBdr>
            <w:top w:val="none" w:sz="0" w:space="0" w:color="auto"/>
            <w:left w:val="none" w:sz="0" w:space="0" w:color="auto"/>
            <w:bottom w:val="none" w:sz="0" w:space="0" w:color="auto"/>
            <w:right w:val="none" w:sz="0" w:space="0" w:color="auto"/>
          </w:divBdr>
          <w:divsChild>
            <w:div w:id="1907109607">
              <w:marLeft w:val="0"/>
              <w:marRight w:val="0"/>
              <w:marTop w:val="0"/>
              <w:marBottom w:val="0"/>
              <w:divBdr>
                <w:top w:val="none" w:sz="0" w:space="0" w:color="auto"/>
                <w:left w:val="none" w:sz="0" w:space="0" w:color="auto"/>
                <w:bottom w:val="none" w:sz="0" w:space="0" w:color="auto"/>
                <w:right w:val="none" w:sz="0" w:space="0" w:color="auto"/>
              </w:divBdr>
              <w:divsChild>
                <w:div w:id="327707832">
                  <w:marLeft w:val="0"/>
                  <w:marRight w:val="0"/>
                  <w:marTop w:val="0"/>
                  <w:marBottom w:val="0"/>
                  <w:divBdr>
                    <w:top w:val="none" w:sz="0" w:space="0" w:color="auto"/>
                    <w:left w:val="none" w:sz="0" w:space="0" w:color="auto"/>
                    <w:bottom w:val="none" w:sz="0" w:space="0" w:color="auto"/>
                    <w:right w:val="none" w:sz="0" w:space="0" w:color="auto"/>
                  </w:divBdr>
                  <w:divsChild>
                    <w:div w:id="303393807">
                      <w:marLeft w:val="0"/>
                      <w:marRight w:val="0"/>
                      <w:marTop w:val="0"/>
                      <w:marBottom w:val="0"/>
                      <w:divBdr>
                        <w:top w:val="none" w:sz="0" w:space="0" w:color="auto"/>
                        <w:left w:val="none" w:sz="0" w:space="0" w:color="auto"/>
                        <w:bottom w:val="none" w:sz="0" w:space="0" w:color="auto"/>
                        <w:right w:val="none" w:sz="0" w:space="0" w:color="auto"/>
                      </w:divBdr>
                      <w:divsChild>
                        <w:div w:id="106444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rcela.capcarova@uniag.sk"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669</Words>
  <Characters>3815</Characters>
  <Application>Microsoft Office Word</Application>
  <DocSecurity>0</DocSecurity>
  <Lines>31</Lines>
  <Paragraphs>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mm</cp:lastModifiedBy>
  <cp:revision>11</cp:revision>
  <dcterms:created xsi:type="dcterms:W3CDTF">2018-06-20T14:27:00Z</dcterms:created>
  <dcterms:modified xsi:type="dcterms:W3CDTF">2018-06-21T07:01:00Z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