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82326" w:rsidP="00494130">
      <w:pPr>
        <w:pStyle w:val="Heading1"/>
        <w:spacing w:before="170"/>
        <w:ind w:left="0"/>
      </w:pPr>
      <w:r w:rsidRPr="00782326">
        <w:rPr>
          <w:color w:val="337AB7"/>
        </w:rPr>
        <w:t>The effects of caffeine on oxidative stress, small intestinal glucose absorption, muscle glucose uptake and inhibition of key enzymes linked to type 2 diabetes</w:t>
      </w:r>
      <w:r w:rsidR="00596F80">
        <w:rPr>
          <w:color w:val="337AB7"/>
        </w:rPr>
        <w:br/>
      </w:r>
    </w:p>
    <w:p w:rsidR="00782326" w:rsidRPr="00782326" w:rsidRDefault="00782326" w:rsidP="00782326">
      <w:pPr>
        <w:rPr>
          <w:rFonts w:ascii="Arial"/>
          <w:sz w:val="18"/>
          <w:szCs w:val="18"/>
        </w:rPr>
      </w:pPr>
      <w:r w:rsidRPr="00782326">
        <w:rPr>
          <w:rFonts w:ascii="Arial"/>
          <w:sz w:val="18"/>
          <w:szCs w:val="18"/>
        </w:rPr>
        <w:t>Biomedical Research Laboratory, Department of Biochemistry, School of Life Sciences, University of KwaZulu-Natal, Durban 4000, South Africa</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782326" w:rsidRPr="00782326" w:rsidRDefault="00782326" w:rsidP="00782326">
      <w:pPr>
        <w:pStyle w:val="Heading3"/>
        <w:spacing w:before="74"/>
        <w:jc w:val="both"/>
        <w:rPr>
          <w:rFonts w:ascii="Tw Cen MT" w:eastAsia="Tw Cen MT" w:hAnsi="Tw Cen MT" w:cs="Tw Cen MT"/>
          <w:b w:val="0"/>
          <w:bCs w:val="0"/>
          <w:sz w:val="18"/>
          <w:szCs w:val="18"/>
        </w:rPr>
      </w:pPr>
      <w:r w:rsidRPr="00782326">
        <w:rPr>
          <w:rFonts w:ascii="Tw Cen MT" w:eastAsia="Tw Cen MT" w:hAnsi="Tw Cen MT" w:cs="Tw Cen MT"/>
          <w:b w:val="0"/>
          <w:bCs w:val="0"/>
          <w:sz w:val="18"/>
          <w:szCs w:val="18"/>
        </w:rPr>
        <w:lastRenderedPageBreak/>
        <w:t>Introduction: Several reports have shown that consumption of coffee or caffeine containing drinks are associated with the reduction of type 2 diabetes (T2D) related symptoms, promotes weight loss and acts as an antioxidant. However the mechanisms behind these effects are still unclear. This study was aimed at investigating the anti-oxidative, anti-diabetic, and anti-obesogenic potentials of caffeine by using several experimental models.</w:t>
      </w:r>
    </w:p>
    <w:p w:rsidR="00782326" w:rsidRPr="00782326" w:rsidRDefault="00782326" w:rsidP="00782326">
      <w:pPr>
        <w:pStyle w:val="Heading3"/>
        <w:spacing w:before="74"/>
        <w:jc w:val="both"/>
        <w:rPr>
          <w:rFonts w:ascii="Tw Cen MT" w:eastAsia="Tw Cen MT" w:hAnsi="Tw Cen MT" w:cs="Tw Cen MT"/>
          <w:b w:val="0"/>
          <w:bCs w:val="0"/>
          <w:sz w:val="18"/>
          <w:szCs w:val="18"/>
        </w:rPr>
      </w:pPr>
      <w:r w:rsidRPr="00782326">
        <w:rPr>
          <w:rFonts w:ascii="Tw Cen MT" w:eastAsia="Tw Cen MT" w:hAnsi="Tw Cen MT" w:cs="Tw Cen MT"/>
          <w:b w:val="0"/>
          <w:bCs w:val="0"/>
          <w:sz w:val="18"/>
          <w:szCs w:val="18"/>
        </w:rPr>
        <w:t>Methods: Caffeine was analyzed for its antioxidant activity vis-à-vis 2,2-diphenyl-1-picrylhydrazyl (DPPH) scavenging activity, ferric reducing ability  (FRAP) and nitric oxide scavenging ability; inhibition of key enzymes linked to T2D as well as its effect on oxidative enzymes in Fe2+-induced oxidative stress in pancreatic tissue. Caffeine was also investigated for its role in the inhibition of small intestinal glucose absorption in isolated rat jejunum and muscle glucose uptake.</w:t>
      </w:r>
    </w:p>
    <w:p w:rsidR="00782326" w:rsidRPr="00782326" w:rsidRDefault="00782326" w:rsidP="00782326">
      <w:pPr>
        <w:pStyle w:val="Heading3"/>
        <w:spacing w:before="74"/>
        <w:jc w:val="both"/>
        <w:rPr>
          <w:rFonts w:ascii="Tw Cen MT" w:eastAsia="Tw Cen MT" w:hAnsi="Tw Cen MT" w:cs="Tw Cen MT"/>
          <w:b w:val="0"/>
          <w:bCs w:val="0"/>
          <w:sz w:val="18"/>
          <w:szCs w:val="18"/>
        </w:rPr>
      </w:pPr>
      <w:r w:rsidRPr="00782326">
        <w:rPr>
          <w:rFonts w:ascii="Tw Cen MT" w:eastAsia="Tw Cen MT" w:hAnsi="Tw Cen MT" w:cs="Tw Cen MT"/>
          <w:b w:val="0"/>
          <w:bCs w:val="0"/>
          <w:sz w:val="18"/>
          <w:szCs w:val="18"/>
        </w:rPr>
        <w:lastRenderedPageBreak/>
        <w:t xml:space="preserve">Results: The results show that caffeine exhibited strong concentration-dependent anti-oxidant potential, however it did not possess powerful </w:t>
      </w:r>
      <w:r w:rsidRPr="00782326">
        <w:rPr>
          <w:rFonts w:eastAsia="Tw Cen MT"/>
          <w:b w:val="0"/>
          <w:bCs w:val="0"/>
          <w:sz w:val="18"/>
          <w:szCs w:val="18"/>
        </w:rPr>
        <w:t>α</w:t>
      </w:r>
      <w:r w:rsidRPr="00782326">
        <w:rPr>
          <w:rFonts w:ascii="Tw Cen MT" w:eastAsia="Tw Cen MT" w:hAnsi="Tw Cen MT" w:cs="Tw Cen MT"/>
          <w:b w:val="0"/>
          <w:bCs w:val="0"/>
          <w:sz w:val="18"/>
          <w:szCs w:val="18"/>
        </w:rPr>
        <w:t xml:space="preserve">-glucosidase, </w:t>
      </w:r>
      <w:r w:rsidRPr="00782326">
        <w:rPr>
          <w:rFonts w:eastAsia="Tw Cen MT"/>
          <w:b w:val="0"/>
          <w:bCs w:val="0"/>
          <w:sz w:val="18"/>
          <w:szCs w:val="18"/>
        </w:rPr>
        <w:t>α</w:t>
      </w:r>
      <w:r w:rsidRPr="00782326">
        <w:rPr>
          <w:rFonts w:ascii="Tw Cen MT" w:eastAsia="Tw Cen MT" w:hAnsi="Tw Cen MT" w:cs="Tw Cen MT"/>
          <w:b w:val="0"/>
          <w:bCs w:val="0"/>
          <w:sz w:val="18"/>
          <w:szCs w:val="18"/>
        </w:rPr>
        <w:t xml:space="preserve">-amylase and anti-lipase inhibitory effects. The results obtained showed that caffeine was an effective inhibitor of lipid peroxidation. It also increased muscle glucose uptake and decreased small intestinal glucose absorption under ex vivo condition. </w:t>
      </w:r>
    </w:p>
    <w:p w:rsidR="00782326" w:rsidRPr="00782326" w:rsidRDefault="00782326" w:rsidP="00782326">
      <w:pPr>
        <w:pStyle w:val="Heading3"/>
        <w:spacing w:before="74"/>
        <w:jc w:val="both"/>
        <w:rPr>
          <w:rFonts w:ascii="Tw Cen MT" w:eastAsia="Tw Cen MT" w:hAnsi="Tw Cen MT" w:cs="Tw Cen MT"/>
          <w:b w:val="0"/>
          <w:bCs w:val="0"/>
          <w:sz w:val="18"/>
          <w:szCs w:val="18"/>
        </w:rPr>
      </w:pPr>
      <w:r w:rsidRPr="00782326">
        <w:rPr>
          <w:rFonts w:ascii="Tw Cen MT" w:eastAsia="Tw Cen MT" w:hAnsi="Tw Cen MT" w:cs="Tw Cen MT"/>
          <w:b w:val="0"/>
          <w:bCs w:val="0"/>
          <w:sz w:val="18"/>
          <w:szCs w:val="18"/>
        </w:rPr>
        <w:t>Conclusion: Data of this study suggest that caffeine has the ability to ameliorate T2D-associated symptoms and can be used in antidiabetic foods and food products. However, further studies with experimental animals and humans are warranted to confirm the results from this study.</w:t>
      </w:r>
    </w:p>
    <w:p w:rsidR="00782326" w:rsidRPr="00782326" w:rsidRDefault="00782326" w:rsidP="00782326">
      <w:pPr>
        <w:pStyle w:val="Heading3"/>
        <w:spacing w:before="74"/>
        <w:jc w:val="both"/>
        <w:rPr>
          <w:rFonts w:ascii="Tw Cen MT" w:eastAsia="Tw Cen MT" w:hAnsi="Tw Cen MT" w:cs="Tw Cen MT"/>
          <w:b w:val="0"/>
          <w:bCs w:val="0"/>
          <w:sz w:val="18"/>
          <w:szCs w:val="18"/>
        </w:rPr>
      </w:pPr>
    </w:p>
    <w:p w:rsidR="00782326" w:rsidRPr="00782326" w:rsidRDefault="00782326" w:rsidP="00782326">
      <w:pPr>
        <w:pStyle w:val="Heading3"/>
        <w:spacing w:before="74"/>
        <w:jc w:val="both"/>
        <w:rPr>
          <w:rFonts w:ascii="Tw Cen MT" w:eastAsia="Tw Cen MT" w:hAnsi="Tw Cen MT" w:cs="Tw Cen MT"/>
          <w:b w:val="0"/>
          <w:bCs w:val="0"/>
          <w:sz w:val="18"/>
          <w:szCs w:val="18"/>
        </w:rPr>
      </w:pPr>
    </w:p>
    <w:p w:rsidR="00782326" w:rsidRPr="00782326" w:rsidRDefault="00782326" w:rsidP="00782326">
      <w:pPr>
        <w:pStyle w:val="Heading3"/>
        <w:spacing w:before="74"/>
        <w:jc w:val="both"/>
        <w:rPr>
          <w:rFonts w:ascii="Tw Cen MT" w:eastAsia="Tw Cen MT" w:hAnsi="Tw Cen MT" w:cs="Tw Cen MT"/>
          <w:b w:val="0"/>
          <w:bCs w:val="0"/>
          <w:sz w:val="18"/>
          <w:szCs w:val="18"/>
        </w:rPr>
      </w:pPr>
    </w:p>
    <w:p w:rsidR="00AE3E37" w:rsidRDefault="00AE3E37" w:rsidP="00782326">
      <w:pPr>
        <w:pStyle w:val="Heading3"/>
        <w:spacing w:before="74"/>
        <w:ind w:left="0"/>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82326">
        <w:rPr>
          <w:noProof/>
        </w:rPr>
        <w:drawing>
          <wp:inline distT="0" distB="0" distL="0" distR="0" wp14:anchorId="33F750E6" wp14:editId="31E7667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644051">
        <w:rPr>
          <w:noProof/>
        </w:rPr>
        <w:t xml:space="preserve">    </w:t>
      </w:r>
    </w:p>
    <w:p w:rsidR="00596F80" w:rsidRDefault="00644051" w:rsidP="00596F80">
      <w:pPr>
        <w:spacing w:before="62"/>
        <w:ind w:right="4235"/>
        <w:rPr>
          <w:rFonts w:ascii="Arial"/>
          <w:sz w:val="14"/>
        </w:rPr>
      </w:pPr>
      <w:r w:rsidRPr="00644051">
        <w:rPr>
          <w:rFonts w:ascii="Arial"/>
          <w:sz w:val="14"/>
        </w:rPr>
        <w:t>I am a Natural product Biochemist with active research interests in the areas of  nutraceuticals, diabetes, free radicals/oxidative stress, anti-</w:t>
      </w:r>
      <w:r>
        <w:rPr>
          <w:rFonts w:ascii="Arial"/>
          <w:sz w:val="14"/>
        </w:rPr>
        <w:t>aging and degenerative diseases a</w:t>
      </w:r>
      <w:r w:rsidRPr="00644051">
        <w:rPr>
          <w:rFonts w:ascii="Arial"/>
          <w:sz w:val="14"/>
        </w:rPr>
        <w:t>nd very passionate about the discovery of therapeutics for the management and treatment of diabetes and its comp</w:t>
      </w:r>
      <w:r>
        <w:rPr>
          <w:rFonts w:ascii="Arial"/>
          <w:sz w:val="14"/>
        </w:rPr>
        <w:t>lications from medicinal plants and other compounds. I am currently pursuing a master</w:t>
      </w:r>
      <w:r>
        <w:rPr>
          <w:rFonts w:ascii="Arial"/>
          <w:sz w:val="14"/>
        </w:rPr>
        <w:t>’</w:t>
      </w:r>
      <w:r>
        <w:rPr>
          <w:rFonts w:ascii="Arial"/>
          <w:sz w:val="14"/>
        </w:rPr>
        <w:t xml:space="preserve">s degree in Biochemistry. </w:t>
      </w:r>
    </w:p>
    <w:p w:rsidR="00AE3E37" w:rsidRDefault="00A9710C" w:rsidP="00596F80">
      <w:pPr>
        <w:spacing w:before="62"/>
        <w:ind w:right="4235"/>
        <w:rPr>
          <w:rFonts w:ascii="Arial"/>
          <w:sz w:val="14"/>
        </w:rPr>
      </w:pPr>
      <w:r>
        <w:rPr>
          <w:rFonts w:ascii="Arial"/>
          <w:sz w:val="14"/>
        </w:rPr>
        <w:t>Email:</w:t>
      </w:r>
      <w:r w:rsidR="00782326">
        <w:t>rebeccareddy1@gmail.com</w:t>
      </w:r>
      <w:r w:rsidR="00596F80">
        <w:t xml:space="preserve"> </w:t>
      </w:r>
    </w:p>
    <w:bookmarkStart w:id="0" w:name="_GoBack"/>
    <w:bookmarkEnd w:id="0"/>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329E" w:rsidRDefault="00FC329E">
      <w:r>
        <w:separator/>
      </w:r>
    </w:p>
  </w:endnote>
  <w:endnote w:type="continuationSeparator" w:id="0">
    <w:p w:rsidR="00FC329E" w:rsidRDefault="00FC3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329E" w:rsidRDefault="00FC329E">
      <w:r>
        <w:separator/>
      </w:r>
    </w:p>
  </w:footnote>
  <w:footnote w:type="continuationSeparator" w:id="0">
    <w:p w:rsidR="00FC329E" w:rsidRDefault="00FC32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6F80"/>
    <w:rsid w:val="005973B9"/>
    <w:rsid w:val="005B3A56"/>
    <w:rsid w:val="006060CE"/>
    <w:rsid w:val="0063497F"/>
    <w:rsid w:val="00644051"/>
    <w:rsid w:val="00782326"/>
    <w:rsid w:val="007E08EA"/>
    <w:rsid w:val="00873DF0"/>
    <w:rsid w:val="008756E6"/>
    <w:rsid w:val="009B2D44"/>
    <w:rsid w:val="00A07E82"/>
    <w:rsid w:val="00A9710C"/>
    <w:rsid w:val="00AE3E37"/>
    <w:rsid w:val="00B21A57"/>
    <w:rsid w:val="00C33602"/>
    <w:rsid w:val="00CD6F55"/>
    <w:rsid w:val="00DE3104"/>
    <w:rsid w:val="00F72EEA"/>
    <w:rsid w:val="00F84CAE"/>
    <w:rsid w:val="00FC32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GSM SOLUTION AND COM</cp:lastModifiedBy>
  <cp:revision>2</cp:revision>
  <dcterms:created xsi:type="dcterms:W3CDTF">2018-03-16T09:22:00Z</dcterms:created>
  <dcterms:modified xsi:type="dcterms:W3CDTF">2018-03-16T09:22:00Z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