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00000" w:rsidRPr="004938BF" w:rsidRDefault="000938DE">
      <w:pPr>
        <w:rPr>
          <w:b/>
          <w:sz w:val="28"/>
          <w:szCs w:val="28"/>
        </w:rPr>
      </w:pPr>
      <w:r w:rsidRPr="004938BF">
        <w:rPr>
          <w:b/>
          <w:sz w:val="28"/>
          <w:szCs w:val="28"/>
        </w:rPr>
        <w:t xml:space="preserve">CHALLENGES IN MANAGEMENT OF TDM IN SOUTH ASIAN POPULATION IN UAE </w:t>
      </w:r>
    </w:p>
    <w:p w:rsidR="004938BF" w:rsidRDefault="004938BF">
      <w:pPr>
        <w:rPr>
          <w:b/>
          <w:sz w:val="24"/>
          <w:szCs w:val="24"/>
        </w:rPr>
      </w:pPr>
      <w:r>
        <w:rPr>
          <w:b/>
          <w:sz w:val="24"/>
          <w:szCs w:val="24"/>
        </w:rPr>
        <w:t>DR SATENDRA KUMAR MULTANI, CONSULTANT ENDOCRINOLOGIST, PRIME MEDICAL CENTER, DUBAI, UAE.</w:t>
      </w:r>
    </w:p>
    <w:p w:rsidR="004938BF" w:rsidRPr="004938BF" w:rsidRDefault="004938BF">
      <w:pPr>
        <w:rPr>
          <w:b/>
          <w:sz w:val="20"/>
          <w:szCs w:val="20"/>
        </w:rPr>
      </w:pPr>
      <w:r w:rsidRPr="004938BF">
        <w:rPr>
          <w:b/>
          <w:sz w:val="20"/>
          <w:szCs w:val="20"/>
        </w:rPr>
        <w:t>MBBS,</w:t>
      </w:r>
      <w:r>
        <w:rPr>
          <w:b/>
          <w:sz w:val="20"/>
          <w:szCs w:val="20"/>
        </w:rPr>
        <w:t xml:space="preserve"> </w:t>
      </w:r>
      <w:r w:rsidRPr="004938BF">
        <w:rPr>
          <w:b/>
          <w:sz w:val="20"/>
          <w:szCs w:val="20"/>
        </w:rPr>
        <w:t>MD,</w:t>
      </w:r>
      <w:r>
        <w:rPr>
          <w:b/>
          <w:sz w:val="20"/>
          <w:szCs w:val="20"/>
        </w:rPr>
        <w:t xml:space="preserve"> </w:t>
      </w:r>
      <w:r w:rsidRPr="004938BF">
        <w:rPr>
          <w:b/>
          <w:sz w:val="20"/>
          <w:szCs w:val="20"/>
        </w:rPr>
        <w:t>DNB,</w:t>
      </w:r>
      <w:r>
        <w:rPr>
          <w:b/>
          <w:sz w:val="20"/>
          <w:szCs w:val="20"/>
        </w:rPr>
        <w:t xml:space="preserve"> </w:t>
      </w:r>
      <w:r w:rsidRPr="004938BF">
        <w:rPr>
          <w:b/>
          <w:sz w:val="20"/>
          <w:szCs w:val="20"/>
        </w:rPr>
        <w:t>MNAMS,</w:t>
      </w:r>
      <w:r>
        <w:rPr>
          <w:b/>
          <w:sz w:val="20"/>
          <w:szCs w:val="20"/>
        </w:rPr>
        <w:t xml:space="preserve"> </w:t>
      </w:r>
      <w:r w:rsidRPr="004938BF">
        <w:rPr>
          <w:b/>
          <w:sz w:val="20"/>
          <w:szCs w:val="20"/>
        </w:rPr>
        <w:t>DM,</w:t>
      </w:r>
      <w:r>
        <w:rPr>
          <w:b/>
          <w:sz w:val="20"/>
          <w:szCs w:val="20"/>
        </w:rPr>
        <w:t xml:space="preserve"> </w:t>
      </w:r>
      <w:r w:rsidRPr="004938BF">
        <w:rPr>
          <w:b/>
          <w:sz w:val="20"/>
          <w:szCs w:val="20"/>
        </w:rPr>
        <w:t>FACE,</w:t>
      </w:r>
      <w:r>
        <w:rPr>
          <w:b/>
          <w:sz w:val="20"/>
          <w:szCs w:val="20"/>
        </w:rPr>
        <w:t xml:space="preserve"> MRCP-SCE </w:t>
      </w:r>
      <w:r w:rsidRPr="004938BF">
        <w:rPr>
          <w:b/>
          <w:sz w:val="20"/>
          <w:szCs w:val="20"/>
        </w:rPr>
        <w:t>(Endocrinology)</w:t>
      </w:r>
    </w:p>
    <w:p w:rsidR="000938DE" w:rsidRPr="000938DE" w:rsidRDefault="000938DE">
      <w:pPr>
        <w:rPr>
          <w:sz w:val="24"/>
          <w:szCs w:val="24"/>
        </w:rPr>
      </w:pPr>
      <w:r>
        <w:rPr>
          <w:sz w:val="24"/>
          <w:szCs w:val="24"/>
        </w:rPr>
        <w:t>The South A</w:t>
      </w:r>
      <w:r w:rsidR="001809B5">
        <w:rPr>
          <w:sz w:val="24"/>
          <w:szCs w:val="24"/>
        </w:rPr>
        <w:t xml:space="preserve">sians constitutes more than 50% of UAE population. The prevalence of diabetes in </w:t>
      </w:r>
      <w:r w:rsidR="000009DB">
        <w:rPr>
          <w:sz w:val="24"/>
          <w:szCs w:val="24"/>
        </w:rPr>
        <w:t>South Asian population in UAE is same as that in Local Emirati population i.e</w:t>
      </w:r>
      <w:r w:rsidR="00CE56D1">
        <w:rPr>
          <w:sz w:val="24"/>
          <w:szCs w:val="24"/>
        </w:rPr>
        <w:t xml:space="preserve"> around 20</w:t>
      </w:r>
      <w:r w:rsidR="000009DB">
        <w:rPr>
          <w:sz w:val="24"/>
          <w:szCs w:val="24"/>
        </w:rPr>
        <w:t xml:space="preserve">%. </w:t>
      </w:r>
      <w:r w:rsidR="00CE56D1">
        <w:rPr>
          <w:sz w:val="24"/>
          <w:szCs w:val="24"/>
        </w:rPr>
        <w:t xml:space="preserve">The South Asians develop T2DM at much younger age, at much lower BMI due to many genetic and environmental factors. The cut offs for normal BMI and Waist circumference are much lower in South Asians &amp; at any given BMI South Asians have more fat and less muscle mass in body.   Central obesity and clustering of CV risk factors are much more common in this population leading to increased prevalence of Macro and micro-vascular complications at much younger &amp; productive age. </w:t>
      </w:r>
      <w:r w:rsidR="000009DB">
        <w:rPr>
          <w:sz w:val="24"/>
          <w:szCs w:val="24"/>
        </w:rPr>
        <w:t xml:space="preserve">The main challenges in managing T2DM in South Asians </w:t>
      </w:r>
      <w:r w:rsidR="00FC4A3D">
        <w:rPr>
          <w:sz w:val="24"/>
          <w:szCs w:val="24"/>
        </w:rPr>
        <w:t>are their</w:t>
      </w:r>
      <w:r w:rsidR="000009DB">
        <w:rPr>
          <w:sz w:val="24"/>
          <w:szCs w:val="24"/>
        </w:rPr>
        <w:t xml:space="preserve"> food habits, poor physical activity traits &amp; selection of right medications. </w:t>
      </w:r>
      <w:r w:rsidR="00CE56D1">
        <w:rPr>
          <w:sz w:val="24"/>
          <w:szCs w:val="24"/>
        </w:rPr>
        <w:t xml:space="preserve">There are many cultural and religious issues which are to be tackled with proper education while treating this population. </w:t>
      </w:r>
    </w:p>
    <w:p w:rsidR="000938DE" w:rsidRPr="000938DE" w:rsidRDefault="000938DE">
      <w:pPr>
        <w:rPr>
          <w:b/>
          <w:sz w:val="24"/>
          <w:szCs w:val="24"/>
        </w:rPr>
      </w:pPr>
    </w:p>
    <w:sectPr w:rsidR="000938DE" w:rsidRPr="000938DE">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useFELayout/>
  </w:compat>
  <w:rsids>
    <w:rsidRoot w:val="000938DE"/>
    <w:rsid w:val="000009DB"/>
    <w:rsid w:val="000938DE"/>
    <w:rsid w:val="001809B5"/>
    <w:rsid w:val="004938BF"/>
    <w:rsid w:val="00CE56D1"/>
    <w:rsid w:val="00FC4A3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88</TotalTime>
  <Pages>1</Pages>
  <Words>169</Words>
  <Characters>965</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1132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drskm</dc:creator>
  <cp:keywords/>
  <dc:description/>
  <cp:lastModifiedBy>drskm</cp:lastModifiedBy>
  <cp:revision>2</cp:revision>
  <dcterms:created xsi:type="dcterms:W3CDTF">2017-11-08T10:45:00Z</dcterms:created>
  <dcterms:modified xsi:type="dcterms:W3CDTF">2017-11-08T12:13:00Z</dcterms:modified>
</cp:coreProperties>
</file>