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6746" w:rsidRDefault="00B107B2" w:rsidP="004560CF">
      <w:pPr>
        <w:pStyle w:val="Default"/>
        <w:spacing w:before="240" w:after="240"/>
        <w:jc w:val="center"/>
        <w:rPr>
          <w:rFonts w:asciiTheme="majorHAnsi" w:hAnsiTheme="majorHAnsi"/>
          <w:b/>
          <w:bCs/>
          <w:sz w:val="28"/>
          <w:szCs w:val="26"/>
        </w:rPr>
      </w:pPr>
      <w:r w:rsidRPr="00B107B2">
        <w:rPr>
          <w:rFonts w:asciiTheme="majorHAnsi" w:hAnsiTheme="majorHAnsi"/>
          <w:b/>
          <w:bCs/>
          <w:sz w:val="28"/>
          <w:szCs w:val="26"/>
        </w:rPr>
        <w:t>Level of Moral Distress in Operating Room Technologist Students in Iran: A Cross</w:t>
      </w:r>
      <w:r w:rsidRPr="00B107B2">
        <w:rPr>
          <w:rFonts w:ascii="Cambria Math" w:hAnsi="Cambria Math" w:cs="Cambria Math"/>
          <w:b/>
          <w:bCs/>
          <w:sz w:val="28"/>
          <w:szCs w:val="28"/>
        </w:rPr>
        <w:t>‑</w:t>
      </w:r>
      <w:r w:rsidRPr="00B107B2">
        <w:rPr>
          <w:rFonts w:asciiTheme="majorHAnsi" w:hAnsiTheme="majorHAnsi"/>
          <w:b/>
          <w:bCs/>
          <w:sz w:val="28"/>
          <w:szCs w:val="26"/>
        </w:rPr>
        <w:t>Sectional Study</w:t>
      </w:r>
    </w:p>
    <w:p w:rsidR="00834C82" w:rsidRPr="00834C82" w:rsidRDefault="00834C82" w:rsidP="00834C82">
      <w:pPr>
        <w:spacing w:line="360" w:lineRule="auto"/>
        <w:jc w:val="center"/>
        <w:rPr>
          <w:rFonts w:ascii="Times New Roman" w:eastAsia="Calibri" w:hAnsi="Times New Roman" w:cs="Times New Roman"/>
          <w:sz w:val="24"/>
          <w:szCs w:val="24"/>
          <w:vertAlign w:val="superscript"/>
        </w:rPr>
      </w:pPr>
      <w:r w:rsidRPr="00834C82">
        <w:rPr>
          <w:rFonts w:ascii="Times New Roman" w:eastAsia="Calibri" w:hAnsi="Times New Roman" w:cs="Times New Roman"/>
          <w:sz w:val="24"/>
          <w:szCs w:val="24"/>
        </w:rPr>
        <w:t>Nasrin Kamali</w:t>
      </w:r>
      <w:r w:rsidRPr="00834C82">
        <w:rPr>
          <w:rFonts w:ascii="Times New Roman" w:eastAsia="Calibri" w:hAnsi="Times New Roman" w:cs="Times New Roman"/>
          <w:sz w:val="24"/>
          <w:szCs w:val="24"/>
          <w:vertAlign w:val="superscript"/>
        </w:rPr>
        <w:t>1*</w:t>
      </w:r>
      <w:r w:rsidRPr="00834C82">
        <w:rPr>
          <w:rFonts w:ascii="Times New Roman" w:eastAsia="Calibri" w:hAnsi="Times New Roman" w:cs="Times New Roman"/>
          <w:sz w:val="24"/>
          <w:szCs w:val="24"/>
        </w:rPr>
        <w:t>, Sedigheh Hannani</w:t>
      </w:r>
      <w:r w:rsidRPr="00834C82">
        <w:rPr>
          <w:rFonts w:ascii="Times New Roman" w:eastAsia="Calibri" w:hAnsi="Times New Roman" w:cs="Times New Roman"/>
          <w:sz w:val="24"/>
          <w:szCs w:val="24"/>
          <w:vertAlign w:val="superscript"/>
        </w:rPr>
        <w:t>2</w:t>
      </w:r>
      <w:r w:rsidRPr="00834C82">
        <w:rPr>
          <w:rFonts w:ascii="Times New Roman" w:eastAsia="Calibri" w:hAnsi="Times New Roman" w:cs="Times New Roman"/>
          <w:sz w:val="24"/>
          <w:szCs w:val="24"/>
        </w:rPr>
        <w:t>, Fardin Amiri</w:t>
      </w:r>
      <w:r w:rsidRPr="00834C82">
        <w:rPr>
          <w:rFonts w:ascii="Times New Roman" w:eastAsia="Calibri" w:hAnsi="Times New Roman" w:cs="Times New Roman"/>
          <w:sz w:val="24"/>
          <w:szCs w:val="24"/>
          <w:vertAlign w:val="superscript"/>
        </w:rPr>
        <w:t>3</w:t>
      </w:r>
      <w:r w:rsidRPr="00834C82">
        <w:rPr>
          <w:rFonts w:ascii="Times New Roman" w:eastAsia="Calibri" w:hAnsi="Times New Roman" w:cs="Times New Roman"/>
          <w:sz w:val="24"/>
          <w:szCs w:val="24"/>
        </w:rPr>
        <w:t>, Agha Fatemeh Hosseini</w:t>
      </w:r>
      <w:r w:rsidRPr="00834C82">
        <w:rPr>
          <w:rFonts w:ascii="Times New Roman" w:eastAsia="Calibri" w:hAnsi="Times New Roman" w:cs="Times New Roman"/>
          <w:sz w:val="24"/>
          <w:szCs w:val="24"/>
          <w:vertAlign w:val="superscript"/>
        </w:rPr>
        <w:t>4</w:t>
      </w:r>
      <w:r w:rsidRPr="00834C82">
        <w:rPr>
          <w:rFonts w:ascii="Times New Roman" w:eastAsia="Calibri" w:hAnsi="Times New Roman" w:cs="Times New Roman"/>
          <w:sz w:val="24"/>
          <w:szCs w:val="24"/>
        </w:rPr>
        <w:t>, Sara Mohammadi</w:t>
      </w:r>
      <w:r w:rsidRPr="00834C82">
        <w:rPr>
          <w:rFonts w:ascii="Times New Roman" w:eastAsia="Calibri" w:hAnsi="Times New Roman" w:cs="Times New Roman"/>
          <w:sz w:val="24"/>
          <w:szCs w:val="24"/>
          <w:vertAlign w:val="superscript"/>
        </w:rPr>
        <w:t>5</w:t>
      </w:r>
    </w:p>
    <w:p w:rsidR="00834C82" w:rsidRPr="00834C82" w:rsidRDefault="00834C82" w:rsidP="00834C82">
      <w:pPr>
        <w:numPr>
          <w:ilvl w:val="0"/>
          <w:numId w:val="1"/>
        </w:numPr>
        <w:spacing w:line="360" w:lineRule="auto"/>
        <w:contextualSpacing/>
        <w:jc w:val="both"/>
        <w:rPr>
          <w:rFonts w:ascii="Times New Roman" w:eastAsia="Calibri" w:hAnsi="Times New Roman" w:cs="Times New Roman"/>
          <w:sz w:val="20"/>
          <w:szCs w:val="20"/>
        </w:rPr>
      </w:pPr>
      <w:r w:rsidRPr="00834C82">
        <w:rPr>
          <w:rFonts w:ascii="Times New Roman" w:eastAsia="Calibri" w:hAnsi="Times New Roman" w:cs="Times New Roman"/>
          <w:sz w:val="20"/>
          <w:szCs w:val="20"/>
        </w:rPr>
        <w:t>Department of Operating Room, School of Nursing, North Khorasan University of Medical Sciences, Bojnurd, Iran. (Corresponding author:</w:t>
      </w:r>
      <w:r w:rsidR="0033586C">
        <w:rPr>
          <w:rFonts w:ascii="Times New Roman" w:eastAsia="Calibri" w:hAnsi="Times New Roman" w:cs="Times New Roman"/>
          <w:sz w:val="20"/>
          <w:szCs w:val="20"/>
        </w:rPr>
        <w:t xml:space="preserve"> </w:t>
      </w:r>
      <w:r>
        <w:rPr>
          <w:rFonts w:ascii="Calibri" w:eastAsia="Calibri" w:hAnsi="Calibri" w:cs="Arial"/>
          <w:sz w:val="20"/>
          <w:szCs w:val="20"/>
        </w:rPr>
        <w:t>n.kamali@nkums.ac.ir</w:t>
      </w:r>
      <w:r w:rsidRPr="00834C82">
        <w:rPr>
          <w:rFonts w:ascii="Times New Roman" w:eastAsia="Calibri" w:hAnsi="Times New Roman" w:cs="Times New Roman"/>
          <w:sz w:val="20"/>
          <w:szCs w:val="20"/>
        </w:rPr>
        <w:t>)</w:t>
      </w:r>
    </w:p>
    <w:p w:rsidR="00834C82" w:rsidRPr="00834C82" w:rsidRDefault="00834C82" w:rsidP="00834C82">
      <w:pPr>
        <w:numPr>
          <w:ilvl w:val="0"/>
          <w:numId w:val="1"/>
        </w:numPr>
        <w:spacing w:line="360" w:lineRule="auto"/>
        <w:contextualSpacing/>
        <w:jc w:val="both"/>
        <w:rPr>
          <w:rFonts w:ascii="Times New Roman" w:eastAsia="Calibri" w:hAnsi="Times New Roman" w:cs="Times New Roman"/>
          <w:sz w:val="20"/>
          <w:szCs w:val="20"/>
        </w:rPr>
      </w:pPr>
      <w:r w:rsidRPr="00834C82">
        <w:rPr>
          <w:rFonts w:ascii="Times New Roman" w:eastAsia="Calibri" w:hAnsi="Times New Roman" w:cs="Times New Roman"/>
          <w:sz w:val="20"/>
          <w:szCs w:val="20"/>
        </w:rPr>
        <w:t xml:space="preserve">Department of Operating Room, </w:t>
      </w:r>
      <w:r w:rsidRPr="00834C82">
        <w:rPr>
          <w:rFonts w:ascii="Times New Roman" w:eastAsia="Times New Roman" w:hAnsi="Times New Roman" w:cs="Times New Roman"/>
          <w:sz w:val="20"/>
          <w:szCs w:val="20"/>
        </w:rPr>
        <w:t>School of Allied Medical Sciences</w:t>
      </w:r>
      <w:r w:rsidRPr="00834C82">
        <w:rPr>
          <w:rFonts w:ascii="Times New Roman" w:eastAsia="Calibri" w:hAnsi="Times New Roman" w:cs="Times New Roman"/>
          <w:sz w:val="20"/>
          <w:szCs w:val="20"/>
        </w:rPr>
        <w:t>, Iran University of Medical Sciences, Tehran, Iran.</w:t>
      </w:r>
    </w:p>
    <w:p w:rsidR="00834C82" w:rsidRPr="00834C82" w:rsidRDefault="00834C82" w:rsidP="00834C82">
      <w:pPr>
        <w:numPr>
          <w:ilvl w:val="0"/>
          <w:numId w:val="1"/>
        </w:numPr>
        <w:spacing w:line="360" w:lineRule="auto"/>
        <w:contextualSpacing/>
        <w:jc w:val="both"/>
        <w:rPr>
          <w:rFonts w:ascii="Times New Roman" w:eastAsia="Calibri" w:hAnsi="Times New Roman" w:cs="Times New Roman"/>
          <w:sz w:val="20"/>
          <w:szCs w:val="20"/>
        </w:rPr>
      </w:pPr>
      <w:r w:rsidRPr="00834C82">
        <w:rPr>
          <w:rFonts w:ascii="Times New Roman" w:eastAsia="Calibri" w:hAnsi="Times New Roman" w:cs="Times New Roman"/>
          <w:sz w:val="20"/>
          <w:szCs w:val="20"/>
        </w:rPr>
        <w:t xml:space="preserve">Department of Operating Room, </w:t>
      </w:r>
      <w:r w:rsidRPr="00834C82">
        <w:rPr>
          <w:rFonts w:ascii="Times New Roman" w:eastAsia="Times New Roman" w:hAnsi="Times New Roman" w:cs="Times New Roman"/>
          <w:sz w:val="20"/>
          <w:szCs w:val="20"/>
        </w:rPr>
        <w:t>School of Allied Medical Sciences</w:t>
      </w:r>
      <w:r w:rsidRPr="00834C82">
        <w:rPr>
          <w:rFonts w:ascii="Times New Roman" w:eastAsia="Calibri" w:hAnsi="Times New Roman" w:cs="Times New Roman"/>
          <w:sz w:val="20"/>
          <w:szCs w:val="20"/>
        </w:rPr>
        <w:t>, Iran University of Medical Sciences, Tehran, Iran.</w:t>
      </w:r>
    </w:p>
    <w:p w:rsidR="00834C82" w:rsidRPr="00834C82" w:rsidRDefault="00834C82" w:rsidP="00834C82">
      <w:pPr>
        <w:numPr>
          <w:ilvl w:val="0"/>
          <w:numId w:val="1"/>
        </w:numPr>
        <w:spacing w:line="360" w:lineRule="auto"/>
        <w:contextualSpacing/>
        <w:jc w:val="both"/>
        <w:rPr>
          <w:rFonts w:ascii="Times New Roman" w:eastAsia="Calibri" w:hAnsi="Times New Roman" w:cs="Times New Roman"/>
          <w:sz w:val="20"/>
          <w:szCs w:val="20"/>
        </w:rPr>
      </w:pPr>
      <w:r w:rsidRPr="00834C82">
        <w:rPr>
          <w:rFonts w:ascii="Times New Roman" w:eastAsia="Calibri" w:hAnsi="Times New Roman" w:cs="Times New Roman"/>
          <w:sz w:val="20"/>
          <w:szCs w:val="20"/>
        </w:rPr>
        <w:t xml:space="preserve">Department of Biostatistics, </w:t>
      </w:r>
      <w:r w:rsidRPr="00834C82">
        <w:rPr>
          <w:rFonts w:ascii="Times New Roman" w:eastAsia="Times New Roman" w:hAnsi="Times New Roman" w:cs="Times New Roman"/>
          <w:sz w:val="20"/>
          <w:szCs w:val="20"/>
        </w:rPr>
        <w:t>School of</w:t>
      </w:r>
      <w:r w:rsidRPr="00834C82">
        <w:rPr>
          <w:rFonts w:ascii="Times New Roman" w:eastAsia="Calibri" w:hAnsi="Times New Roman" w:cs="Times New Roman"/>
          <w:sz w:val="20"/>
          <w:szCs w:val="20"/>
        </w:rPr>
        <w:t xml:space="preserve"> Health, Iran University of Medical Sciences, Tehran, Iran.</w:t>
      </w:r>
    </w:p>
    <w:p w:rsidR="00834C82" w:rsidRPr="0057514A" w:rsidRDefault="00834C82" w:rsidP="0057514A">
      <w:pPr>
        <w:numPr>
          <w:ilvl w:val="0"/>
          <w:numId w:val="1"/>
        </w:numPr>
        <w:spacing w:line="360" w:lineRule="auto"/>
        <w:contextualSpacing/>
        <w:jc w:val="both"/>
        <w:rPr>
          <w:rFonts w:ascii="Times New Roman" w:eastAsia="Calibri" w:hAnsi="Times New Roman" w:cs="Times New Roman"/>
          <w:sz w:val="20"/>
          <w:szCs w:val="20"/>
        </w:rPr>
      </w:pPr>
      <w:bookmarkStart w:id="0" w:name="_GoBack"/>
      <w:bookmarkEnd w:id="0"/>
      <w:r w:rsidRPr="00834C82">
        <w:rPr>
          <w:rFonts w:ascii="Times New Roman" w:eastAsia="Times New Roman" w:hAnsi="Times New Roman" w:cs="Times New Roman"/>
          <w:sz w:val="20"/>
          <w:szCs w:val="20"/>
        </w:rPr>
        <w:t>Department of Operating Room, School of Allied Medical Sciences, Ilam University of Medical sciences, Ilam, Iran.</w:t>
      </w:r>
    </w:p>
    <w:tbl>
      <w:tblPr>
        <w:tblW w:w="0" w:type="auto"/>
        <w:tblBorders>
          <w:top w:val="nil"/>
          <w:left w:val="nil"/>
          <w:bottom w:val="nil"/>
          <w:right w:val="nil"/>
        </w:tblBorders>
        <w:tblLayout w:type="fixed"/>
        <w:tblLook w:val="0000" w:firstRow="0" w:lastRow="0" w:firstColumn="0" w:lastColumn="0" w:noHBand="0" w:noVBand="0"/>
      </w:tblPr>
      <w:tblGrid>
        <w:gridCol w:w="9276"/>
      </w:tblGrid>
      <w:tr w:rsidR="00556746" w:rsidRPr="00556746" w:rsidTr="0033586C">
        <w:trPr>
          <w:trHeight w:val="2217"/>
        </w:trPr>
        <w:tc>
          <w:tcPr>
            <w:tcW w:w="9276" w:type="dxa"/>
          </w:tcPr>
          <w:p w:rsidR="00556746" w:rsidRPr="00556746" w:rsidRDefault="00556746" w:rsidP="00556746">
            <w:pPr>
              <w:pStyle w:val="Default"/>
              <w:spacing w:before="240"/>
              <w:rPr>
                <w:rFonts w:asciiTheme="majorHAnsi" w:hAnsiTheme="majorHAnsi"/>
              </w:rPr>
            </w:pPr>
            <w:r w:rsidRPr="00556746">
              <w:rPr>
                <w:rFonts w:asciiTheme="majorHAnsi" w:hAnsiTheme="majorHAnsi"/>
                <w:b/>
                <w:bCs/>
              </w:rPr>
              <w:t xml:space="preserve">Abstract </w:t>
            </w:r>
          </w:p>
          <w:p w:rsidR="00556746" w:rsidRPr="00556746" w:rsidRDefault="00556746" w:rsidP="0033586C">
            <w:pPr>
              <w:pStyle w:val="Default"/>
              <w:spacing w:before="240"/>
              <w:jc w:val="both"/>
              <w:rPr>
                <w:rFonts w:asciiTheme="majorHAnsi" w:hAnsiTheme="majorHAnsi"/>
              </w:rPr>
            </w:pPr>
            <w:r w:rsidRPr="00556746">
              <w:rPr>
                <w:rFonts w:asciiTheme="majorHAnsi" w:hAnsiTheme="majorHAnsi"/>
                <w:b/>
                <w:bCs/>
              </w:rPr>
              <w:t xml:space="preserve">Introduction: </w:t>
            </w:r>
            <w:r w:rsidRPr="00556746">
              <w:rPr>
                <w:rFonts w:asciiTheme="majorHAnsi" w:hAnsiTheme="majorHAnsi"/>
              </w:rPr>
              <w:t xml:space="preserve">Moral distress is one of the issues considered in the educational environment. That it can affect the physical, psychological, and social dimensions of individuals and access to ethical and educational goals. This study aimed to investigate the moral distress in operating room technologist students of Iran University of Medical Sciences. </w:t>
            </w:r>
          </w:p>
          <w:p w:rsidR="00556746" w:rsidRPr="00556746" w:rsidRDefault="00556746" w:rsidP="0033586C">
            <w:pPr>
              <w:pStyle w:val="Default"/>
              <w:spacing w:before="240"/>
              <w:jc w:val="both"/>
              <w:rPr>
                <w:rFonts w:asciiTheme="majorHAnsi" w:hAnsiTheme="majorHAnsi"/>
              </w:rPr>
            </w:pPr>
            <w:r w:rsidRPr="00556746">
              <w:rPr>
                <w:rFonts w:asciiTheme="majorHAnsi" w:hAnsiTheme="majorHAnsi"/>
                <w:b/>
                <w:bCs/>
              </w:rPr>
              <w:t xml:space="preserve">Methods: </w:t>
            </w:r>
            <w:r w:rsidRPr="00556746">
              <w:rPr>
                <w:rFonts w:asciiTheme="majorHAnsi" w:hAnsiTheme="majorHAnsi"/>
              </w:rPr>
              <w:t xml:space="preserve">This cross-sectional study was performed on Iran University of Medical Sciences' operating room technologist students in 2017. Data were collected with two questionnaires, including demographic information and a moral distress questionnaire. Data were analyzed by SPSS software using an independent t-test and one-way ANOVA (P &lt; 0.05). </w:t>
            </w:r>
          </w:p>
          <w:p w:rsidR="00556746" w:rsidRPr="00556746" w:rsidRDefault="00556746" w:rsidP="0033586C">
            <w:pPr>
              <w:pStyle w:val="Default"/>
              <w:spacing w:before="240"/>
              <w:jc w:val="both"/>
              <w:rPr>
                <w:rFonts w:asciiTheme="majorHAnsi" w:hAnsiTheme="majorHAnsi"/>
              </w:rPr>
            </w:pPr>
            <w:r w:rsidRPr="00556746">
              <w:rPr>
                <w:rFonts w:asciiTheme="majorHAnsi" w:hAnsiTheme="majorHAnsi"/>
                <w:b/>
                <w:bCs/>
              </w:rPr>
              <w:t xml:space="preserve">Results: </w:t>
            </w:r>
            <w:r w:rsidRPr="00556746">
              <w:rPr>
                <w:rFonts w:asciiTheme="majorHAnsi" w:hAnsiTheme="majorHAnsi"/>
              </w:rPr>
              <w:t xml:space="preserve">In this study, 121 operating room technologist students participated. The mean score of moral distress in the scores' severity and frequency dimensions was (3.5 ± 1.76) and (3.11 ± 1.6), respectively. The results showed that only age and semester had a significant relationship with the total score of moral distress, and with increasing age and semester, students’ moral pain has decreased. </w:t>
            </w:r>
          </w:p>
          <w:p w:rsidR="00556746" w:rsidRDefault="00556746" w:rsidP="0033586C">
            <w:pPr>
              <w:pStyle w:val="Default"/>
              <w:spacing w:before="240"/>
              <w:jc w:val="both"/>
              <w:rPr>
                <w:rFonts w:asciiTheme="majorHAnsi" w:hAnsiTheme="majorHAnsi"/>
              </w:rPr>
            </w:pPr>
            <w:r w:rsidRPr="00556746">
              <w:rPr>
                <w:rFonts w:asciiTheme="majorHAnsi" w:hAnsiTheme="majorHAnsi"/>
                <w:b/>
                <w:bCs/>
              </w:rPr>
              <w:t xml:space="preserve">Conclusions: </w:t>
            </w:r>
            <w:r w:rsidRPr="00556746">
              <w:rPr>
                <w:rFonts w:asciiTheme="majorHAnsi" w:hAnsiTheme="majorHAnsi"/>
              </w:rPr>
              <w:t xml:space="preserve">This study's results indicated that the moral distress in operating room technologist students was moderate, which requires investigating the factors involved in creating moral distress and providing strategies and measures to reduce its adverse effects in the educational setting. </w:t>
            </w:r>
          </w:p>
          <w:p w:rsidR="0033586C" w:rsidRPr="0033586C" w:rsidRDefault="0033586C" w:rsidP="0033586C">
            <w:pPr>
              <w:pStyle w:val="Default"/>
              <w:spacing w:before="240"/>
              <w:jc w:val="both"/>
              <w:rPr>
                <w:rFonts w:asciiTheme="majorHAnsi" w:hAnsiTheme="majorHAnsi"/>
              </w:rPr>
            </w:pPr>
          </w:p>
          <w:tbl>
            <w:tblPr>
              <w:tblW w:w="0" w:type="auto"/>
              <w:tblBorders>
                <w:top w:val="nil"/>
                <w:left w:val="nil"/>
                <w:bottom w:val="nil"/>
                <w:right w:val="nil"/>
              </w:tblBorders>
              <w:tblLayout w:type="fixed"/>
              <w:tblLook w:val="0000" w:firstRow="0" w:lastRow="0" w:firstColumn="0" w:lastColumn="0" w:noHBand="0" w:noVBand="0"/>
            </w:tblPr>
            <w:tblGrid>
              <w:gridCol w:w="9276"/>
            </w:tblGrid>
            <w:tr w:rsidR="0033586C" w:rsidRPr="0033586C">
              <w:trPr>
                <w:trHeight w:val="725"/>
              </w:trPr>
              <w:tc>
                <w:tcPr>
                  <w:tcW w:w="9276" w:type="dxa"/>
                </w:tcPr>
                <w:p w:rsidR="0033586C" w:rsidRPr="0033586C" w:rsidRDefault="0033586C" w:rsidP="0033586C">
                  <w:pPr>
                    <w:pStyle w:val="Default"/>
                    <w:spacing w:before="240"/>
                    <w:jc w:val="both"/>
                    <w:rPr>
                      <w:rFonts w:asciiTheme="majorHAnsi" w:hAnsiTheme="majorHAnsi"/>
                    </w:rPr>
                  </w:pPr>
                  <w:r w:rsidRPr="0033586C">
                    <w:rPr>
                      <w:rFonts w:asciiTheme="majorHAnsi" w:hAnsiTheme="majorHAnsi"/>
                      <w:b/>
                      <w:bCs/>
                    </w:rPr>
                    <w:lastRenderedPageBreak/>
                    <w:t xml:space="preserve">Keywords: </w:t>
                  </w:r>
                  <w:r>
                    <w:rPr>
                      <w:rFonts w:asciiTheme="majorHAnsi" w:hAnsiTheme="majorHAnsi"/>
                    </w:rPr>
                    <w:t xml:space="preserve">Moral Distress, </w:t>
                  </w:r>
                  <w:r w:rsidRPr="0033586C">
                    <w:rPr>
                      <w:rFonts w:asciiTheme="majorHAnsi" w:hAnsiTheme="majorHAnsi"/>
                    </w:rPr>
                    <w:t>Operat</w:t>
                  </w:r>
                  <w:r>
                    <w:rPr>
                      <w:rFonts w:asciiTheme="majorHAnsi" w:hAnsiTheme="majorHAnsi"/>
                    </w:rPr>
                    <w:t xml:space="preserve">ing Room Technologist Students, Operating Room, </w:t>
                  </w:r>
                  <w:r w:rsidRPr="0033586C">
                    <w:rPr>
                      <w:rFonts w:asciiTheme="majorHAnsi" w:hAnsiTheme="majorHAnsi"/>
                    </w:rPr>
                    <w:t xml:space="preserve">Cross-Sectional Study </w:t>
                  </w:r>
                </w:p>
              </w:tc>
            </w:tr>
          </w:tbl>
          <w:p w:rsidR="0033586C" w:rsidRPr="00556746" w:rsidRDefault="0033586C" w:rsidP="0033586C">
            <w:pPr>
              <w:pStyle w:val="Default"/>
              <w:spacing w:before="240"/>
              <w:jc w:val="both"/>
              <w:rPr>
                <w:rFonts w:asciiTheme="majorHAnsi" w:hAnsiTheme="majorHAnsi"/>
              </w:rPr>
            </w:pPr>
          </w:p>
        </w:tc>
      </w:tr>
    </w:tbl>
    <w:p w:rsidR="00337F3B" w:rsidRPr="00556746" w:rsidRDefault="00337F3B" w:rsidP="00556746">
      <w:pPr>
        <w:spacing w:before="240" w:line="240" w:lineRule="auto"/>
        <w:rPr>
          <w:rFonts w:asciiTheme="majorHAnsi" w:hAnsiTheme="majorHAnsi" w:cs="B Nazanin"/>
          <w:sz w:val="24"/>
          <w:szCs w:val="24"/>
        </w:rPr>
      </w:pPr>
    </w:p>
    <w:sectPr w:rsidR="00337F3B" w:rsidRPr="00556746" w:rsidSect="00556746">
      <w:pgSz w:w="12240" w:h="15840" w:code="1"/>
      <w:pgMar w:top="1440" w:right="1440" w:bottom="1440" w:left="1440" w:header="720" w:footer="720" w:gutter="0"/>
      <w:cols w:space="720"/>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no Pro">
    <w:altName w:val="Arno Pro"/>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B Nazanin">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7C24B8"/>
    <w:multiLevelType w:val="hybridMultilevel"/>
    <w:tmpl w:val="DC5AF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054CB2"/>
    <w:rsid w:val="00054CB2"/>
    <w:rsid w:val="0033586C"/>
    <w:rsid w:val="00337F3B"/>
    <w:rsid w:val="004560CF"/>
    <w:rsid w:val="00556746"/>
    <w:rsid w:val="0057514A"/>
    <w:rsid w:val="00785C5E"/>
    <w:rsid w:val="00834C82"/>
    <w:rsid w:val="00891E69"/>
    <w:rsid w:val="00A0712F"/>
    <w:rsid w:val="00B107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17C54B-8DB5-4A2C-87D3-CFA720B4E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56746"/>
    <w:pPr>
      <w:autoSpaceDE w:val="0"/>
      <w:autoSpaceDN w:val="0"/>
      <w:adjustRightInd w:val="0"/>
      <w:spacing w:after="0" w:line="240" w:lineRule="auto"/>
    </w:pPr>
    <w:rPr>
      <w:rFonts w:ascii="Arno Pro" w:hAnsi="Arno Pro" w:cs="Arno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344</Words>
  <Characters>1961</Characters>
  <Application>Microsoft Office Word</Application>
  <DocSecurity>0</DocSecurity>
  <Lines>16</Lines>
  <Paragraphs>4</Paragraphs>
  <ScaleCrop>false</ScaleCrop>
  <Company/>
  <LinksUpToDate>false</LinksUpToDate>
  <CharactersWithSpaces>2301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nasrin pc</dc:creator>
  <cp:keywords/>
  <dc:description/>
  <cp:lastModifiedBy>nasrin pc</cp:lastModifiedBy>
  <cp:revision>8</cp:revision>
  <dcterms:created xsi:type="dcterms:W3CDTF">2021-04-06T17:37:00Z</dcterms:created>
  <dcterms:modified xsi:type="dcterms:W3CDTF">2021-04-06T17:44:00Z</dcterms:modified>
</cp:coreProperties>
</file>