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8816C9" w:rsidP="00494130">
      <w:pPr>
        <w:pStyle w:val="Ttulo1"/>
        <w:spacing w:before="170"/>
        <w:ind w:left="0"/>
      </w:pPr>
      <w:r>
        <w:rPr>
          <w:color w:val="337AB7"/>
        </w:rPr>
        <w:t>Measurement properties of patient-reported outcome measures of medication adherence in cardiovascular d</w:t>
      </w:r>
      <w:r w:rsidRPr="008816C9">
        <w:rPr>
          <w:color w:val="337AB7"/>
        </w:rPr>
        <w:t>iseases: Protocol for</w:t>
      </w:r>
      <w:r>
        <w:rPr>
          <w:color w:val="337AB7"/>
        </w:rPr>
        <w:t xml:space="preserve"> a systematic r</w:t>
      </w:r>
      <w:r w:rsidRPr="008816C9">
        <w:rPr>
          <w:color w:val="337AB7"/>
        </w:rPr>
        <w:t>eview</w:t>
      </w:r>
    </w:p>
    <w:p w:rsidR="0078738A" w:rsidRDefault="0078738A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r w:rsidR="008816C9" w:rsidRPr="008816C9">
        <w:rPr>
          <w:rFonts w:ascii="Arial"/>
        </w:rPr>
        <w:t>Roberta Cunha Matheus Rodrigues</w:t>
      </w:r>
      <w:r w:rsidR="005973B9">
        <w:rPr>
          <w:rFonts w:ascii="Arial"/>
        </w:rPr>
        <w:t>, RN PhD,</w:t>
      </w:r>
      <w:r w:rsidR="008816C9">
        <w:rPr>
          <w:rFonts w:ascii="Arial"/>
        </w:rPr>
        <w:t xml:space="preserve"> </w:t>
      </w:r>
      <w:r w:rsidR="00817811">
        <w:rPr>
          <w:rFonts w:ascii="Arial"/>
        </w:rPr>
        <w:t>School of Nursin</w:t>
      </w:r>
      <w:r w:rsidR="00884848">
        <w:rPr>
          <w:rFonts w:ascii="Arial"/>
        </w:rPr>
        <w:t xml:space="preserve">g, </w:t>
      </w:r>
      <w:r w:rsidR="008816C9">
        <w:rPr>
          <w:rFonts w:ascii="Arial"/>
        </w:rPr>
        <w:t>University of Campinas, Brazil</w:t>
      </w:r>
      <w:r w:rsidR="005973B9">
        <w:rPr>
          <w:rFonts w:ascii="Arial"/>
        </w:rPr>
        <w:t xml:space="preserve"> </w:t>
      </w:r>
    </w:p>
    <w:p w:rsidR="008816C9" w:rsidRDefault="00817811" w:rsidP="008816C9">
      <w:pPr>
        <w:pStyle w:val="Corpodetexto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Mr</w:t>
      </w:r>
      <w:proofErr w:type="spellEnd"/>
      <w:r>
        <w:rPr>
          <w:rFonts w:ascii="Arial"/>
        </w:rPr>
        <w:t xml:space="preserve"> Henrique </w:t>
      </w:r>
      <w:proofErr w:type="spellStart"/>
      <w:r>
        <w:rPr>
          <w:rFonts w:ascii="Arial"/>
        </w:rPr>
        <w:t>Ceretta</w:t>
      </w:r>
      <w:proofErr w:type="spellEnd"/>
      <w:r>
        <w:rPr>
          <w:rFonts w:ascii="Arial"/>
        </w:rPr>
        <w:t xml:space="preserve"> Olivei</w:t>
      </w:r>
      <w:r w:rsidR="008816C9">
        <w:rPr>
          <w:rFonts w:ascii="Arial"/>
        </w:rPr>
        <w:t xml:space="preserve">ra, MSc, </w:t>
      </w:r>
      <w:r>
        <w:rPr>
          <w:rFonts w:ascii="Arial"/>
        </w:rPr>
        <w:t>School of Nursin</w:t>
      </w:r>
      <w:r w:rsidR="00884848">
        <w:rPr>
          <w:rFonts w:ascii="Arial"/>
        </w:rPr>
        <w:t xml:space="preserve">g, </w:t>
      </w:r>
      <w:r w:rsidR="008816C9">
        <w:rPr>
          <w:rFonts w:ascii="Arial"/>
        </w:rPr>
        <w:t xml:space="preserve">University of Campinas, Brazil </w:t>
      </w:r>
    </w:p>
    <w:p w:rsidR="008816C9" w:rsidRDefault="008816C9" w:rsidP="008816C9">
      <w:pPr>
        <w:pStyle w:val="Corpodetexto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Neusa</w:t>
      </w:r>
      <w:proofErr w:type="spellEnd"/>
      <w:r>
        <w:rPr>
          <w:rFonts w:ascii="Arial"/>
        </w:rPr>
        <w:t xml:space="preserve"> Maria Costa Alexandre, RN PhD, </w:t>
      </w:r>
      <w:r w:rsidR="00817811">
        <w:rPr>
          <w:rFonts w:ascii="Arial"/>
        </w:rPr>
        <w:t>School of Nursin</w:t>
      </w:r>
      <w:r w:rsidR="00884848">
        <w:rPr>
          <w:rFonts w:ascii="Arial"/>
        </w:rPr>
        <w:t xml:space="preserve">g, </w:t>
      </w:r>
      <w:r>
        <w:rPr>
          <w:rFonts w:ascii="Arial"/>
        </w:rPr>
        <w:t xml:space="preserve">University of Campinas, Brazil </w:t>
      </w:r>
    </w:p>
    <w:p w:rsidR="00AE3E37" w:rsidRDefault="00AE3E37">
      <w:pPr>
        <w:pStyle w:val="Corpodetex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</w:p>
    <w:p w:rsidR="00AE3E37" w:rsidRDefault="00A9710C">
      <w:pPr>
        <w:pStyle w:val="Corpodetexto"/>
        <w:spacing w:before="90" w:line="280" w:lineRule="auto"/>
        <w:ind w:left="100"/>
        <w:jc w:val="both"/>
      </w:pPr>
      <w:r>
        <w:t xml:space="preserve">Statement of the Problem: </w:t>
      </w:r>
      <w:r w:rsidR="00901D3F" w:rsidRPr="00901D3F">
        <w:t>Cardiovascular diseases are among the main causes of death worldwide and pharmacological treatments greatly reduce the risk of cardiovascular events; however, a large number of patients do not adhere to treatment. There are many self-reported measures available in the literature to assess medication adherence among patients with cardiovascular diseases. Nonetheless, systematic reviews assessing the psychometric performance of self-reported measures of medication adherence among the</w:t>
      </w:r>
      <w:r w:rsidR="00901D3F">
        <w:t xml:space="preserve">se patients </w:t>
      </w:r>
      <w:proofErr w:type="gramStart"/>
      <w:r w:rsidR="00901D3F">
        <w:t>were not found</w:t>
      </w:r>
      <w:proofErr w:type="gramEnd"/>
      <w:r w:rsidR="00901D3F">
        <w:t>.</w:t>
      </w:r>
      <w:r w:rsidR="00901D3F" w:rsidRPr="00901D3F">
        <w:t xml:space="preserve"> The aim of this study is to critically assess, compare and synthesize the quality of the measurement properties of patient-reported outcome measures for assessment of medication adherence among patients with cardiovascular diseases</w:t>
      </w:r>
      <w:r>
        <w:t>. Methodolog</w:t>
      </w:r>
      <w:r w:rsidR="0078738A">
        <w:t xml:space="preserve">y &amp; Theoretical Orientation: </w:t>
      </w:r>
      <w:r w:rsidR="00901D3F" w:rsidRPr="00901D3F">
        <w:t xml:space="preserve">This protocol </w:t>
      </w:r>
      <w:proofErr w:type="gramStart"/>
      <w:r w:rsidR="00901D3F" w:rsidRPr="00901D3F">
        <w:t>was developed</w:t>
      </w:r>
      <w:proofErr w:type="gramEnd"/>
      <w:r w:rsidR="00901D3F" w:rsidRPr="00901D3F">
        <w:t xml:space="preserve"> according to the Preferred Reporting Items for Systematic Review and Meta-Analysis Protocols (PRISMA-P) following the </w:t>
      </w:r>
      <w:proofErr w:type="spellStart"/>
      <w:r w:rsidR="00901D3F" w:rsidRPr="00901D3F">
        <w:t>COnsensus</w:t>
      </w:r>
      <w:proofErr w:type="spellEnd"/>
      <w:r w:rsidR="00901D3F" w:rsidRPr="00901D3F">
        <w:t xml:space="preserve">-based Standards for the selection of health Measurement </w:t>
      </w:r>
      <w:proofErr w:type="spellStart"/>
      <w:r w:rsidR="00901D3F" w:rsidRPr="00901D3F">
        <w:t>INstruments</w:t>
      </w:r>
      <w:proofErr w:type="spellEnd"/>
      <w:r w:rsidR="00901D3F" w:rsidRPr="00901D3F">
        <w:t xml:space="preserve"> (COSMIN) guidelines for the review of patient-reported outcome measures. The following databases </w:t>
      </w:r>
      <w:proofErr w:type="gramStart"/>
      <w:r w:rsidR="00901D3F" w:rsidRPr="00901D3F">
        <w:t>will be searched</w:t>
      </w:r>
      <w:proofErr w:type="gramEnd"/>
      <w:r w:rsidR="00901D3F" w:rsidRPr="00901D3F">
        <w:t xml:space="preserve">: Web of Science, SCOPUS, MEDLINE/PubMed, CINAHL, </w:t>
      </w:r>
      <w:proofErr w:type="spellStart"/>
      <w:r w:rsidR="00901D3F" w:rsidRPr="00901D3F">
        <w:t>Embase</w:t>
      </w:r>
      <w:proofErr w:type="spellEnd"/>
      <w:r w:rsidR="00901D3F" w:rsidRPr="00901D3F">
        <w:t xml:space="preserve">, LILACS and </w:t>
      </w:r>
      <w:proofErr w:type="spellStart"/>
      <w:r w:rsidR="00901D3F" w:rsidRPr="00901D3F">
        <w:t>PsycINFO</w:t>
      </w:r>
      <w:proofErr w:type="spellEnd"/>
      <w:r w:rsidR="00901D3F" w:rsidRPr="00901D3F">
        <w:t xml:space="preserve">. </w:t>
      </w:r>
      <w:proofErr w:type="spellStart"/>
      <w:r w:rsidR="00901D3F" w:rsidRPr="00901D3F">
        <w:t>OpenGray</w:t>
      </w:r>
      <w:proofErr w:type="spellEnd"/>
      <w:r w:rsidR="00901D3F" w:rsidRPr="00901D3F">
        <w:t xml:space="preserve">, ProQuest and Google Scholar </w:t>
      </w:r>
      <w:proofErr w:type="gramStart"/>
      <w:r w:rsidR="00901D3F" w:rsidRPr="00901D3F">
        <w:t>will be used</w:t>
      </w:r>
      <w:proofErr w:type="gramEnd"/>
      <w:r w:rsidR="00901D3F" w:rsidRPr="00901D3F">
        <w:t xml:space="preserve"> to search the gray literature. </w:t>
      </w:r>
      <w:r>
        <w:t xml:space="preserve">Conclusion &amp; Significance: </w:t>
      </w:r>
      <w:r w:rsidR="00901D3F" w:rsidRPr="00901D3F">
        <w:t>This systematic review protocol will broaden understanding of the methodological rigor and reliability of this proposed review in addition to deepening knowledge on the assessment of psychometric properties of self-reported measures assessing medication adherence in the con</w:t>
      </w:r>
      <w:r w:rsidR="00901D3F">
        <w:t>text of cardiovascular diseases</w:t>
      </w:r>
      <w:r>
        <w:t>.</w:t>
      </w:r>
      <w:r w:rsidR="00901D3F">
        <w:t xml:space="preserve"> </w:t>
      </w:r>
      <w:r w:rsidR="00901D3F" w:rsidRPr="00901D3F">
        <w:t xml:space="preserve">This review’s results will support the recommendation of an instrument presenting the best psychometric evidence to measure medication adherence among patients with </w:t>
      </w:r>
      <w:r w:rsidR="005248D1">
        <w:t>cardiovascular diseases</w:t>
      </w:r>
      <w:r w:rsidR="00901D3F" w:rsidRPr="00901D3F">
        <w:t xml:space="preserve"> for future use in randomized clinical trials intended to optimize medication adherence.</w:t>
      </w:r>
    </w:p>
    <w:p w:rsidR="005973B9" w:rsidRDefault="00A9710C" w:rsidP="00221985">
      <w:pPr>
        <w:pStyle w:val="Ttulo3"/>
        <w:spacing w:before="74"/>
        <w:rPr>
          <w:b w:val="0"/>
        </w:rPr>
      </w:pPr>
      <w:r>
        <w:rPr>
          <w:b w:val="0"/>
        </w:rPr>
        <w:br w:type="column"/>
      </w:r>
      <w:r w:rsidR="00D341F7">
        <w:rPr>
          <w:color w:val="BF5A14"/>
        </w:rPr>
        <w:t>Recent Publications</w:t>
      </w:r>
    </w:p>
    <w:p w:rsidR="00AD7722" w:rsidRDefault="00AD7722" w:rsidP="00AD7722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17"/>
        <w:rPr>
          <w:sz w:val="18"/>
        </w:rPr>
      </w:pPr>
      <w:r>
        <w:rPr>
          <w:sz w:val="18"/>
        </w:rPr>
        <w:t xml:space="preserve">Crisp N, </w:t>
      </w:r>
      <w:proofErr w:type="spellStart"/>
      <w:proofErr w:type="gramStart"/>
      <w:r>
        <w:rPr>
          <w:sz w:val="18"/>
        </w:rPr>
        <w:t>Iro</w:t>
      </w:r>
      <w:proofErr w:type="spellEnd"/>
      <w:proofErr w:type="gramEnd"/>
      <w:r w:rsidRPr="00AD7722">
        <w:rPr>
          <w:sz w:val="18"/>
        </w:rPr>
        <w:t xml:space="preserve"> E. (2018). Nursing </w:t>
      </w:r>
      <w:proofErr w:type="gramStart"/>
      <w:r w:rsidRPr="00AD7722">
        <w:rPr>
          <w:sz w:val="18"/>
        </w:rPr>
        <w:t>Now</w:t>
      </w:r>
      <w:proofErr w:type="gramEnd"/>
      <w:r w:rsidRPr="00AD7722">
        <w:rPr>
          <w:sz w:val="18"/>
        </w:rPr>
        <w:t xml:space="preserve"> campaign: raisin</w:t>
      </w:r>
      <w:r>
        <w:rPr>
          <w:sz w:val="18"/>
        </w:rPr>
        <w:t>g the status of nurses. Lancet 391(10124):</w:t>
      </w:r>
      <w:r w:rsidRPr="00AD7722">
        <w:rPr>
          <w:sz w:val="18"/>
        </w:rPr>
        <w:t xml:space="preserve"> 920-921.</w:t>
      </w:r>
    </w:p>
    <w:p w:rsidR="00C4501F" w:rsidRPr="009262D0" w:rsidRDefault="00C4501F" w:rsidP="00AD7722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17"/>
        <w:rPr>
          <w:sz w:val="18"/>
        </w:rPr>
      </w:pPr>
      <w:r>
        <w:rPr>
          <w:sz w:val="18"/>
        </w:rPr>
        <w:t>Kim S, Shin DW, Yun JM, Hwang Y, Park</w:t>
      </w:r>
      <w:r w:rsidRPr="00C4501F">
        <w:rPr>
          <w:sz w:val="18"/>
        </w:rPr>
        <w:t xml:space="preserve"> </w:t>
      </w:r>
      <w:r>
        <w:rPr>
          <w:sz w:val="18"/>
        </w:rPr>
        <w:t xml:space="preserve">SK, </w:t>
      </w:r>
      <w:proofErr w:type="spellStart"/>
      <w:r>
        <w:rPr>
          <w:sz w:val="18"/>
        </w:rPr>
        <w:t>Ko</w:t>
      </w:r>
      <w:proofErr w:type="spellEnd"/>
      <w:r>
        <w:rPr>
          <w:sz w:val="18"/>
        </w:rPr>
        <w:t xml:space="preserve"> YJ, Cho</w:t>
      </w:r>
      <w:r w:rsidRPr="00C4501F">
        <w:rPr>
          <w:sz w:val="18"/>
        </w:rPr>
        <w:t xml:space="preserve"> B. (2016). Medication Adherence and the Risk of Cardiovascular Mortality and Hospitalization </w:t>
      </w:r>
      <w:proofErr w:type="gramStart"/>
      <w:r w:rsidRPr="00C4501F">
        <w:rPr>
          <w:sz w:val="18"/>
        </w:rPr>
        <w:t>Among</w:t>
      </w:r>
      <w:proofErr w:type="gramEnd"/>
      <w:r w:rsidRPr="00C4501F">
        <w:rPr>
          <w:sz w:val="18"/>
        </w:rPr>
        <w:t xml:space="preserve"> Patients With Newly Prescribed Antihypertensive Medications. </w:t>
      </w:r>
      <w:r>
        <w:rPr>
          <w:sz w:val="18"/>
        </w:rPr>
        <w:t>Hypertension</w:t>
      </w:r>
      <w:r w:rsidRPr="00C4501F">
        <w:rPr>
          <w:sz w:val="18"/>
        </w:rPr>
        <w:t xml:space="preserve"> 67</w:t>
      </w:r>
      <w:r>
        <w:rPr>
          <w:sz w:val="18"/>
        </w:rPr>
        <w:t>(3):</w:t>
      </w:r>
      <w:r w:rsidRPr="00C4501F">
        <w:rPr>
          <w:sz w:val="18"/>
        </w:rPr>
        <w:t xml:space="preserve"> 506-512.</w:t>
      </w:r>
    </w:p>
    <w:p w:rsidR="00D341F7" w:rsidRPr="00D341F7" w:rsidRDefault="00A13BE6" w:rsidP="009E4AD1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17"/>
      </w:pPr>
      <w:proofErr w:type="spellStart"/>
      <w:r w:rsidRPr="00D341F7">
        <w:rPr>
          <w:sz w:val="18"/>
        </w:rPr>
        <w:t>Mokkink</w:t>
      </w:r>
      <w:proofErr w:type="spellEnd"/>
      <w:r w:rsidRPr="00D341F7">
        <w:rPr>
          <w:sz w:val="18"/>
        </w:rPr>
        <w:t xml:space="preserve"> LB., de Vet HCW</w:t>
      </w:r>
      <w:r w:rsidR="008A51D4" w:rsidRPr="00D341F7">
        <w:rPr>
          <w:sz w:val="18"/>
        </w:rPr>
        <w:t xml:space="preserve">, </w:t>
      </w:r>
      <w:proofErr w:type="spellStart"/>
      <w:r w:rsidR="008A51D4" w:rsidRPr="00D341F7">
        <w:rPr>
          <w:sz w:val="18"/>
        </w:rPr>
        <w:t>Prinsen</w:t>
      </w:r>
      <w:proofErr w:type="spellEnd"/>
      <w:r w:rsidR="008A51D4" w:rsidRPr="00D341F7">
        <w:rPr>
          <w:sz w:val="18"/>
        </w:rPr>
        <w:t xml:space="preserve"> CAC, Patrick DL., Alonso J, </w:t>
      </w:r>
      <w:proofErr w:type="spellStart"/>
      <w:r w:rsidR="008A51D4" w:rsidRPr="00D341F7">
        <w:rPr>
          <w:sz w:val="18"/>
        </w:rPr>
        <w:t>Bouter</w:t>
      </w:r>
      <w:proofErr w:type="spellEnd"/>
      <w:r w:rsidR="008A51D4" w:rsidRPr="00D341F7">
        <w:rPr>
          <w:sz w:val="18"/>
        </w:rPr>
        <w:t xml:space="preserve"> LM, </w:t>
      </w:r>
      <w:proofErr w:type="spellStart"/>
      <w:r w:rsidR="008A51D4" w:rsidRPr="00D341F7">
        <w:rPr>
          <w:sz w:val="18"/>
        </w:rPr>
        <w:t>Terwee</w:t>
      </w:r>
      <w:proofErr w:type="spellEnd"/>
      <w:r w:rsidR="008A51D4" w:rsidRPr="00D341F7">
        <w:rPr>
          <w:sz w:val="18"/>
        </w:rPr>
        <w:t xml:space="preserve"> CB</w:t>
      </w:r>
      <w:r w:rsidRPr="00D341F7">
        <w:rPr>
          <w:sz w:val="18"/>
        </w:rPr>
        <w:t xml:space="preserve"> (2018). COSMIN Risk of Bias checklist for systematic reviews of Patient-Reported Out</w:t>
      </w:r>
      <w:r w:rsidR="008A51D4" w:rsidRPr="00D341F7">
        <w:rPr>
          <w:sz w:val="18"/>
        </w:rPr>
        <w:t xml:space="preserve">come Measures. </w:t>
      </w:r>
      <w:proofErr w:type="spellStart"/>
      <w:r w:rsidR="008A51D4" w:rsidRPr="00D341F7">
        <w:rPr>
          <w:sz w:val="18"/>
        </w:rPr>
        <w:t>Qual</w:t>
      </w:r>
      <w:proofErr w:type="spellEnd"/>
      <w:r w:rsidR="008A51D4" w:rsidRPr="00D341F7">
        <w:rPr>
          <w:sz w:val="18"/>
        </w:rPr>
        <w:t xml:space="preserve"> Life Res 27(5): 1171-1179.</w:t>
      </w:r>
    </w:p>
    <w:p w:rsidR="00AE3E37" w:rsidRPr="009262D0" w:rsidRDefault="00D341F7" w:rsidP="009E4AD1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17"/>
      </w:pPr>
      <w:proofErr w:type="spellStart"/>
      <w:r>
        <w:rPr>
          <w:sz w:val="18"/>
        </w:rPr>
        <w:t>Prinsen</w:t>
      </w:r>
      <w:proofErr w:type="spellEnd"/>
      <w:r>
        <w:rPr>
          <w:sz w:val="18"/>
        </w:rPr>
        <w:t xml:space="preserve"> CAC, </w:t>
      </w:r>
      <w:proofErr w:type="spellStart"/>
      <w:r>
        <w:rPr>
          <w:sz w:val="18"/>
        </w:rPr>
        <w:t>Mokkink</w:t>
      </w:r>
      <w:proofErr w:type="spellEnd"/>
      <w:r>
        <w:rPr>
          <w:sz w:val="18"/>
        </w:rPr>
        <w:t xml:space="preserve"> LB, </w:t>
      </w:r>
      <w:proofErr w:type="spellStart"/>
      <w:r>
        <w:rPr>
          <w:sz w:val="18"/>
        </w:rPr>
        <w:t>Bouter</w:t>
      </w:r>
      <w:proofErr w:type="spellEnd"/>
      <w:r>
        <w:rPr>
          <w:sz w:val="18"/>
        </w:rPr>
        <w:t xml:space="preserve"> LM, Alonso J, Patrick DL, de Vet </w:t>
      </w:r>
      <w:bookmarkStart w:id="0" w:name="_GoBack"/>
      <w:bookmarkEnd w:id="0"/>
      <w:r>
        <w:rPr>
          <w:sz w:val="18"/>
        </w:rPr>
        <w:t>HCW,</w:t>
      </w:r>
      <w:r w:rsidRPr="00D341F7">
        <w:rPr>
          <w:sz w:val="18"/>
        </w:rPr>
        <w:t xml:space="preserve"> </w:t>
      </w:r>
      <w:proofErr w:type="spellStart"/>
      <w:r w:rsidRPr="00D341F7">
        <w:rPr>
          <w:sz w:val="18"/>
        </w:rPr>
        <w:t>Terwee</w:t>
      </w:r>
      <w:proofErr w:type="spellEnd"/>
      <w:r>
        <w:rPr>
          <w:sz w:val="18"/>
        </w:rPr>
        <w:t xml:space="preserve"> CB</w:t>
      </w:r>
      <w:r w:rsidRPr="00D341F7">
        <w:rPr>
          <w:sz w:val="18"/>
        </w:rPr>
        <w:t xml:space="preserve"> (2018). COSMIN guideline for systematic reviews of patient-reported </w:t>
      </w:r>
      <w:r>
        <w:rPr>
          <w:sz w:val="18"/>
        </w:rPr>
        <w:t xml:space="preserve">outcome measures. </w:t>
      </w:r>
      <w:proofErr w:type="spellStart"/>
      <w:r>
        <w:rPr>
          <w:sz w:val="18"/>
        </w:rPr>
        <w:t>Qual</w:t>
      </w:r>
      <w:proofErr w:type="spellEnd"/>
      <w:r>
        <w:rPr>
          <w:sz w:val="18"/>
        </w:rPr>
        <w:t xml:space="preserve"> Life Res 27(5):</w:t>
      </w:r>
      <w:r w:rsidRPr="00D341F7">
        <w:rPr>
          <w:sz w:val="18"/>
        </w:rPr>
        <w:t xml:space="preserve"> 1147-1157. </w:t>
      </w:r>
    </w:p>
    <w:p w:rsidR="009262D0" w:rsidRDefault="009262D0" w:rsidP="009262D0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17"/>
        <w:rPr>
          <w:sz w:val="18"/>
        </w:rPr>
      </w:pPr>
      <w:proofErr w:type="spellStart"/>
      <w:r w:rsidRPr="009262D0">
        <w:rPr>
          <w:sz w:val="18"/>
        </w:rPr>
        <w:t>Shamseer</w:t>
      </w:r>
      <w:proofErr w:type="spellEnd"/>
      <w:r w:rsidRPr="009262D0">
        <w:rPr>
          <w:sz w:val="18"/>
        </w:rPr>
        <w:t xml:space="preserve"> L, Moher D, Clarke M, </w:t>
      </w:r>
      <w:proofErr w:type="spellStart"/>
      <w:r w:rsidRPr="009262D0">
        <w:rPr>
          <w:sz w:val="18"/>
        </w:rPr>
        <w:t>Ghersi</w:t>
      </w:r>
      <w:proofErr w:type="spellEnd"/>
      <w:r w:rsidRPr="009262D0">
        <w:rPr>
          <w:sz w:val="18"/>
        </w:rPr>
        <w:t xml:space="preserve"> D, </w:t>
      </w:r>
      <w:proofErr w:type="spellStart"/>
      <w:r w:rsidRPr="009262D0">
        <w:rPr>
          <w:sz w:val="18"/>
        </w:rPr>
        <w:t>Liberati</w:t>
      </w:r>
      <w:proofErr w:type="spellEnd"/>
      <w:r w:rsidRPr="009262D0">
        <w:rPr>
          <w:sz w:val="18"/>
        </w:rPr>
        <w:t xml:space="preserve"> A, </w:t>
      </w:r>
      <w:proofErr w:type="spellStart"/>
      <w:r w:rsidRPr="009262D0">
        <w:rPr>
          <w:sz w:val="18"/>
        </w:rPr>
        <w:t>Petticrew</w:t>
      </w:r>
      <w:proofErr w:type="spellEnd"/>
      <w:r w:rsidRPr="009262D0">
        <w:rPr>
          <w:sz w:val="18"/>
        </w:rPr>
        <w:t xml:space="preserve"> M,</w:t>
      </w:r>
      <w:r>
        <w:rPr>
          <w:sz w:val="18"/>
        </w:rPr>
        <w:t xml:space="preserve"> </w:t>
      </w:r>
      <w:proofErr w:type="spellStart"/>
      <w:r>
        <w:rPr>
          <w:sz w:val="18"/>
        </w:rPr>
        <w:t>Shekelle</w:t>
      </w:r>
      <w:proofErr w:type="spellEnd"/>
      <w:r>
        <w:rPr>
          <w:sz w:val="18"/>
        </w:rPr>
        <w:t xml:space="preserve"> P, Stewart LA, PRISMA-P Group (2015)</w:t>
      </w:r>
      <w:r w:rsidRPr="009262D0">
        <w:rPr>
          <w:sz w:val="18"/>
        </w:rPr>
        <w:t>. Preferred reporting items for systematic review and meta-analysis protocols (PRISMA-P) 2015: elabora</w:t>
      </w:r>
      <w:r>
        <w:rPr>
          <w:sz w:val="18"/>
        </w:rPr>
        <w:t xml:space="preserve">tion and explanation. BMJ </w:t>
      </w:r>
      <w:r w:rsidRPr="009262D0">
        <w:rPr>
          <w:sz w:val="18"/>
        </w:rPr>
        <w:t>350:g7647.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Corpodetexto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375C8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B51F9">
        <w:rPr>
          <w:rFonts w:ascii="Arial"/>
          <w:noProof/>
          <w:color w:val="BF5A14"/>
          <w:lang w:val="pt-BR" w:eastAsia="pt-BR"/>
        </w:rPr>
        <w:drawing>
          <wp:inline distT="0" distB="0" distL="0" distR="0">
            <wp:extent cx="742817" cy="984423"/>
            <wp:effectExtent l="0" t="0" r="635" b="635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obert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17" cy="99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1B51F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3B3CA1"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Roberta CM Rodrigues</w:t>
      </w:r>
      <w:r w:rsidRPr="00357735">
        <w:rPr>
          <w:rFonts w:ascii="Arial"/>
          <w:sz w:val="14"/>
        </w:rPr>
        <w:t xml:space="preserve"> is interested in research focused on the clinical follow-up of patients with chronic disease, especially cardiovascular disease.</w:t>
      </w:r>
      <w:r>
        <w:rPr>
          <w:rFonts w:ascii="Arial"/>
          <w:sz w:val="14"/>
        </w:rPr>
        <w:t xml:space="preserve"> She </w:t>
      </w:r>
      <w:r w:rsidRPr="003B3CA1">
        <w:rPr>
          <w:rFonts w:ascii="Arial"/>
          <w:sz w:val="14"/>
        </w:rPr>
        <w:t>has developed research on measurement tools for the evaluation of health problems, medication adherence and, health-related quality of life, but also exploratory research and, more recently, interventional research targeting health behaviors change</w:t>
      </w:r>
      <w:r w:rsidR="00A9710C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214163" w:rsidRPr="009E40ED">
          <w:rPr>
            <w:rStyle w:val="Hyperlink"/>
            <w:rFonts w:ascii="Arial"/>
            <w:sz w:val="14"/>
          </w:rPr>
          <w:t>rroberta@unicamp.br</w:t>
        </w:r>
      </w:hyperlink>
    </w:p>
    <w:p w:rsidR="00AE3E37" w:rsidRPr="001B51F9" w:rsidRDefault="00292ED9" w:rsidP="001B51F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C22CC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Pr="001B51F9" w:rsidRDefault="00A9710C" w:rsidP="001B51F9">
      <w:pPr>
        <w:spacing w:before="39"/>
        <w:ind w:left="100"/>
        <w:rPr>
          <w:rFonts w:ascii="Minion Pro"/>
          <w:b/>
          <w:sz w:val="20"/>
        </w:rPr>
        <w:sectPr w:rsidR="00AE3E37" w:rsidRPr="001B51F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F9F" w:rsidRDefault="00972F9F">
      <w:r>
        <w:separator/>
      </w:r>
    </w:p>
  </w:endnote>
  <w:endnote w:type="continuationSeparator" w:id="0">
    <w:p w:rsidR="00972F9F" w:rsidRDefault="00972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F9F" w:rsidRDefault="00972F9F">
      <w:r>
        <w:separator/>
      </w:r>
    </w:p>
  </w:footnote>
  <w:footnote w:type="continuationSeparator" w:id="0">
    <w:p w:rsidR="00972F9F" w:rsidRDefault="00972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B51F9"/>
    <w:rsid w:val="001E763C"/>
    <w:rsid w:val="00214163"/>
    <w:rsid w:val="00221985"/>
    <w:rsid w:val="00231114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248D1"/>
    <w:rsid w:val="005973B9"/>
    <w:rsid w:val="005B3A56"/>
    <w:rsid w:val="005B5378"/>
    <w:rsid w:val="005B79AF"/>
    <w:rsid w:val="006060CE"/>
    <w:rsid w:val="0063497F"/>
    <w:rsid w:val="0078738A"/>
    <w:rsid w:val="00814F8D"/>
    <w:rsid w:val="00817811"/>
    <w:rsid w:val="00873DF0"/>
    <w:rsid w:val="008756E6"/>
    <w:rsid w:val="008816C9"/>
    <w:rsid w:val="00884848"/>
    <w:rsid w:val="008A51D4"/>
    <w:rsid w:val="00901D3F"/>
    <w:rsid w:val="009262D0"/>
    <w:rsid w:val="0096147E"/>
    <w:rsid w:val="00972F9F"/>
    <w:rsid w:val="009B2D44"/>
    <w:rsid w:val="00A07E82"/>
    <w:rsid w:val="00A13BE6"/>
    <w:rsid w:val="00A9710C"/>
    <w:rsid w:val="00AD7722"/>
    <w:rsid w:val="00AE3E37"/>
    <w:rsid w:val="00B21A57"/>
    <w:rsid w:val="00C33602"/>
    <w:rsid w:val="00C4501F"/>
    <w:rsid w:val="00CD6F55"/>
    <w:rsid w:val="00D341F7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6E3AB19-3BB7-4904-AEAC-F2CA9C469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roberta@unicamp.b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617</Words>
  <Characters>3334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Roberta Cunha Matheus Rodrigues</cp:lastModifiedBy>
  <cp:revision>4</cp:revision>
  <dcterms:created xsi:type="dcterms:W3CDTF">2019-10-07T20:40:00Z</dcterms:created>
  <dcterms:modified xsi:type="dcterms:W3CDTF">2019-10-07T21:24:00Z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