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25C" w:rsidRPr="0033725C" w:rsidRDefault="0033725C" w:rsidP="0033725C">
      <w:pPr>
        <w:spacing w:after="0" w:line="240" w:lineRule="auto"/>
        <w:jc w:val="center"/>
        <w:rPr>
          <w:rFonts w:ascii="Arial" w:eastAsia="Times New Roman" w:hAnsi="Arial" w:cs="Arial"/>
          <w:b/>
          <w:sz w:val="24"/>
          <w:szCs w:val="24"/>
        </w:rPr>
      </w:pPr>
      <w:r>
        <w:rPr>
          <w:rFonts w:ascii="Arial" w:eastAsia="Times New Roman" w:hAnsi="Arial" w:cs="Arial"/>
          <w:b/>
          <w:sz w:val="24"/>
          <w:szCs w:val="24"/>
        </w:rPr>
        <w:t xml:space="preserve">Nursing Disaster </w:t>
      </w:r>
      <w:r w:rsidRPr="0033725C">
        <w:rPr>
          <w:rFonts w:ascii="Arial" w:eastAsia="Times New Roman" w:hAnsi="Arial" w:cs="Arial"/>
          <w:b/>
          <w:sz w:val="24"/>
          <w:szCs w:val="24"/>
        </w:rPr>
        <w:t>Preparedness for Mass Casualty Incidents: Lessons Learned from a Multi-</w:t>
      </w:r>
      <w:proofErr w:type="gramStart"/>
      <w:r w:rsidRPr="0033725C">
        <w:rPr>
          <w:rFonts w:ascii="Arial" w:eastAsia="Times New Roman" w:hAnsi="Arial" w:cs="Arial"/>
          <w:b/>
          <w:sz w:val="24"/>
          <w:szCs w:val="24"/>
        </w:rPr>
        <w:t>dimensional</w:t>
      </w:r>
      <w:proofErr w:type="gramEnd"/>
      <w:r w:rsidRPr="0033725C">
        <w:rPr>
          <w:rFonts w:ascii="Arial" w:eastAsia="Times New Roman" w:hAnsi="Arial" w:cs="Arial"/>
          <w:b/>
          <w:sz w:val="24"/>
          <w:szCs w:val="24"/>
        </w:rPr>
        <w:t xml:space="preserve"> Approach in New York</w:t>
      </w:r>
    </w:p>
    <w:p w:rsidR="0033725C" w:rsidRDefault="0033725C" w:rsidP="0033725C">
      <w:pPr>
        <w:rPr>
          <w:rFonts w:ascii="Arial" w:eastAsia="Times New Roman" w:hAnsi="Arial" w:cs="Arial"/>
          <w:sz w:val="24"/>
          <w:szCs w:val="24"/>
        </w:rPr>
      </w:pPr>
    </w:p>
    <w:p w:rsidR="00C40E57" w:rsidRDefault="0033725C" w:rsidP="0033725C">
      <w:pPr>
        <w:rPr>
          <w:rFonts w:ascii="Arial" w:eastAsia="Times New Roman" w:hAnsi="Arial" w:cs="Arial"/>
          <w:sz w:val="24"/>
          <w:szCs w:val="24"/>
        </w:rPr>
      </w:pPr>
      <w:r w:rsidRPr="0033725C">
        <w:rPr>
          <w:rFonts w:ascii="Arial" w:eastAsia="Times New Roman" w:hAnsi="Arial" w:cs="Arial"/>
          <w:sz w:val="24"/>
          <w:szCs w:val="24"/>
        </w:rPr>
        <w:t>George W. Contreras,</w:t>
      </w:r>
      <w:r>
        <w:rPr>
          <w:rFonts w:ascii="Arial" w:eastAsia="Times New Roman" w:hAnsi="Arial" w:cs="Arial"/>
          <w:sz w:val="24"/>
          <w:szCs w:val="24"/>
        </w:rPr>
        <w:t xml:space="preserve"> </w:t>
      </w:r>
      <w:proofErr w:type="spellStart"/>
      <w:r>
        <w:rPr>
          <w:rFonts w:ascii="Arial" w:eastAsia="Times New Roman" w:hAnsi="Arial" w:cs="Arial"/>
          <w:sz w:val="24"/>
          <w:szCs w:val="24"/>
        </w:rPr>
        <w:t>DrPH</w:t>
      </w:r>
      <w:proofErr w:type="spellEnd"/>
      <w:r>
        <w:rPr>
          <w:rFonts w:ascii="Arial" w:eastAsia="Times New Roman" w:hAnsi="Arial" w:cs="Arial"/>
          <w:sz w:val="24"/>
          <w:szCs w:val="24"/>
        </w:rPr>
        <w:t>(c), MEP, MPH, MS, CEM, EMTP</w:t>
      </w:r>
    </w:p>
    <w:p w:rsidR="0033725C" w:rsidRDefault="0033725C" w:rsidP="0033725C">
      <w:pPr>
        <w:rPr>
          <w:rFonts w:ascii="Times New Roman" w:hAnsi="Times New Roman" w:cs="Times New Roman"/>
          <w:b/>
          <w:sz w:val="24"/>
          <w:szCs w:val="24"/>
          <w:u w:val="single"/>
        </w:rPr>
      </w:pPr>
      <w:r>
        <w:rPr>
          <w:rFonts w:ascii="Arial" w:eastAsia="Times New Roman" w:hAnsi="Arial" w:cs="Arial"/>
          <w:sz w:val="24"/>
          <w:szCs w:val="24"/>
        </w:rPr>
        <w:t>New York Medical College, Center for Disaster Medicine, USA</w:t>
      </w:r>
    </w:p>
    <w:p w:rsidR="00C40E57" w:rsidRDefault="00C40E57">
      <w:pPr>
        <w:rPr>
          <w:rFonts w:ascii="Times New Roman" w:hAnsi="Times New Roman" w:cs="Times New Roman"/>
          <w:b/>
          <w:sz w:val="24"/>
          <w:szCs w:val="24"/>
          <w:u w:val="single"/>
        </w:rPr>
      </w:pPr>
    </w:p>
    <w:p w:rsidR="000D2A9E" w:rsidRPr="00F0001A" w:rsidRDefault="000061DF">
      <w:pPr>
        <w:rPr>
          <w:rFonts w:ascii="Times New Roman" w:hAnsi="Times New Roman" w:cs="Times New Roman"/>
          <w:b/>
          <w:sz w:val="24"/>
          <w:szCs w:val="24"/>
          <w:u w:val="single"/>
        </w:rPr>
      </w:pPr>
      <w:r w:rsidRPr="00F0001A">
        <w:rPr>
          <w:rFonts w:ascii="Times New Roman" w:hAnsi="Times New Roman" w:cs="Times New Roman"/>
          <w:b/>
          <w:sz w:val="24"/>
          <w:szCs w:val="24"/>
          <w:u w:val="single"/>
        </w:rPr>
        <w:t xml:space="preserve">Abstract </w:t>
      </w:r>
    </w:p>
    <w:p w:rsidR="00C40E57" w:rsidRDefault="00EB0451" w:rsidP="00C40E57">
      <w:pPr>
        <w:rPr>
          <w:rFonts w:ascii="Times New Roman" w:eastAsia="Calibri" w:hAnsi="Times New Roman" w:cs="Times New Roman"/>
          <w:sz w:val="24"/>
          <w:szCs w:val="24"/>
        </w:rPr>
      </w:pPr>
      <w:r>
        <w:rPr>
          <w:rFonts w:ascii="Times New Roman" w:hAnsi="Times New Roman" w:cs="Times New Roman"/>
          <w:sz w:val="24"/>
          <w:szCs w:val="24"/>
        </w:rPr>
        <w:tab/>
      </w:r>
      <w:r w:rsidR="00C40E57" w:rsidRPr="00C40E57">
        <w:rPr>
          <w:rFonts w:ascii="Times New Roman" w:eastAsia="Calibri" w:hAnsi="Times New Roman" w:cs="Times New Roman"/>
          <w:sz w:val="24"/>
          <w:szCs w:val="24"/>
        </w:rPr>
        <w:t>Recent mass shooting incident events such as the El Paso Walmart, Dayton, Gilroy Garlic Festival, Las Vegas concert, Orlando Pulse nightclub, Parkland high school, and the Sutherland Springs Baptist Church remind us the importance of hospitals’ preparedness in order to initially manage a large number of patients in a short period of time. Prehospital care has methods to manage a large number of patients and assess their transport priority through various triage models such as START, SALT and JUMPSTART.  Upon arrival to the hospital, however, clinicians</w:t>
      </w:r>
      <w:r w:rsidR="0033725C">
        <w:rPr>
          <w:rFonts w:ascii="Times New Roman" w:eastAsia="Calibri" w:hAnsi="Times New Roman" w:cs="Times New Roman"/>
          <w:sz w:val="24"/>
          <w:szCs w:val="24"/>
        </w:rPr>
        <w:t xml:space="preserve"> (physicians and nurses)</w:t>
      </w:r>
      <w:r w:rsidR="00C40E57" w:rsidRPr="00C40E57">
        <w:rPr>
          <w:rFonts w:ascii="Times New Roman" w:eastAsia="Calibri" w:hAnsi="Times New Roman" w:cs="Times New Roman"/>
          <w:sz w:val="24"/>
          <w:szCs w:val="24"/>
        </w:rPr>
        <w:t xml:space="preserve"> must then quickly determine how to best assess and provide life-saving interventions based on limited immediate resources (e.g. staff, ventilators, operating rooms, patient treatment areas) available to them.  All hospital staff need to be prepared to act quickly to receive a large number of patients at any time.</w:t>
      </w:r>
    </w:p>
    <w:p w:rsidR="00C40E57" w:rsidRPr="00C40E57" w:rsidRDefault="00C40E57" w:rsidP="00C40E57">
      <w:pPr>
        <w:ind w:firstLine="720"/>
        <w:rPr>
          <w:rFonts w:ascii="Times New Roman" w:eastAsia="Calibri" w:hAnsi="Times New Roman" w:cs="Times New Roman"/>
          <w:sz w:val="24"/>
          <w:szCs w:val="24"/>
        </w:rPr>
      </w:pPr>
      <w:r w:rsidRPr="00C40E57">
        <w:rPr>
          <w:rFonts w:ascii="Times New Roman" w:eastAsia="Calibri" w:hAnsi="Times New Roman" w:cs="Times New Roman"/>
          <w:sz w:val="24"/>
          <w:szCs w:val="24"/>
        </w:rPr>
        <w:t>To date</w:t>
      </w:r>
      <w:r w:rsidR="0033725C">
        <w:rPr>
          <w:rFonts w:ascii="Times New Roman" w:eastAsia="Calibri" w:hAnsi="Times New Roman" w:cs="Times New Roman"/>
          <w:sz w:val="24"/>
          <w:szCs w:val="24"/>
        </w:rPr>
        <w:t>, one hundred persons (primarily physicians and nurses) from eight</w:t>
      </w:r>
      <w:r w:rsidRPr="00C40E57">
        <w:rPr>
          <w:rFonts w:ascii="Times New Roman" w:eastAsia="Calibri" w:hAnsi="Times New Roman" w:cs="Times New Roman"/>
          <w:sz w:val="24"/>
          <w:szCs w:val="24"/>
        </w:rPr>
        <w:t xml:space="preserve"> hospitals throughout New York State have participated in this innovative course.  Professor Contreras will share and discuss preliminary findings and lessons learned from conducting these courses throughout New York State. </w:t>
      </w:r>
    </w:p>
    <w:p w:rsidR="00C40E57" w:rsidRPr="00C40E57" w:rsidRDefault="00C40E57" w:rsidP="00C40E57">
      <w:pPr>
        <w:ind w:firstLine="720"/>
        <w:rPr>
          <w:rFonts w:ascii="Times New Roman" w:eastAsia="Calibri" w:hAnsi="Times New Roman" w:cs="Times New Roman"/>
          <w:sz w:val="24"/>
          <w:szCs w:val="24"/>
        </w:rPr>
      </w:pPr>
      <w:r w:rsidRPr="00C40E57">
        <w:rPr>
          <w:rFonts w:ascii="Times New Roman" w:eastAsia="Calibri" w:hAnsi="Times New Roman" w:cs="Times New Roman"/>
          <w:sz w:val="24"/>
          <w:szCs w:val="24"/>
        </w:rPr>
        <w:t>Preliminary findings reiterate the ongoing need for hospitals to ensure ongoing training to staff in order to effectively implement its disaster plans.  A multipronged training approach to hospital emergency management is an alternative to help hospitals prepare for large scale disasters. Additional research is still needed to further investigate how hospitals can better prepare all of its staff in order to effectively manage a large number of patients (medical and trauma) from natural or man-made disasters.</w:t>
      </w:r>
    </w:p>
    <w:p w:rsidR="00075D75" w:rsidRPr="00F0001A" w:rsidRDefault="00075D75">
      <w:pPr>
        <w:rPr>
          <w:rFonts w:ascii="Times New Roman" w:hAnsi="Times New Roman" w:cs="Times New Roman"/>
          <w:b/>
          <w:sz w:val="24"/>
          <w:szCs w:val="24"/>
          <w:u w:val="single"/>
          <w:lang w:val="es-ES"/>
        </w:rPr>
      </w:pPr>
      <w:bookmarkStart w:id="0" w:name="_GoBack"/>
      <w:bookmarkEnd w:id="0"/>
      <w:proofErr w:type="spellStart"/>
      <w:r w:rsidRPr="00F0001A">
        <w:rPr>
          <w:rFonts w:ascii="Times New Roman" w:hAnsi="Times New Roman" w:cs="Times New Roman"/>
          <w:b/>
          <w:sz w:val="24"/>
          <w:szCs w:val="24"/>
          <w:u w:val="single"/>
          <w:lang w:val="es-ES"/>
        </w:rPr>
        <w:t>Recent</w:t>
      </w:r>
      <w:proofErr w:type="spellEnd"/>
      <w:r w:rsidRPr="00F0001A">
        <w:rPr>
          <w:rFonts w:ascii="Times New Roman" w:hAnsi="Times New Roman" w:cs="Times New Roman"/>
          <w:b/>
          <w:sz w:val="24"/>
          <w:szCs w:val="24"/>
          <w:u w:val="single"/>
          <w:lang w:val="es-ES"/>
        </w:rPr>
        <w:t xml:space="preserve"> </w:t>
      </w:r>
      <w:proofErr w:type="spellStart"/>
      <w:r w:rsidRPr="00F0001A">
        <w:rPr>
          <w:rFonts w:ascii="Times New Roman" w:hAnsi="Times New Roman" w:cs="Times New Roman"/>
          <w:b/>
          <w:sz w:val="24"/>
          <w:szCs w:val="24"/>
          <w:u w:val="single"/>
          <w:lang w:val="es-ES"/>
        </w:rPr>
        <w:t>publications</w:t>
      </w:r>
      <w:proofErr w:type="spellEnd"/>
    </w:p>
    <w:p w:rsidR="00490841" w:rsidRPr="00490841" w:rsidRDefault="00490841" w:rsidP="00490841">
      <w:pPr>
        <w:widowControl w:val="0"/>
        <w:tabs>
          <w:tab w:val="left" w:pos="0"/>
        </w:tabs>
        <w:autoSpaceDE w:val="0"/>
        <w:autoSpaceDN w:val="0"/>
        <w:adjustRightInd w:val="0"/>
        <w:spacing w:before="34" w:after="0" w:line="240" w:lineRule="auto"/>
        <w:ind w:right="-20" w:hanging="10"/>
        <w:rPr>
          <w:rFonts w:ascii="Times New Roman" w:hAnsi="Times New Roman" w:cs="Times New Roman"/>
          <w:sz w:val="24"/>
          <w:szCs w:val="24"/>
          <w:lang w:val="es-ES"/>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w:t>
      </w:r>
      <w:r>
        <w:rPr>
          <w:rFonts w:ascii="Times New Roman" w:hAnsi="Times New Roman" w:cs="Times New Roman"/>
          <w:sz w:val="24"/>
          <w:szCs w:val="24"/>
          <w:lang w:val="es-ES"/>
        </w:rPr>
        <w:t>Técnicos en Emergencias Médicas de Nueva York</w:t>
      </w:r>
      <w:r w:rsidRPr="00075D75">
        <w:rPr>
          <w:rFonts w:ascii="Times New Roman" w:hAnsi="Times New Roman" w:cs="Times New Roman"/>
          <w:sz w:val="24"/>
          <w:szCs w:val="24"/>
          <w:lang w:val="es-ES"/>
        </w:rPr>
        <w:t xml:space="preserve">. </w:t>
      </w:r>
      <w:r w:rsidRPr="00490841">
        <w:rPr>
          <w:rFonts w:ascii="Times New Roman" w:hAnsi="Times New Roman" w:cs="Times New Roman"/>
          <w:i/>
          <w:sz w:val="24"/>
          <w:szCs w:val="24"/>
          <w:lang w:val="es-ES"/>
        </w:rPr>
        <w:t>Rescate Vial</w:t>
      </w:r>
      <w:r w:rsidRPr="00490841">
        <w:rPr>
          <w:rFonts w:ascii="Times New Roman" w:hAnsi="Times New Roman" w:cs="Times New Roman"/>
          <w:sz w:val="24"/>
          <w:szCs w:val="24"/>
          <w:lang w:val="es-ES"/>
        </w:rPr>
        <w:t>. Sept 201</w:t>
      </w:r>
      <w:r>
        <w:rPr>
          <w:rFonts w:ascii="Times New Roman" w:hAnsi="Times New Roman" w:cs="Times New Roman"/>
          <w:sz w:val="24"/>
          <w:szCs w:val="24"/>
          <w:lang w:val="es-ES"/>
        </w:rPr>
        <w:t>9</w:t>
      </w:r>
      <w:r w:rsidRPr="00490841">
        <w:rPr>
          <w:rFonts w:ascii="Times New Roman" w:hAnsi="Times New Roman" w:cs="Times New Roman"/>
          <w:sz w:val="24"/>
          <w:szCs w:val="24"/>
          <w:lang w:val="es-ES"/>
        </w:rPr>
        <w:t xml:space="preserve">; </w:t>
      </w:r>
      <w:r>
        <w:rPr>
          <w:rFonts w:ascii="Times New Roman" w:hAnsi="Times New Roman" w:cs="Times New Roman"/>
          <w:sz w:val="24"/>
          <w:szCs w:val="24"/>
          <w:lang w:val="es-ES"/>
        </w:rPr>
        <w:t>55</w:t>
      </w:r>
      <w:r w:rsidRPr="00490841">
        <w:rPr>
          <w:rFonts w:ascii="Times New Roman" w:hAnsi="Times New Roman" w:cs="Times New Roman"/>
          <w:sz w:val="24"/>
          <w:szCs w:val="24"/>
          <w:lang w:val="es-ES"/>
        </w:rPr>
        <w:t>(3):</w:t>
      </w:r>
      <w:r>
        <w:rPr>
          <w:rFonts w:ascii="Times New Roman" w:hAnsi="Times New Roman" w:cs="Times New Roman"/>
          <w:sz w:val="24"/>
          <w:szCs w:val="24"/>
          <w:lang w:val="es-ES"/>
        </w:rPr>
        <w:t>26-28</w:t>
      </w:r>
      <w:r w:rsidRPr="00490841">
        <w:rPr>
          <w:rFonts w:ascii="Times New Roman" w:hAnsi="Times New Roman" w:cs="Times New Roman"/>
          <w:sz w:val="24"/>
          <w:szCs w:val="24"/>
          <w:lang w:val="es-ES"/>
        </w:rPr>
        <w:t>.</w:t>
      </w:r>
    </w:p>
    <w:p w:rsidR="00490841" w:rsidRDefault="00490841" w:rsidP="00075D75">
      <w:pPr>
        <w:rPr>
          <w:rFonts w:ascii="Times New Roman" w:hAnsi="Times New Roman" w:cs="Times New Roman"/>
          <w:b/>
          <w:bCs/>
          <w:sz w:val="24"/>
          <w:szCs w:val="24"/>
          <w:lang w:val="es-ES"/>
        </w:rPr>
      </w:pPr>
    </w:p>
    <w:p w:rsidR="000061DF" w:rsidRPr="00075D75" w:rsidRDefault="00075D75" w:rsidP="00075D75">
      <w:pPr>
        <w:rPr>
          <w:rFonts w:ascii="Times New Roman" w:hAnsi="Times New Roman" w:cs="Times New Roman"/>
          <w:sz w:val="24"/>
          <w:szCs w:val="24"/>
        </w:rPr>
      </w:pPr>
      <w:r w:rsidRPr="00075D75">
        <w:rPr>
          <w:rFonts w:ascii="Times New Roman" w:hAnsi="Times New Roman" w:cs="Times New Roman"/>
          <w:b/>
          <w:bCs/>
          <w:sz w:val="24"/>
          <w:szCs w:val="24"/>
          <w:lang w:val="es-ES"/>
        </w:rPr>
        <w:t>Contreras, G. W</w:t>
      </w:r>
      <w:r w:rsidRPr="00075D75">
        <w:rPr>
          <w:rFonts w:ascii="Times New Roman" w:hAnsi="Times New Roman" w:cs="Times New Roman"/>
          <w:sz w:val="24"/>
          <w:szCs w:val="24"/>
          <w:lang w:val="es-ES"/>
        </w:rPr>
        <w:t xml:space="preserve">., Pohlman, K. W., </w:t>
      </w:r>
      <w:proofErr w:type="spellStart"/>
      <w:r w:rsidRPr="00075D75">
        <w:rPr>
          <w:rFonts w:ascii="Times New Roman" w:hAnsi="Times New Roman" w:cs="Times New Roman"/>
          <w:sz w:val="24"/>
          <w:szCs w:val="24"/>
          <w:lang w:val="es-ES"/>
        </w:rPr>
        <w:t>Mandel</w:t>
      </w:r>
      <w:proofErr w:type="spellEnd"/>
      <w:r w:rsidRPr="00075D75">
        <w:rPr>
          <w:rFonts w:ascii="Times New Roman" w:hAnsi="Times New Roman" w:cs="Times New Roman"/>
          <w:sz w:val="24"/>
          <w:szCs w:val="24"/>
          <w:lang w:val="es-ES"/>
        </w:rPr>
        <w:t xml:space="preserve">-Ricci, J. W., Markenson, D. W., &amp; Reilly, M. W. (2019). </w:t>
      </w:r>
      <w:r w:rsidRPr="0033725C">
        <w:rPr>
          <w:rFonts w:ascii="Times New Roman" w:hAnsi="Times New Roman" w:cs="Times New Roman"/>
          <w:sz w:val="24"/>
          <w:szCs w:val="24"/>
        </w:rPr>
        <w:t xml:space="preserve">Using the Past to Prepare for </w:t>
      </w:r>
      <w:r w:rsidRPr="00075D75">
        <w:rPr>
          <w:rFonts w:ascii="Times New Roman" w:hAnsi="Times New Roman" w:cs="Times New Roman"/>
          <w:sz w:val="24"/>
          <w:szCs w:val="24"/>
        </w:rPr>
        <w:t xml:space="preserve">the Future: A 2018 Pilot Study to Improve the Hospital Response for Mass Casualties via a Multi-Dimensional Approach. </w:t>
      </w:r>
      <w:r w:rsidRPr="00075D75">
        <w:rPr>
          <w:rFonts w:ascii="Times New Roman" w:hAnsi="Times New Roman" w:cs="Times New Roman"/>
          <w:i/>
          <w:iCs/>
          <w:sz w:val="24"/>
          <w:szCs w:val="24"/>
        </w:rPr>
        <w:t>Prehospital and Disaster Medicine</w:t>
      </w:r>
      <w:r w:rsidRPr="00075D75">
        <w:rPr>
          <w:rFonts w:ascii="Times New Roman" w:hAnsi="Times New Roman" w:cs="Times New Roman"/>
          <w:sz w:val="24"/>
          <w:szCs w:val="24"/>
        </w:rPr>
        <w:t xml:space="preserve">, </w:t>
      </w:r>
      <w:r w:rsidRPr="00075D75">
        <w:rPr>
          <w:rFonts w:ascii="Times New Roman" w:hAnsi="Times New Roman" w:cs="Times New Roman"/>
          <w:i/>
          <w:iCs/>
          <w:sz w:val="24"/>
          <w:szCs w:val="24"/>
        </w:rPr>
        <w:t>34</w:t>
      </w:r>
      <w:r w:rsidRPr="00075D75">
        <w:rPr>
          <w:rFonts w:ascii="Times New Roman" w:hAnsi="Times New Roman" w:cs="Times New Roman"/>
          <w:sz w:val="24"/>
          <w:szCs w:val="24"/>
        </w:rPr>
        <w:t xml:space="preserve">(s1), s176. </w:t>
      </w:r>
      <w:proofErr w:type="spellStart"/>
      <w:r w:rsidRPr="00075D75">
        <w:rPr>
          <w:rFonts w:ascii="Times New Roman" w:hAnsi="Times New Roman" w:cs="Times New Roman"/>
          <w:sz w:val="24"/>
          <w:szCs w:val="24"/>
        </w:rPr>
        <w:t>doi</w:t>
      </w:r>
      <w:proofErr w:type="spellEnd"/>
      <w:r w:rsidRPr="00075D75">
        <w:rPr>
          <w:rFonts w:ascii="Times New Roman" w:hAnsi="Times New Roman" w:cs="Times New Roman"/>
          <w:sz w:val="24"/>
          <w:szCs w:val="24"/>
        </w:rPr>
        <w:t>: 10.1017/s1049023x19004047</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r w:rsidRPr="00075D75">
        <w:rPr>
          <w:rFonts w:ascii="Times New Roman" w:hAnsi="Times New Roman" w:cs="Times New Roman"/>
          <w:b/>
          <w:spacing w:val="-1"/>
          <w:sz w:val="24"/>
          <w:szCs w:val="24"/>
        </w:rPr>
        <w:t>Contreras G</w:t>
      </w:r>
      <w:r w:rsidRPr="00075D75">
        <w:rPr>
          <w:rFonts w:ascii="Times New Roman" w:hAnsi="Times New Roman" w:cs="Times New Roman"/>
          <w:spacing w:val="-1"/>
          <w:sz w:val="24"/>
          <w:szCs w:val="24"/>
        </w:rPr>
        <w:t xml:space="preserve">, Lopez A, and Perez M. A Different Spin to Emergency Nursing: Spain, Part 2. </w:t>
      </w:r>
      <w:r w:rsidRPr="00075D75">
        <w:rPr>
          <w:rFonts w:ascii="Times New Roman" w:hAnsi="Times New Roman" w:cs="Times New Roman"/>
          <w:i/>
          <w:spacing w:val="-1"/>
          <w:sz w:val="24"/>
          <w:szCs w:val="24"/>
        </w:rPr>
        <w:t xml:space="preserve">Journal of Emergency Nursing. </w:t>
      </w:r>
      <w:r w:rsidRPr="00075D75">
        <w:rPr>
          <w:rFonts w:ascii="Times New Roman" w:hAnsi="Times New Roman" w:cs="Times New Roman"/>
          <w:spacing w:val="-1"/>
          <w:sz w:val="24"/>
          <w:szCs w:val="24"/>
        </w:rPr>
        <w:t>November 2018. 44(6): 659-661.</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lang w:val="es-UY"/>
        </w:rPr>
      </w:pPr>
      <w:r w:rsidRPr="00075D75">
        <w:rPr>
          <w:rFonts w:ascii="Times New Roman" w:hAnsi="Times New Roman" w:cs="Times New Roman"/>
          <w:b/>
          <w:spacing w:val="-1"/>
          <w:sz w:val="24"/>
          <w:szCs w:val="24"/>
        </w:rPr>
        <w:lastRenderedPageBreak/>
        <w:t>Contreras G</w:t>
      </w:r>
      <w:r w:rsidRPr="00075D75">
        <w:rPr>
          <w:rFonts w:ascii="Times New Roman" w:hAnsi="Times New Roman" w:cs="Times New Roman"/>
          <w:spacing w:val="-1"/>
          <w:sz w:val="24"/>
          <w:szCs w:val="24"/>
        </w:rPr>
        <w:t xml:space="preserve">, Lopez A, and Perez M. A Different Spin to Emergency Nursing: Spain, Part 1. </w:t>
      </w:r>
      <w:proofErr w:type="spellStart"/>
      <w:r w:rsidRPr="00075D75">
        <w:rPr>
          <w:rFonts w:ascii="Times New Roman" w:hAnsi="Times New Roman" w:cs="Times New Roman"/>
          <w:i/>
          <w:spacing w:val="-1"/>
          <w:sz w:val="24"/>
          <w:szCs w:val="24"/>
          <w:lang w:val="es-UY"/>
        </w:rPr>
        <w:t>Journal</w:t>
      </w:r>
      <w:proofErr w:type="spellEnd"/>
      <w:r w:rsidRPr="00075D75">
        <w:rPr>
          <w:rFonts w:ascii="Times New Roman" w:hAnsi="Times New Roman" w:cs="Times New Roman"/>
          <w:i/>
          <w:spacing w:val="-1"/>
          <w:sz w:val="24"/>
          <w:szCs w:val="24"/>
          <w:lang w:val="es-UY"/>
        </w:rPr>
        <w:t xml:space="preserve"> of </w:t>
      </w:r>
      <w:proofErr w:type="spellStart"/>
      <w:r w:rsidRPr="00075D75">
        <w:rPr>
          <w:rFonts w:ascii="Times New Roman" w:hAnsi="Times New Roman" w:cs="Times New Roman"/>
          <w:i/>
          <w:spacing w:val="-1"/>
          <w:sz w:val="24"/>
          <w:szCs w:val="24"/>
          <w:lang w:val="es-UY"/>
        </w:rPr>
        <w:t>Emergency</w:t>
      </w:r>
      <w:proofErr w:type="spellEnd"/>
      <w:r w:rsidRPr="00075D75">
        <w:rPr>
          <w:rFonts w:ascii="Times New Roman" w:hAnsi="Times New Roman" w:cs="Times New Roman"/>
          <w:i/>
          <w:spacing w:val="-1"/>
          <w:sz w:val="24"/>
          <w:szCs w:val="24"/>
          <w:lang w:val="es-UY"/>
        </w:rPr>
        <w:t xml:space="preserve"> </w:t>
      </w:r>
      <w:proofErr w:type="spellStart"/>
      <w:r w:rsidRPr="00075D75">
        <w:rPr>
          <w:rFonts w:ascii="Times New Roman" w:hAnsi="Times New Roman" w:cs="Times New Roman"/>
          <w:i/>
          <w:spacing w:val="-1"/>
          <w:sz w:val="24"/>
          <w:szCs w:val="24"/>
          <w:lang w:val="es-UY"/>
        </w:rPr>
        <w:t>Nursing</w:t>
      </w:r>
      <w:proofErr w:type="spellEnd"/>
      <w:r w:rsidRPr="00075D75">
        <w:rPr>
          <w:rFonts w:ascii="Times New Roman" w:hAnsi="Times New Roman" w:cs="Times New Roman"/>
          <w:spacing w:val="-1"/>
          <w:sz w:val="24"/>
          <w:szCs w:val="24"/>
          <w:lang w:val="es-UY"/>
        </w:rPr>
        <w:t xml:space="preserve">. </w:t>
      </w:r>
      <w:proofErr w:type="spellStart"/>
      <w:r w:rsidRPr="00075D75">
        <w:rPr>
          <w:rFonts w:ascii="Times New Roman" w:hAnsi="Times New Roman" w:cs="Times New Roman"/>
          <w:spacing w:val="-1"/>
          <w:sz w:val="24"/>
          <w:szCs w:val="24"/>
          <w:lang w:val="es-UY"/>
        </w:rPr>
        <w:t>September</w:t>
      </w:r>
      <w:proofErr w:type="spellEnd"/>
      <w:r w:rsidRPr="00075D75">
        <w:rPr>
          <w:rFonts w:ascii="Times New Roman" w:hAnsi="Times New Roman" w:cs="Times New Roman"/>
          <w:spacing w:val="-1"/>
          <w:sz w:val="24"/>
          <w:szCs w:val="24"/>
          <w:lang w:val="es-UY"/>
        </w:rPr>
        <w:t xml:space="preserve"> 2018. 44(5): 526-528.</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lang w:val="es-UY"/>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Actuación ciudadana sanitaria inmediata en actos terroristas: la compaña estadounidense “STOP THE BLEED”. </w:t>
      </w:r>
      <w:proofErr w:type="spellStart"/>
      <w:r w:rsidRPr="00075D75">
        <w:rPr>
          <w:rFonts w:ascii="Times New Roman" w:hAnsi="Times New Roman" w:cs="Times New Roman"/>
          <w:i/>
          <w:sz w:val="24"/>
          <w:szCs w:val="24"/>
        </w:rPr>
        <w:t>Rescate</w:t>
      </w:r>
      <w:proofErr w:type="spellEnd"/>
      <w:r w:rsidRPr="00075D75">
        <w:rPr>
          <w:rFonts w:ascii="Times New Roman" w:hAnsi="Times New Roman" w:cs="Times New Roman"/>
          <w:i/>
          <w:sz w:val="24"/>
          <w:szCs w:val="24"/>
        </w:rPr>
        <w:t xml:space="preserve"> Vial</w:t>
      </w:r>
      <w:r w:rsidRPr="00075D75">
        <w:rPr>
          <w:rFonts w:ascii="Times New Roman" w:hAnsi="Times New Roman" w:cs="Times New Roman"/>
          <w:sz w:val="24"/>
          <w:szCs w:val="24"/>
        </w:rPr>
        <w:t>. Sept 2017; 47(3):42-44.</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b/>
          <w:spacing w:val="-1"/>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r w:rsidRPr="00075D75">
        <w:rPr>
          <w:rFonts w:ascii="Times New Roman" w:hAnsi="Times New Roman" w:cs="Times New Roman"/>
          <w:b/>
          <w:spacing w:val="-1"/>
          <w:sz w:val="24"/>
          <w:szCs w:val="24"/>
        </w:rPr>
        <w:t>Contreras G</w:t>
      </w:r>
      <w:r w:rsidRPr="00075D75">
        <w:rPr>
          <w:rFonts w:ascii="Times New Roman" w:hAnsi="Times New Roman" w:cs="Times New Roman"/>
          <w:spacing w:val="-1"/>
          <w:sz w:val="24"/>
          <w:szCs w:val="24"/>
        </w:rPr>
        <w:t xml:space="preserve">, </w:t>
      </w:r>
      <w:proofErr w:type="spellStart"/>
      <w:r w:rsidRPr="00075D75">
        <w:rPr>
          <w:rFonts w:ascii="Times New Roman" w:hAnsi="Times New Roman" w:cs="Times New Roman"/>
          <w:spacing w:val="-1"/>
          <w:sz w:val="24"/>
          <w:szCs w:val="24"/>
        </w:rPr>
        <w:t>Bellomo</w:t>
      </w:r>
      <w:proofErr w:type="spellEnd"/>
      <w:r w:rsidRPr="00075D75">
        <w:rPr>
          <w:rFonts w:ascii="Times New Roman" w:hAnsi="Times New Roman" w:cs="Times New Roman"/>
          <w:spacing w:val="-1"/>
          <w:sz w:val="24"/>
          <w:szCs w:val="24"/>
        </w:rPr>
        <w:t xml:space="preserve"> T and </w:t>
      </w:r>
      <w:proofErr w:type="spellStart"/>
      <w:r w:rsidRPr="00075D75">
        <w:rPr>
          <w:rFonts w:ascii="Times New Roman" w:hAnsi="Times New Roman" w:cs="Times New Roman"/>
          <w:spacing w:val="-1"/>
          <w:sz w:val="24"/>
          <w:szCs w:val="24"/>
        </w:rPr>
        <w:t>Cichminksi</w:t>
      </w:r>
      <w:proofErr w:type="spellEnd"/>
      <w:r w:rsidRPr="00075D75">
        <w:rPr>
          <w:rFonts w:ascii="Times New Roman" w:hAnsi="Times New Roman" w:cs="Times New Roman"/>
          <w:spacing w:val="-1"/>
          <w:sz w:val="24"/>
          <w:szCs w:val="24"/>
        </w:rPr>
        <w:t xml:space="preserve"> L. Epidemic! Opioid Overdose in America. </w:t>
      </w:r>
      <w:r w:rsidRPr="00075D75">
        <w:rPr>
          <w:rFonts w:ascii="Times New Roman" w:hAnsi="Times New Roman" w:cs="Times New Roman"/>
          <w:i/>
          <w:spacing w:val="-1"/>
          <w:sz w:val="24"/>
          <w:szCs w:val="24"/>
        </w:rPr>
        <w:t xml:space="preserve">Nursing Made Incredibly Easy! </w:t>
      </w:r>
      <w:r w:rsidRPr="00075D75">
        <w:rPr>
          <w:rFonts w:ascii="Times New Roman" w:hAnsi="Times New Roman" w:cs="Times New Roman"/>
          <w:spacing w:val="-1"/>
          <w:sz w:val="24"/>
          <w:szCs w:val="24"/>
        </w:rPr>
        <w:t>March/April 2017. 15(2): 27-31.</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proofErr w:type="spellStart"/>
      <w:r w:rsidRPr="00075D75">
        <w:rPr>
          <w:rFonts w:ascii="Times New Roman" w:hAnsi="Times New Roman" w:cs="Times New Roman"/>
          <w:sz w:val="24"/>
          <w:szCs w:val="24"/>
        </w:rPr>
        <w:t>Casal</w:t>
      </w:r>
      <w:proofErr w:type="spellEnd"/>
      <w:r w:rsidRPr="00075D75">
        <w:rPr>
          <w:rFonts w:ascii="Times New Roman" w:hAnsi="Times New Roman" w:cs="Times New Roman"/>
          <w:sz w:val="24"/>
          <w:szCs w:val="24"/>
        </w:rPr>
        <w:t xml:space="preserve"> </w:t>
      </w:r>
      <w:proofErr w:type="spellStart"/>
      <w:r w:rsidRPr="00075D75">
        <w:rPr>
          <w:rFonts w:ascii="Times New Roman" w:hAnsi="Times New Roman" w:cs="Times New Roman"/>
          <w:sz w:val="24"/>
          <w:szCs w:val="24"/>
        </w:rPr>
        <w:t>Codesido</w:t>
      </w:r>
      <w:proofErr w:type="spellEnd"/>
      <w:r w:rsidRPr="00075D75">
        <w:rPr>
          <w:rFonts w:ascii="Times New Roman" w:hAnsi="Times New Roman" w:cs="Times New Roman"/>
          <w:sz w:val="24"/>
          <w:szCs w:val="24"/>
        </w:rPr>
        <w:t xml:space="preserve"> JR, </w:t>
      </w:r>
      <w:r w:rsidRPr="00075D75">
        <w:rPr>
          <w:rFonts w:ascii="Times New Roman" w:hAnsi="Times New Roman" w:cs="Times New Roman"/>
          <w:b/>
          <w:sz w:val="24"/>
          <w:szCs w:val="24"/>
        </w:rPr>
        <w:t>Contreras G</w:t>
      </w:r>
      <w:r w:rsidRPr="00075D75">
        <w:rPr>
          <w:rFonts w:ascii="Times New Roman" w:hAnsi="Times New Roman" w:cs="Times New Roman"/>
          <w:sz w:val="24"/>
          <w:szCs w:val="24"/>
        </w:rPr>
        <w:t xml:space="preserve"> and </w:t>
      </w:r>
      <w:proofErr w:type="spellStart"/>
      <w:r w:rsidRPr="00075D75">
        <w:rPr>
          <w:rFonts w:ascii="Times New Roman" w:hAnsi="Times New Roman" w:cs="Times New Roman"/>
          <w:sz w:val="24"/>
          <w:szCs w:val="24"/>
        </w:rPr>
        <w:t>Terron</w:t>
      </w:r>
      <w:proofErr w:type="spellEnd"/>
      <w:r w:rsidRPr="00075D75">
        <w:rPr>
          <w:rFonts w:ascii="Times New Roman" w:hAnsi="Times New Roman" w:cs="Times New Roman"/>
          <w:sz w:val="24"/>
          <w:szCs w:val="24"/>
        </w:rPr>
        <w:t xml:space="preserve"> Marin. </w:t>
      </w:r>
      <w:r w:rsidRPr="00075D75">
        <w:rPr>
          <w:rFonts w:ascii="Times New Roman" w:hAnsi="Times New Roman" w:cs="Times New Roman"/>
          <w:sz w:val="24"/>
          <w:szCs w:val="24"/>
          <w:lang w:val="es-ES"/>
        </w:rPr>
        <w:t xml:space="preserve">Actuación ante un incidente de múltiples víctimas- IMV. In </w:t>
      </w:r>
      <w:proofErr w:type="spellStart"/>
      <w:r w:rsidRPr="00075D75">
        <w:rPr>
          <w:rFonts w:ascii="Times New Roman" w:hAnsi="Times New Roman" w:cs="Times New Roman"/>
          <w:sz w:val="24"/>
          <w:szCs w:val="24"/>
          <w:lang w:val="es-ES"/>
        </w:rPr>
        <w:t>Vazquez</w:t>
      </w:r>
      <w:proofErr w:type="spellEnd"/>
      <w:r w:rsidRPr="00075D75">
        <w:rPr>
          <w:rFonts w:ascii="Times New Roman" w:hAnsi="Times New Roman" w:cs="Times New Roman"/>
          <w:sz w:val="24"/>
          <w:szCs w:val="24"/>
          <w:lang w:val="es-ES"/>
        </w:rPr>
        <w:t xml:space="preserve"> Lima MJ and Casal </w:t>
      </w:r>
      <w:proofErr w:type="spellStart"/>
      <w:r w:rsidRPr="00075D75">
        <w:rPr>
          <w:rFonts w:ascii="Times New Roman" w:hAnsi="Times New Roman" w:cs="Times New Roman"/>
          <w:sz w:val="24"/>
          <w:szCs w:val="24"/>
          <w:lang w:val="es-ES"/>
        </w:rPr>
        <w:t>Codesido</w:t>
      </w:r>
      <w:proofErr w:type="spellEnd"/>
      <w:r w:rsidRPr="00075D75">
        <w:rPr>
          <w:rFonts w:ascii="Times New Roman" w:hAnsi="Times New Roman" w:cs="Times New Roman"/>
          <w:sz w:val="24"/>
          <w:szCs w:val="24"/>
          <w:lang w:val="es-ES"/>
        </w:rPr>
        <w:t xml:space="preserve"> JR eds. </w:t>
      </w:r>
      <w:r w:rsidRPr="00075D75">
        <w:rPr>
          <w:rFonts w:ascii="Times New Roman" w:hAnsi="Times New Roman" w:cs="Times New Roman"/>
          <w:sz w:val="24"/>
          <w:szCs w:val="24"/>
          <w:u w:val="single"/>
          <w:lang w:val="es-ES"/>
        </w:rPr>
        <w:t>Guía de Actuación en Urgencias</w:t>
      </w:r>
      <w:r w:rsidRPr="00075D75">
        <w:rPr>
          <w:rFonts w:ascii="Times New Roman" w:hAnsi="Times New Roman" w:cs="Times New Roman"/>
          <w:sz w:val="24"/>
          <w:szCs w:val="24"/>
          <w:lang w:val="es-ES"/>
        </w:rPr>
        <w:t>. 5</w:t>
      </w:r>
      <w:r w:rsidRPr="00075D75">
        <w:rPr>
          <w:rFonts w:ascii="Times New Roman" w:hAnsi="Times New Roman" w:cs="Times New Roman"/>
          <w:sz w:val="24"/>
          <w:szCs w:val="24"/>
          <w:vertAlign w:val="superscript"/>
          <w:lang w:val="es-ES"/>
        </w:rPr>
        <w:t>th</w:t>
      </w:r>
      <w:r w:rsidRPr="00075D75">
        <w:rPr>
          <w:rFonts w:ascii="Times New Roman" w:hAnsi="Times New Roman" w:cs="Times New Roman"/>
          <w:sz w:val="24"/>
          <w:szCs w:val="24"/>
          <w:lang w:val="es-ES"/>
        </w:rPr>
        <w:t xml:space="preserve"> ed. Editorial Medical Panamericana. ISBN 9788491100492. 2017; 959-963. </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Sobredosis de opiáceos: los técnicos de emergencias médicas (TEM) se enfrentan a una epidemia de salud pública en EEUU. </w:t>
      </w:r>
      <w:r w:rsidRPr="00075D75">
        <w:rPr>
          <w:rFonts w:ascii="Times New Roman" w:hAnsi="Times New Roman" w:cs="Times New Roman"/>
          <w:i/>
          <w:sz w:val="24"/>
          <w:szCs w:val="24"/>
          <w:lang w:val="es-ES"/>
        </w:rPr>
        <w:t>ZONA TES</w:t>
      </w:r>
      <w:r w:rsidRPr="00075D75">
        <w:rPr>
          <w:rFonts w:ascii="Times New Roman" w:hAnsi="Times New Roman" w:cs="Times New Roman"/>
          <w:sz w:val="24"/>
          <w:szCs w:val="24"/>
          <w:lang w:val="es-ES"/>
        </w:rPr>
        <w:t xml:space="preserve">. </w:t>
      </w:r>
      <w:proofErr w:type="spellStart"/>
      <w:r w:rsidRPr="00075D75">
        <w:rPr>
          <w:rFonts w:ascii="Times New Roman" w:hAnsi="Times New Roman" w:cs="Times New Roman"/>
          <w:sz w:val="24"/>
          <w:szCs w:val="24"/>
          <w:lang w:val="es-ES"/>
        </w:rPr>
        <w:t>January</w:t>
      </w:r>
      <w:proofErr w:type="spellEnd"/>
      <w:r w:rsidRPr="00075D75">
        <w:rPr>
          <w:rFonts w:ascii="Times New Roman" w:hAnsi="Times New Roman" w:cs="Times New Roman"/>
          <w:sz w:val="24"/>
          <w:szCs w:val="24"/>
          <w:lang w:val="es-ES"/>
        </w:rPr>
        <w:t xml:space="preserve"> 2017; 6(1): 36-41. </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Un paramédico del servicio de emergencias médicas (SEM) de Nueva York reflexiona: 15 años después del 11S. </w:t>
      </w:r>
      <w:r w:rsidRPr="00075D75">
        <w:rPr>
          <w:rFonts w:ascii="Times New Roman" w:hAnsi="Times New Roman" w:cs="Times New Roman"/>
          <w:i/>
          <w:sz w:val="24"/>
          <w:szCs w:val="24"/>
          <w:lang w:val="es-ES"/>
        </w:rPr>
        <w:t>Rescate Vial</w:t>
      </w:r>
      <w:r w:rsidRPr="00075D75">
        <w:rPr>
          <w:rFonts w:ascii="Times New Roman" w:hAnsi="Times New Roman" w:cs="Times New Roman"/>
          <w:sz w:val="24"/>
          <w:szCs w:val="24"/>
          <w:lang w:val="es-ES"/>
        </w:rPr>
        <w:t>. Sept 2016; 43(3):20-24.</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El Servicio de Emergencias Médicas de Nueva York: Un Servicio Diferente con Paramédicos al Frente. </w:t>
      </w:r>
      <w:r w:rsidRPr="00075D75">
        <w:rPr>
          <w:rFonts w:ascii="Times New Roman" w:hAnsi="Times New Roman" w:cs="Times New Roman"/>
          <w:i/>
          <w:sz w:val="24"/>
          <w:szCs w:val="24"/>
        </w:rPr>
        <w:t>ZONA TES</w:t>
      </w:r>
      <w:r w:rsidRPr="00075D75">
        <w:rPr>
          <w:rFonts w:ascii="Times New Roman" w:hAnsi="Times New Roman" w:cs="Times New Roman"/>
          <w:sz w:val="24"/>
          <w:szCs w:val="24"/>
        </w:rPr>
        <w:t>. January 2016; 5(1): 43-49.</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r w:rsidRPr="00075D75">
        <w:rPr>
          <w:rFonts w:ascii="Times New Roman" w:hAnsi="Times New Roman" w:cs="Times New Roman"/>
          <w:b/>
          <w:spacing w:val="-1"/>
          <w:sz w:val="24"/>
          <w:szCs w:val="24"/>
        </w:rPr>
        <w:t>Contreras, G</w:t>
      </w:r>
      <w:r w:rsidRPr="00075D75">
        <w:rPr>
          <w:rFonts w:ascii="Times New Roman" w:hAnsi="Times New Roman" w:cs="Times New Roman"/>
          <w:spacing w:val="-1"/>
          <w:sz w:val="24"/>
          <w:szCs w:val="24"/>
        </w:rPr>
        <w:t>. Preparing for a Disaster or Catastrophic Event. Bellevue Wealth Management Group at Morgan Stanley. Summer 2013. Special Edition. P.1-4.</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proofErr w:type="spellStart"/>
      <w:r w:rsidRPr="00075D75">
        <w:rPr>
          <w:rFonts w:ascii="Times New Roman" w:hAnsi="Times New Roman" w:cs="Times New Roman"/>
          <w:spacing w:val="-1"/>
          <w:sz w:val="24"/>
          <w:szCs w:val="24"/>
        </w:rPr>
        <w:t>Foltin</w:t>
      </w:r>
      <w:proofErr w:type="spellEnd"/>
      <w:r w:rsidRPr="00075D75">
        <w:rPr>
          <w:rFonts w:ascii="Times New Roman" w:hAnsi="Times New Roman" w:cs="Times New Roman"/>
          <w:spacing w:val="-1"/>
          <w:sz w:val="24"/>
          <w:szCs w:val="24"/>
        </w:rPr>
        <w:t xml:space="preserve"> GL, </w:t>
      </w:r>
      <w:proofErr w:type="spellStart"/>
      <w:r w:rsidRPr="00075D75">
        <w:rPr>
          <w:rFonts w:ascii="Times New Roman" w:hAnsi="Times New Roman" w:cs="Times New Roman"/>
          <w:spacing w:val="-1"/>
          <w:sz w:val="24"/>
          <w:szCs w:val="24"/>
        </w:rPr>
        <w:t>Arquilla</w:t>
      </w:r>
      <w:proofErr w:type="spellEnd"/>
      <w:r w:rsidRPr="00075D75">
        <w:rPr>
          <w:rFonts w:ascii="Times New Roman" w:hAnsi="Times New Roman" w:cs="Times New Roman"/>
          <w:spacing w:val="-1"/>
          <w:sz w:val="24"/>
          <w:szCs w:val="24"/>
        </w:rPr>
        <w:t xml:space="preserve"> B, </w:t>
      </w:r>
      <w:proofErr w:type="spellStart"/>
      <w:r w:rsidRPr="00075D75">
        <w:rPr>
          <w:rFonts w:ascii="Times New Roman" w:hAnsi="Times New Roman" w:cs="Times New Roman"/>
          <w:spacing w:val="-1"/>
          <w:sz w:val="24"/>
          <w:szCs w:val="24"/>
        </w:rPr>
        <w:t>Uraneck</w:t>
      </w:r>
      <w:proofErr w:type="spellEnd"/>
      <w:r w:rsidRPr="00075D75">
        <w:rPr>
          <w:rFonts w:ascii="Times New Roman" w:hAnsi="Times New Roman" w:cs="Times New Roman"/>
          <w:spacing w:val="-1"/>
          <w:sz w:val="24"/>
          <w:szCs w:val="24"/>
        </w:rPr>
        <w:t xml:space="preserve"> K, </w:t>
      </w:r>
      <w:r w:rsidRPr="00075D75">
        <w:rPr>
          <w:rFonts w:ascii="Times New Roman" w:hAnsi="Times New Roman" w:cs="Times New Roman"/>
          <w:b/>
          <w:spacing w:val="-1"/>
          <w:sz w:val="24"/>
          <w:szCs w:val="24"/>
        </w:rPr>
        <w:t>Contreras GW</w:t>
      </w:r>
      <w:r w:rsidRPr="00075D75">
        <w:rPr>
          <w:rFonts w:ascii="Times New Roman" w:hAnsi="Times New Roman" w:cs="Times New Roman"/>
          <w:spacing w:val="-1"/>
          <w:sz w:val="24"/>
          <w:szCs w:val="24"/>
        </w:rPr>
        <w:t xml:space="preserve"> et al. Pediatric Disaster Toolkit: Hospital Guidelines for Pediatrics in Disasters. 2006. 1</w:t>
      </w:r>
      <w:r w:rsidRPr="00075D75">
        <w:rPr>
          <w:rFonts w:ascii="Times New Roman" w:hAnsi="Times New Roman" w:cs="Times New Roman"/>
          <w:spacing w:val="-1"/>
          <w:sz w:val="24"/>
          <w:szCs w:val="24"/>
          <w:vertAlign w:val="superscript"/>
        </w:rPr>
        <w:t>st</w:t>
      </w:r>
      <w:r w:rsidRPr="00075D75">
        <w:rPr>
          <w:rFonts w:ascii="Times New Roman" w:hAnsi="Times New Roman" w:cs="Times New Roman"/>
          <w:spacing w:val="-1"/>
          <w:sz w:val="24"/>
          <w:szCs w:val="24"/>
        </w:rPr>
        <w:t xml:space="preserve"> edition. New York City Department of Health and Mental Hygiene. This publication was supported by grant number U3RHS05957-01-00 from the Health Resources and Services Administration.</w:t>
      </w:r>
    </w:p>
    <w:p w:rsidR="00075D75" w:rsidRDefault="00075D75"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075D75" w:rsidRDefault="00075D75"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075D75" w:rsidRPr="00F0001A"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b/>
          <w:spacing w:val="-1"/>
          <w:sz w:val="24"/>
          <w:szCs w:val="24"/>
          <w:u w:val="single"/>
        </w:rPr>
      </w:pPr>
    </w:p>
    <w:p w:rsidR="000061DF" w:rsidRDefault="00F0001A">
      <w:pPr>
        <w:rPr>
          <w:rFonts w:ascii="Times New Roman" w:hAnsi="Times New Roman" w:cs="Times New Roman"/>
          <w:b/>
          <w:sz w:val="24"/>
          <w:szCs w:val="24"/>
          <w:u w:val="single"/>
        </w:rPr>
      </w:pPr>
      <w:r w:rsidRPr="00F0001A">
        <w:rPr>
          <w:rFonts w:ascii="Times New Roman" w:hAnsi="Times New Roman" w:cs="Times New Roman"/>
          <w:b/>
          <w:sz w:val="24"/>
          <w:szCs w:val="24"/>
          <w:u w:val="single"/>
        </w:rPr>
        <w:t xml:space="preserve">Biography </w:t>
      </w:r>
    </w:p>
    <w:p w:rsidR="00135BEB" w:rsidRDefault="00135BEB" w:rsidP="00135BEB">
      <w:pPr>
        <w:ind w:firstLine="720"/>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1551904" cy="159640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ras headshot.JPG"/>
                    <pic:cNvPicPr/>
                  </pic:nvPicPr>
                  <pic:blipFill rotWithShape="1">
                    <a:blip r:embed="rId4" cstate="print">
                      <a:extLst>
                        <a:ext uri="{28A0092B-C50C-407E-A947-70E740481C1C}">
                          <a14:useLocalDpi xmlns:a14="http://schemas.microsoft.com/office/drawing/2010/main" val="0"/>
                        </a:ext>
                      </a:extLst>
                    </a:blip>
                    <a:srcRect l="30879" t="5689" r="27832" b="30603"/>
                    <a:stretch/>
                  </pic:blipFill>
                  <pic:spPr bwMode="auto">
                    <a:xfrm>
                      <a:off x="0" y="0"/>
                      <a:ext cx="1554892" cy="1599478"/>
                    </a:xfrm>
                    <a:prstGeom prst="rect">
                      <a:avLst/>
                    </a:prstGeom>
                    <a:ln>
                      <a:noFill/>
                    </a:ln>
                    <a:extLst>
                      <a:ext uri="{53640926-AAD7-44D8-BBD7-CCE9431645EC}">
                        <a14:shadowObscured xmlns:a14="http://schemas.microsoft.com/office/drawing/2010/main"/>
                      </a:ext>
                    </a:extLst>
                  </pic:spPr>
                </pic:pic>
              </a:graphicData>
            </a:graphic>
          </wp:inline>
        </w:drawing>
      </w:r>
    </w:p>
    <w:p w:rsidR="00011E34" w:rsidRDefault="00011E34" w:rsidP="00011E34">
      <w:pPr>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Professor </w:t>
      </w:r>
      <w:r w:rsidRPr="00011E34">
        <w:rPr>
          <w:rFonts w:ascii="Times New Roman" w:eastAsia="Calibri" w:hAnsi="Times New Roman" w:cs="Times New Roman"/>
          <w:sz w:val="24"/>
          <w:szCs w:val="24"/>
        </w:rPr>
        <w:t xml:space="preserve">Contreras is a healthcare professional and established educator with over twenty-eight years of experience in the fields of emergency medical services, disaster management, public health, higher education, international disaster response, </w:t>
      </w:r>
      <w:r>
        <w:rPr>
          <w:rFonts w:ascii="Times New Roman" w:eastAsia="Calibri" w:hAnsi="Times New Roman" w:cs="Times New Roman"/>
          <w:sz w:val="24"/>
          <w:szCs w:val="24"/>
        </w:rPr>
        <w:t xml:space="preserve">and </w:t>
      </w:r>
      <w:r w:rsidRPr="00011E34">
        <w:rPr>
          <w:rFonts w:ascii="Times New Roman" w:eastAsia="Calibri" w:hAnsi="Times New Roman" w:cs="Times New Roman"/>
          <w:sz w:val="24"/>
          <w:szCs w:val="24"/>
        </w:rPr>
        <w:t>health services administration. He currently serves as Assistant Director of the Center for Disaster Medicine at New York Medical College, Assistant Professor at The Institute of Public Health and Assistant Director of the Advanced Certificate in Emergency Management.  Prior to his current role, he served as tenured Associate Professor and Director of Allied Health at Kingsborough Community College of the City University of New York, the largest urban public education system in the United States. He is adjunct professor at Metropolitan College of New York’s (MCNY) Master of Public Administration (MPA) in Emergency and Disaster Management. He is also adjunct Associate Professor in the Master of Science in Emergency Management at John Jay College of Criminal Justice.</w:t>
      </w:r>
    </w:p>
    <w:p w:rsidR="00B665E1" w:rsidRPr="00011E34" w:rsidRDefault="00B665E1" w:rsidP="00B665E1">
      <w:pPr>
        <w:rPr>
          <w:rFonts w:ascii="Times New Roman" w:eastAsia="Calibri" w:hAnsi="Times New Roman" w:cs="Times New Roman"/>
          <w:sz w:val="24"/>
          <w:szCs w:val="24"/>
        </w:rPr>
      </w:pPr>
      <w:r>
        <w:rPr>
          <w:rFonts w:ascii="Times New Roman" w:eastAsia="Calibri" w:hAnsi="Times New Roman" w:cs="Times New Roman"/>
          <w:sz w:val="24"/>
          <w:szCs w:val="24"/>
        </w:rPr>
        <w:t>Email: gwcontreras@gmail.com</w:t>
      </w:r>
    </w:p>
    <w:sectPr w:rsidR="00B665E1" w:rsidRPr="00011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1DF"/>
    <w:rsid w:val="000061DF"/>
    <w:rsid w:val="00011E34"/>
    <w:rsid w:val="00075D75"/>
    <w:rsid w:val="000D2A9E"/>
    <w:rsid w:val="00135BEB"/>
    <w:rsid w:val="0021054E"/>
    <w:rsid w:val="0033725C"/>
    <w:rsid w:val="00490841"/>
    <w:rsid w:val="005036E4"/>
    <w:rsid w:val="00544FE0"/>
    <w:rsid w:val="00776530"/>
    <w:rsid w:val="0094387D"/>
    <w:rsid w:val="00B665E1"/>
    <w:rsid w:val="00C40E57"/>
    <w:rsid w:val="00EB0451"/>
    <w:rsid w:val="00F00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2EA9E"/>
  <w15:chartTrackingRefBased/>
  <w15:docId w15:val="{8DCDF29B-5B77-41E1-AA6B-D0C6E797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NYMC</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Contreras, George</dc:creator>
  <cp:keywords/>
  <dc:description/>
  <cp:lastModifiedBy>Contreras, George</cp:lastModifiedBy>
  <cp:revision>4</cp:revision>
  <dcterms:created xsi:type="dcterms:W3CDTF">2019-09-26T20:09:00Z</dcterms:created>
  <dcterms:modified xsi:type="dcterms:W3CDTF">2019-09-26T20:15:00Z</dcterms:modified>
</cp:coreProperties>
</file>