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718" w:rsidRDefault="00337B5F">
      <w:pPr>
        <w:pStyle w:val="Titre1"/>
        <w:spacing w:before="170"/>
        <w:ind w:left="0"/>
      </w:pPr>
      <w:r w:rsidRPr="00337B5F">
        <w:rPr>
          <w:color w:val="337AB7"/>
        </w:rPr>
        <w:t>The reproductive transition: a theoretical support for the demographic dividend in developing countries</w:t>
      </w:r>
    </w:p>
    <w:p w:rsidR="00AC2718" w:rsidRDefault="00845713" w:rsidP="005115DA">
      <w:pPr>
        <w:pStyle w:val="Corpsdetexte"/>
        <w:spacing w:before="73" w:line="198" w:lineRule="exact"/>
        <w:ind w:left="100" w:right="5967"/>
        <w:rPr>
          <w:rFonts w:ascii="Arial"/>
          <w:sz w:val="20"/>
        </w:rPr>
      </w:pPr>
      <w:proofErr w:type="spellStart"/>
      <w:r w:rsidRPr="00845713">
        <w:rPr>
          <w:rFonts w:ascii="Arial"/>
        </w:rPr>
        <w:t>Profesor</w:t>
      </w:r>
      <w:proofErr w:type="spellEnd"/>
      <w:r w:rsidRPr="00845713">
        <w:rPr>
          <w:rFonts w:ascii="Arial"/>
        </w:rPr>
        <w:t xml:space="preserve"> ABE  </w:t>
      </w:r>
      <w:proofErr w:type="spellStart"/>
      <w:r w:rsidRPr="00845713">
        <w:rPr>
          <w:rFonts w:ascii="Arial"/>
        </w:rPr>
        <w:t>N'Doumy</w:t>
      </w:r>
      <w:proofErr w:type="spellEnd"/>
      <w:r w:rsidRPr="00845713">
        <w:rPr>
          <w:rFonts w:ascii="Arial"/>
        </w:rPr>
        <w:t xml:space="preserve">  No</w:t>
      </w:r>
      <w:r w:rsidRPr="00845713">
        <w:rPr>
          <w:rFonts w:ascii="Arial"/>
        </w:rPr>
        <w:t>ë</w:t>
      </w:r>
      <w:r w:rsidRPr="00845713">
        <w:rPr>
          <w:rFonts w:ascii="Arial"/>
        </w:rPr>
        <w:t xml:space="preserve">l, Doctorate degree of Anthropology, Research-Teacher, </w:t>
      </w:r>
      <w:proofErr w:type="spellStart"/>
      <w:r w:rsidRPr="00845713">
        <w:rPr>
          <w:rFonts w:ascii="Arial"/>
        </w:rPr>
        <w:t>Universit</w:t>
      </w:r>
      <w:r w:rsidRPr="00845713">
        <w:rPr>
          <w:rFonts w:ascii="Arial"/>
        </w:rPr>
        <w:t>é</w:t>
      </w:r>
      <w:proofErr w:type="spellEnd"/>
      <w:r w:rsidRPr="00845713">
        <w:rPr>
          <w:rFonts w:ascii="Arial"/>
        </w:rPr>
        <w:t xml:space="preserve"> </w:t>
      </w:r>
      <w:proofErr w:type="spellStart"/>
      <w:r w:rsidRPr="00845713">
        <w:rPr>
          <w:rFonts w:ascii="Arial"/>
        </w:rPr>
        <w:t>Alassane</w:t>
      </w:r>
      <w:proofErr w:type="spellEnd"/>
      <w:r w:rsidRPr="00845713">
        <w:rPr>
          <w:rFonts w:ascii="Arial"/>
        </w:rPr>
        <w:t xml:space="preserve"> </w:t>
      </w:r>
      <w:proofErr w:type="spellStart"/>
      <w:r w:rsidRPr="00845713">
        <w:rPr>
          <w:rFonts w:ascii="Arial"/>
        </w:rPr>
        <w:t>Ouattara</w:t>
      </w:r>
      <w:proofErr w:type="spellEnd"/>
      <w:r w:rsidRPr="00845713">
        <w:rPr>
          <w:rFonts w:ascii="Arial"/>
        </w:rPr>
        <w:t>, C</w:t>
      </w:r>
      <w:r w:rsidRPr="00845713">
        <w:rPr>
          <w:rFonts w:ascii="Arial"/>
        </w:rPr>
        <w:t>ô</w:t>
      </w:r>
      <w:r w:rsidRPr="00845713">
        <w:rPr>
          <w:rFonts w:ascii="Arial"/>
        </w:rPr>
        <w:t xml:space="preserve">te d'Ivoire, BP V18 </w:t>
      </w:r>
      <w:proofErr w:type="spellStart"/>
      <w:r w:rsidRPr="00845713">
        <w:rPr>
          <w:rFonts w:ascii="Arial"/>
        </w:rPr>
        <w:t>Bouak</w:t>
      </w:r>
      <w:r w:rsidRPr="00845713">
        <w:rPr>
          <w:rFonts w:ascii="Arial"/>
        </w:rPr>
        <w:t>é</w:t>
      </w:r>
      <w:proofErr w:type="spellEnd"/>
      <w:r w:rsidRPr="00845713">
        <w:rPr>
          <w:rFonts w:ascii="Arial"/>
        </w:rPr>
        <w:t xml:space="preserve"> 01</w:t>
      </w:r>
      <w:r w:rsidR="004F0F9D">
        <w:rPr>
          <w:rFonts w:ascii="Arial"/>
        </w:rPr>
        <w:t xml:space="preserve"> </w:t>
      </w:r>
    </w:p>
    <w:p w:rsidR="00AC2718" w:rsidRDefault="00AC2718">
      <w:pPr>
        <w:pStyle w:val="Corpsdetexte"/>
        <w:spacing w:before="3"/>
        <w:rPr>
          <w:rFonts w:ascii="Arial"/>
          <w:sz w:val="21"/>
        </w:rPr>
      </w:pPr>
    </w:p>
    <w:p w:rsidR="00AC2718" w:rsidRDefault="00AC2718">
      <w:pPr>
        <w:rPr>
          <w:rFonts w:ascii="Arial"/>
          <w:sz w:val="21"/>
        </w:rPr>
        <w:sectPr w:rsidR="00AC2718">
          <w:headerReference w:type="default" r:id="rId8"/>
          <w:footerReference w:type="default" r:id="rId9"/>
          <w:type w:val="continuous"/>
          <w:pgSz w:w="11910" w:h="16840"/>
          <w:pgMar w:top="1740" w:right="600" w:bottom="840" w:left="620" w:header="541" w:footer="642" w:gutter="0"/>
          <w:cols w:space="720"/>
        </w:sectPr>
      </w:pPr>
    </w:p>
    <w:p w:rsidR="00AC2718" w:rsidRDefault="004F0F9D">
      <w:pPr>
        <w:pStyle w:val="Titre3"/>
        <w:spacing w:before="147"/>
        <w:jc w:val="both"/>
      </w:pPr>
      <w:r>
        <w:rPr>
          <w:color w:val="BF5A14"/>
        </w:rPr>
        <w:lastRenderedPageBreak/>
        <w:t xml:space="preserve">Abstract </w:t>
      </w:r>
    </w:p>
    <w:p w:rsidR="00AC2718" w:rsidRDefault="00337B5F" w:rsidP="00337B5F">
      <w:pPr>
        <w:pStyle w:val="Corpsdetexte"/>
        <w:spacing w:before="90" w:line="280" w:lineRule="auto"/>
        <w:ind w:left="100"/>
        <w:jc w:val="both"/>
      </w:pPr>
      <w:r w:rsidRPr="00337B5F">
        <w:rPr>
          <w:b/>
          <w:lang w:val="en-GB"/>
        </w:rPr>
        <w:t>Context and rationale</w:t>
      </w:r>
      <w:r w:rsidRPr="00337B5F">
        <w:rPr>
          <w:lang w:val="en-GB"/>
        </w:rPr>
        <w:t xml:space="preserve">: The theory of reproductive transition is a socio-anthropological model that reports on the state and evolution of reproductive health over a specific period of time in a given community. The observation unit does not concern mothers exclusively. It is a model of observation and analysis that is also interested in newborns. This is the case in this study, where the level and trends of neonatal health problems are examined in the </w:t>
      </w:r>
      <w:proofErr w:type="spellStart"/>
      <w:r w:rsidRPr="00337B5F">
        <w:rPr>
          <w:lang w:val="en-GB"/>
        </w:rPr>
        <w:t>Sikensi</w:t>
      </w:r>
      <w:proofErr w:type="spellEnd"/>
      <w:r w:rsidRPr="00337B5F">
        <w:rPr>
          <w:lang w:val="en-GB"/>
        </w:rPr>
        <w:t xml:space="preserve"> health area in Côte d'Ivoire. </w:t>
      </w:r>
      <w:r w:rsidRPr="00337B5F">
        <w:rPr>
          <w:b/>
          <w:lang w:val="en-GB"/>
        </w:rPr>
        <w:t>Methodology</w:t>
      </w:r>
      <w:r w:rsidRPr="00337B5F">
        <w:rPr>
          <w:lang w:val="en-GB"/>
        </w:rPr>
        <w:t xml:space="preserve">: The appeal compliance scale is the community as a whole. This is the scale halfway between the micro and the macro. This is the </w:t>
      </w:r>
      <w:proofErr w:type="spellStart"/>
      <w:r w:rsidRPr="00337B5F">
        <w:rPr>
          <w:lang w:val="en-GB"/>
        </w:rPr>
        <w:t>meso</w:t>
      </w:r>
      <w:proofErr w:type="spellEnd"/>
      <w:r w:rsidRPr="00337B5F">
        <w:rPr>
          <w:lang w:val="en-GB"/>
        </w:rPr>
        <w:t xml:space="preserve"> social scale. The data are collected from the delivery records of the health area. The holistic approach is the method of analysis. </w:t>
      </w:r>
      <w:r w:rsidRPr="00337B5F">
        <w:rPr>
          <w:b/>
          <w:lang w:val="en-GB"/>
        </w:rPr>
        <w:t>Conclusion</w:t>
      </w:r>
      <w:r w:rsidRPr="00337B5F">
        <w:rPr>
          <w:lang w:val="en-GB"/>
        </w:rPr>
        <w:t xml:space="preserve">: The results resulting from this approach constitute an in-depth and relevant diagnosis at Community level, likely to guide actions in </w:t>
      </w:r>
      <w:proofErr w:type="spellStart"/>
      <w:r w:rsidRPr="00337B5F">
        <w:rPr>
          <w:lang w:val="en-GB"/>
        </w:rPr>
        <w:t>favor</w:t>
      </w:r>
      <w:proofErr w:type="spellEnd"/>
      <w:r w:rsidRPr="00337B5F">
        <w:rPr>
          <w:lang w:val="en-GB"/>
        </w:rPr>
        <w:t xml:space="preserve"> of the demographic dividend in developing countries.</w:t>
      </w:r>
    </w:p>
    <w:p w:rsidR="00AC2718" w:rsidRDefault="004F0F9D">
      <w:pPr>
        <w:pStyle w:val="Titre3"/>
        <w:spacing w:before="74"/>
      </w:pPr>
      <w:r>
        <w:rPr>
          <w:b w:val="0"/>
        </w:rPr>
        <w:br w:type="column"/>
      </w:r>
      <w:r>
        <w:rPr>
          <w:color w:val="BF5A14"/>
        </w:rPr>
        <w:lastRenderedPageBreak/>
        <w:t>Image</w:t>
      </w:r>
    </w:p>
    <w:p w:rsidR="00AC2718" w:rsidRDefault="00337B5F">
      <w:pPr>
        <w:pStyle w:val="Corpsdetexte"/>
        <w:spacing w:before="2"/>
        <w:rPr>
          <w:rFonts w:ascii="Arial"/>
          <w:b/>
          <w:sz w:val="16"/>
        </w:rPr>
      </w:pPr>
      <w:r>
        <w:rPr>
          <w:rFonts w:ascii="Arial"/>
          <w:b/>
          <w:noProof/>
          <w:sz w:val="16"/>
          <w:lang w:val="fr-FR" w:eastAsia="fr-FR"/>
        </w:rPr>
        <w:drawing>
          <wp:inline distT="0" distB="0" distL="0" distR="0">
            <wp:extent cx="3165475" cy="2049539"/>
            <wp:effectExtent l="19050" t="0" r="0" b="0"/>
            <wp:docPr id="2" name="Image 2" descr="C:\Users\DELL\Desktop\Schéma de la transi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Schéma de la transition.png"/>
                    <pic:cNvPicPr>
                      <a:picLocks noChangeAspect="1" noChangeArrowheads="1"/>
                    </pic:cNvPicPr>
                  </pic:nvPicPr>
                  <pic:blipFill>
                    <a:blip r:embed="rId10" cstate="print"/>
                    <a:srcRect/>
                    <a:stretch>
                      <a:fillRect/>
                    </a:stretch>
                  </pic:blipFill>
                  <pic:spPr bwMode="auto">
                    <a:xfrm>
                      <a:off x="0" y="0"/>
                      <a:ext cx="3165475" cy="2049539"/>
                    </a:xfrm>
                    <a:prstGeom prst="rect">
                      <a:avLst/>
                    </a:prstGeom>
                    <a:noFill/>
                    <a:ln w="9525">
                      <a:noFill/>
                      <a:miter lim="800000"/>
                      <a:headEnd/>
                      <a:tailEnd/>
                    </a:ln>
                  </pic:spPr>
                </pic:pic>
              </a:graphicData>
            </a:graphic>
          </wp:inline>
        </w:drawing>
      </w:r>
    </w:p>
    <w:p w:rsidR="00AC2718" w:rsidRDefault="004F0F9D">
      <w:pPr>
        <w:spacing w:before="157"/>
        <w:ind w:left="100"/>
        <w:rPr>
          <w:rFonts w:ascii="Arial"/>
          <w:b/>
          <w:sz w:val="20"/>
        </w:rPr>
      </w:pPr>
      <w:r>
        <w:rPr>
          <w:rFonts w:ascii="Arial"/>
          <w:b/>
          <w:color w:val="BF5A14"/>
          <w:sz w:val="20"/>
        </w:rPr>
        <w:t xml:space="preserve">Recent publications </w:t>
      </w:r>
    </w:p>
    <w:p w:rsidR="00AC2718" w:rsidRDefault="00C61D6C">
      <w:pPr>
        <w:pStyle w:val="ListParagraph1"/>
        <w:numPr>
          <w:ilvl w:val="0"/>
          <w:numId w:val="1"/>
        </w:numPr>
        <w:tabs>
          <w:tab w:val="left" w:pos="384"/>
        </w:tabs>
        <w:spacing w:before="99"/>
        <w:ind w:right="118" w:hanging="283"/>
        <w:rPr>
          <w:sz w:val="18"/>
        </w:rPr>
      </w:pPr>
      <w:r w:rsidRPr="00C61D6C">
        <w:rPr>
          <w:sz w:val="18"/>
        </w:rPr>
        <w:t>ABE N. N</w:t>
      </w:r>
      <w:proofErr w:type="gramStart"/>
      <w:r w:rsidRPr="00C61D6C">
        <w:rPr>
          <w:sz w:val="18"/>
        </w:rPr>
        <w:t>.(</w:t>
      </w:r>
      <w:proofErr w:type="gramEnd"/>
      <w:r w:rsidRPr="00C61D6C">
        <w:rPr>
          <w:sz w:val="18"/>
        </w:rPr>
        <w:t xml:space="preserve"> 2018): The Reproductive transition: A community-based Reproductive Health Surveillance Paradigm in Developing Countries. Gynecol. </w:t>
      </w:r>
      <w:proofErr w:type="spellStart"/>
      <w:r w:rsidRPr="00C61D6C">
        <w:rPr>
          <w:sz w:val="18"/>
        </w:rPr>
        <w:t>Reprod</w:t>
      </w:r>
      <w:proofErr w:type="spellEnd"/>
      <w:r w:rsidRPr="00C61D6C">
        <w:rPr>
          <w:sz w:val="18"/>
        </w:rPr>
        <w:t xml:space="preserve">. </w:t>
      </w:r>
      <w:proofErr w:type="gramStart"/>
      <w:r w:rsidRPr="00C61D6C">
        <w:rPr>
          <w:sz w:val="18"/>
        </w:rPr>
        <w:t>Health ;</w:t>
      </w:r>
      <w:proofErr w:type="gramEnd"/>
      <w:r w:rsidRPr="00C61D6C">
        <w:rPr>
          <w:sz w:val="18"/>
        </w:rPr>
        <w:t xml:space="preserve"> 2 (6) : 1- 8.</w:t>
      </w:r>
    </w:p>
    <w:p w:rsidR="00AC2718" w:rsidRDefault="00C61D6C">
      <w:pPr>
        <w:pStyle w:val="ListParagraph1"/>
        <w:numPr>
          <w:ilvl w:val="0"/>
          <w:numId w:val="1"/>
        </w:numPr>
        <w:tabs>
          <w:tab w:val="left" w:pos="384"/>
        </w:tabs>
        <w:ind w:right="117" w:hanging="283"/>
        <w:rPr>
          <w:sz w:val="18"/>
        </w:rPr>
      </w:pPr>
      <w:r w:rsidRPr="00C61D6C">
        <w:rPr>
          <w:sz w:val="18"/>
          <w:lang w:val="fr-FR"/>
        </w:rPr>
        <w:t>ABE N.N</w:t>
      </w:r>
      <w:proofErr w:type="gramStart"/>
      <w:r w:rsidRPr="00C61D6C">
        <w:rPr>
          <w:sz w:val="18"/>
          <w:lang w:val="fr-FR"/>
        </w:rPr>
        <w:t>.(</w:t>
      </w:r>
      <w:proofErr w:type="gramEnd"/>
      <w:r w:rsidRPr="00C61D6C">
        <w:rPr>
          <w:sz w:val="18"/>
          <w:lang w:val="fr-FR"/>
        </w:rPr>
        <w:t xml:space="preserve"> 2013): La théorie de la transition génésique: un outil de l’observatoire de la santé maternelle et infantile en Afrique. </w:t>
      </w:r>
      <w:r w:rsidRPr="00C61D6C">
        <w:rPr>
          <w:sz w:val="18"/>
        </w:rPr>
        <w:t xml:space="preserve">Ed </w:t>
      </w:r>
      <w:proofErr w:type="spellStart"/>
      <w:r w:rsidRPr="00C61D6C">
        <w:rPr>
          <w:sz w:val="18"/>
        </w:rPr>
        <w:t>Balafons</w:t>
      </w:r>
      <w:proofErr w:type="spellEnd"/>
      <w:r w:rsidRPr="00C61D6C">
        <w:rPr>
          <w:sz w:val="18"/>
        </w:rPr>
        <w:t>, Abidjan</w:t>
      </w:r>
      <w:r w:rsidR="004F0F9D">
        <w:rPr>
          <w:sz w:val="18"/>
        </w:rPr>
        <w:t>.</w:t>
      </w:r>
    </w:p>
    <w:p w:rsidR="00AC2718" w:rsidRDefault="00C61D6C">
      <w:pPr>
        <w:pStyle w:val="ListParagraph1"/>
        <w:numPr>
          <w:ilvl w:val="0"/>
          <w:numId w:val="1"/>
        </w:numPr>
        <w:tabs>
          <w:tab w:val="left" w:pos="384"/>
        </w:tabs>
        <w:ind w:right="118" w:hanging="283"/>
        <w:rPr>
          <w:sz w:val="18"/>
        </w:rPr>
      </w:pPr>
      <w:r w:rsidRPr="00C61D6C">
        <w:rPr>
          <w:sz w:val="18"/>
          <w:lang w:val="fr-FR"/>
        </w:rPr>
        <w:t xml:space="preserve">Blanchet J. (2011) : L’individu et la société. </w:t>
      </w:r>
      <w:r w:rsidRPr="00C61D6C">
        <w:rPr>
          <w:sz w:val="18"/>
        </w:rPr>
        <w:t xml:space="preserve">Ed. </w:t>
      </w:r>
      <w:proofErr w:type="spellStart"/>
      <w:r w:rsidRPr="00C61D6C">
        <w:rPr>
          <w:sz w:val="18"/>
        </w:rPr>
        <w:t>L’harmattan</w:t>
      </w:r>
      <w:proofErr w:type="spellEnd"/>
      <w:r w:rsidRPr="00C61D6C">
        <w:rPr>
          <w:sz w:val="18"/>
        </w:rPr>
        <w:t>, Paris.</w:t>
      </w:r>
    </w:p>
    <w:p w:rsidR="00AC2718" w:rsidRPr="00C61D6C" w:rsidRDefault="00C61D6C" w:rsidP="00C61D6C">
      <w:pPr>
        <w:pStyle w:val="ListParagraph1"/>
        <w:numPr>
          <w:ilvl w:val="0"/>
          <w:numId w:val="1"/>
        </w:numPr>
        <w:tabs>
          <w:tab w:val="left" w:pos="384"/>
        </w:tabs>
        <w:spacing w:before="79" w:line="210" w:lineRule="exact"/>
        <w:ind w:hanging="283"/>
      </w:pPr>
      <w:r w:rsidRPr="00C61D6C">
        <w:rPr>
          <w:sz w:val="18"/>
          <w:lang w:val="fr-FR"/>
        </w:rPr>
        <w:t xml:space="preserve">Institut National de la Statistique, Ministère d’Etat, Ministère du Plan et du développement </w:t>
      </w:r>
      <w:proofErr w:type="gramStart"/>
      <w:r w:rsidRPr="00C61D6C">
        <w:rPr>
          <w:sz w:val="18"/>
          <w:lang w:val="fr-FR"/>
        </w:rPr>
        <w:t>( MEMPD</w:t>
      </w:r>
      <w:proofErr w:type="gramEnd"/>
      <w:r w:rsidRPr="00C61D6C">
        <w:rPr>
          <w:sz w:val="18"/>
          <w:lang w:val="fr-FR"/>
        </w:rPr>
        <w:t xml:space="preserve">), (2011-2012) : Enquête démographique et de santé et à indicateurs multiples (EDS-MICS). </w:t>
      </w:r>
      <w:r w:rsidRPr="00C61D6C">
        <w:rPr>
          <w:sz w:val="18"/>
        </w:rPr>
        <w:t>Côte d’Ivoire, Abidjan</w:t>
      </w:r>
      <w:r>
        <w:rPr>
          <w:sz w:val="18"/>
        </w:rPr>
        <w:t>.</w:t>
      </w:r>
    </w:p>
    <w:p w:rsidR="00AC2718" w:rsidRPr="00AB1D75" w:rsidRDefault="004F0F9D">
      <w:pPr>
        <w:pStyle w:val="Corpsdetexte"/>
        <w:spacing w:before="82" w:line="200" w:lineRule="exact"/>
        <w:ind w:left="383" w:right="118" w:hanging="284"/>
        <w:jc w:val="both"/>
        <w:rPr>
          <w:rFonts w:ascii="Calibri" w:hAnsi="Calibri"/>
        </w:rPr>
      </w:pPr>
      <w:r w:rsidRPr="00C61D6C">
        <w:rPr>
          <w:rFonts w:ascii="Calibri" w:hAnsi="Calibri"/>
          <w:lang w:val="fr-FR"/>
        </w:rPr>
        <w:t xml:space="preserve">5. </w:t>
      </w:r>
      <w:r w:rsidR="00C61D6C" w:rsidRPr="00C61D6C">
        <w:rPr>
          <w:rFonts w:ascii="Calibri" w:hAnsi="Calibri"/>
          <w:lang w:val="fr-FR"/>
        </w:rPr>
        <w:t xml:space="preserve">OMS, UNICEF, UNFPA, Nations Unies, groupe de la Banque Mondiale </w:t>
      </w:r>
      <w:proofErr w:type="gramStart"/>
      <w:r w:rsidR="00C61D6C" w:rsidRPr="00C61D6C">
        <w:rPr>
          <w:rFonts w:ascii="Calibri" w:hAnsi="Calibri"/>
          <w:lang w:val="fr-FR"/>
        </w:rPr>
        <w:t>( 2015</w:t>
      </w:r>
      <w:proofErr w:type="gramEnd"/>
      <w:r w:rsidR="00C61D6C" w:rsidRPr="00C61D6C">
        <w:rPr>
          <w:rFonts w:ascii="Calibri" w:hAnsi="Calibri"/>
          <w:lang w:val="fr-FR"/>
        </w:rPr>
        <w:t xml:space="preserve">) : tendances de la mortalité maternelle 1990-2015. </w:t>
      </w:r>
      <w:r w:rsidR="00C61D6C" w:rsidRPr="00AB1D75">
        <w:rPr>
          <w:rFonts w:ascii="Calibri" w:hAnsi="Calibri"/>
        </w:rPr>
        <w:t>Résumé d’orientation</w:t>
      </w:r>
      <w:r w:rsidRPr="00AB1D75">
        <w:rPr>
          <w:rFonts w:ascii="Calibri" w:hAnsi="Calibri"/>
        </w:rPr>
        <w:t>.</w:t>
      </w:r>
    </w:p>
    <w:p w:rsidR="002163AD" w:rsidRPr="002163AD" w:rsidRDefault="002163AD" w:rsidP="002163AD">
      <w:pPr>
        <w:pStyle w:val="Corpsdetexte"/>
        <w:spacing w:before="82" w:line="200" w:lineRule="exact"/>
        <w:ind w:left="383" w:right="118" w:hanging="284"/>
        <w:jc w:val="both"/>
        <w:rPr>
          <w:rFonts w:ascii="Calibri" w:hAnsi="Calibri"/>
        </w:rPr>
      </w:pPr>
      <w:r w:rsidRPr="002163AD">
        <w:rPr>
          <w:rFonts w:ascii="Calibri" w:hAnsi="Calibri"/>
        </w:rPr>
        <w:t>6. ROSS J. (2004): understanding the demographic dividend-policy project, futures group.</w:t>
      </w:r>
    </w:p>
    <w:p w:rsidR="002163AD" w:rsidRPr="002163AD" w:rsidRDefault="002163AD">
      <w:pPr>
        <w:spacing w:line="200" w:lineRule="exact"/>
        <w:jc w:val="both"/>
        <w:rPr>
          <w:rFonts w:ascii="Calibri" w:hAnsi="Calibri"/>
        </w:rPr>
        <w:sectPr w:rsidR="002163AD" w:rsidRPr="002163AD">
          <w:type w:val="continuous"/>
          <w:pgSz w:w="11910" w:h="16840"/>
          <w:pgMar w:top="1740" w:right="600" w:bottom="840" w:left="620" w:header="720" w:footer="720" w:gutter="0"/>
          <w:cols w:num="2" w:space="720" w:equalWidth="0">
            <w:col w:w="5214" w:space="138"/>
            <w:col w:w="5338"/>
          </w:cols>
        </w:sectPr>
      </w:pPr>
    </w:p>
    <w:p w:rsidR="00AC2718" w:rsidRDefault="00CF06BE">
      <w:pPr>
        <w:pStyle w:val="Corpsdetexte"/>
        <w:spacing w:line="40" w:lineRule="exact"/>
        <w:ind w:left="2202"/>
        <w:rPr>
          <w:rFonts w:ascii="Calibri"/>
          <w:sz w:val="4"/>
        </w:rPr>
      </w:pPr>
      <w:r>
        <w:rPr>
          <w:rFonts w:ascii="Calibri"/>
          <w:noProof/>
          <w:sz w:val="4"/>
          <w:lang w:val="fr-FR" w:eastAsia="fr-FR"/>
        </w:rPr>
      </w:r>
      <w:r w:rsidRPr="00CF06BE">
        <w:rPr>
          <w:rFonts w:ascii="Calibri"/>
          <w:noProof/>
          <w:sz w:val="4"/>
          <w:lang w:val="fr-FR" w:eastAsia="fr-FR"/>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wrap type="none"/>
            <w10:anchorlock/>
          </v:group>
        </w:pict>
      </w:r>
    </w:p>
    <w:p w:rsidR="00907375" w:rsidRDefault="00CF06BE">
      <w:pPr>
        <w:spacing w:before="92"/>
        <w:ind w:right="4234"/>
        <w:rPr>
          <w:rFonts w:ascii="Arial"/>
          <w:color w:val="BF5A14"/>
        </w:rPr>
      </w:pPr>
      <w:bookmarkStart w:id="0" w:name="_GoBack"/>
      <w:r w:rsidRPr="00CF06BE">
        <w:rPr>
          <w:rFonts w:ascii="Arial"/>
          <w:noProof/>
          <w:sz w:val="14"/>
          <w:lang w:val="fr-FR" w:eastAsia="fr-FR"/>
        </w:rPr>
        <w:pict>
          <v:rect id="_x0000_s1031" style="position:absolute;margin-left:197.45pt;margin-top:12.2pt;width:1in;height:1in;z-index:251658240" stroked="f" strokeweight="0">
            <v:textbox style="mso-next-textbox:#_x0000_s1031">
              <w:txbxContent>
                <w:p w:rsidR="00437E4A" w:rsidRDefault="00851548">
                  <w:r w:rsidRPr="00851548">
                    <w:rPr>
                      <w:noProof/>
                      <w:lang w:val="fr-FR" w:eastAsia="fr-FR"/>
                    </w:rPr>
                    <w:drawing>
                      <wp:inline distT="0" distB="0" distL="0" distR="0">
                        <wp:extent cx="731520" cy="774409"/>
                        <wp:effectExtent l="19050" t="0" r="0" b="0"/>
                        <wp:docPr id="9" name="Image 6" descr="C:\Users\DELL\Desktop\IMG_20190706_17185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IMG_20190706_171851_3.jpg"/>
                                <pic:cNvPicPr>
                                  <a:picLocks noChangeAspect="1" noChangeArrowheads="1"/>
                                </pic:cNvPicPr>
                              </pic:nvPicPr>
                              <pic:blipFill>
                                <a:blip r:embed="rId11" cstate="screen"/>
                                <a:srcRect/>
                                <a:stretch>
                                  <a:fillRect/>
                                </a:stretch>
                              </pic:blipFill>
                              <pic:spPr bwMode="auto">
                                <a:xfrm>
                                  <a:off x="0" y="0"/>
                                  <a:ext cx="731520" cy="774409"/>
                                </a:xfrm>
                                <a:prstGeom prst="rect">
                                  <a:avLst/>
                                </a:prstGeom>
                                <a:noFill/>
                                <a:ln w="9525">
                                  <a:noFill/>
                                  <a:miter lim="800000"/>
                                  <a:headEnd/>
                                  <a:tailEnd/>
                                </a:ln>
                              </pic:spPr>
                            </pic:pic>
                          </a:graphicData>
                        </a:graphic>
                      </wp:inline>
                    </w:drawing>
                  </w:r>
                </w:p>
              </w:txbxContent>
            </v:textbox>
          </v:rect>
        </w:pict>
      </w:r>
      <w:r w:rsidR="004F0F9D">
        <w:rPr>
          <w:rFonts w:ascii="Arial"/>
          <w:color w:val="BF5A14"/>
        </w:rPr>
        <w:t xml:space="preserve">                                          </w:t>
      </w:r>
    </w:p>
    <w:p w:rsidR="00907375" w:rsidRDefault="00907375">
      <w:pPr>
        <w:spacing w:before="92"/>
        <w:ind w:right="4234"/>
        <w:rPr>
          <w:rFonts w:ascii="Arial"/>
          <w:color w:val="BF5A14"/>
        </w:rPr>
      </w:pPr>
    </w:p>
    <w:p w:rsidR="00907375" w:rsidRDefault="00907375">
      <w:pPr>
        <w:spacing w:before="92"/>
        <w:ind w:right="4234"/>
        <w:rPr>
          <w:rFonts w:ascii="Arial"/>
          <w:color w:val="BF5A14"/>
        </w:rPr>
      </w:pPr>
    </w:p>
    <w:p w:rsidR="00851548" w:rsidRDefault="00851548">
      <w:pPr>
        <w:spacing w:before="92"/>
        <w:ind w:right="4234"/>
        <w:rPr>
          <w:rFonts w:ascii="Arial"/>
          <w:color w:val="BF5A14"/>
        </w:rPr>
      </w:pPr>
    </w:p>
    <w:p w:rsidR="00851548" w:rsidRDefault="00851548">
      <w:pPr>
        <w:spacing w:before="92"/>
        <w:ind w:right="4234"/>
        <w:rPr>
          <w:rFonts w:ascii="Arial"/>
          <w:color w:val="BF5A14"/>
        </w:rPr>
      </w:pPr>
    </w:p>
    <w:p w:rsidR="00851548" w:rsidRDefault="00851548">
      <w:pPr>
        <w:spacing w:before="92"/>
        <w:ind w:right="4234"/>
        <w:rPr>
          <w:rFonts w:ascii="Arial"/>
          <w:color w:val="BF5A14"/>
        </w:rPr>
      </w:pPr>
    </w:p>
    <w:p w:rsidR="00337B5F" w:rsidRDefault="00337B5F">
      <w:pPr>
        <w:spacing w:before="92"/>
        <w:ind w:right="4234"/>
        <w:rPr>
          <w:rFonts w:ascii="Arial"/>
          <w:color w:val="BF5A14"/>
        </w:rPr>
      </w:pPr>
      <w:r>
        <w:rPr>
          <w:rFonts w:ascii="Arial"/>
          <w:color w:val="BF5A14"/>
        </w:rPr>
        <w:t xml:space="preserve">    </w:t>
      </w:r>
    </w:p>
    <w:p w:rsidR="00AC2718" w:rsidRDefault="004F0F9D">
      <w:pPr>
        <w:spacing w:before="92"/>
        <w:ind w:right="4234"/>
        <w:rPr>
          <w:rFonts w:ascii="Arial"/>
        </w:rPr>
      </w:pPr>
      <w:r>
        <w:rPr>
          <w:rFonts w:ascii="Arial"/>
          <w:color w:val="BF5A14"/>
        </w:rPr>
        <w:lastRenderedPageBreak/>
        <w:t xml:space="preserve">Biography </w:t>
      </w:r>
    </w:p>
    <w:p w:rsidR="00437E4A" w:rsidRDefault="00437E4A" w:rsidP="00437E4A">
      <w:pPr>
        <w:spacing w:before="41" w:line="154" w:lineRule="exact"/>
        <w:ind w:left="213" w:right="231"/>
        <w:jc w:val="both"/>
        <w:rPr>
          <w:rFonts w:ascii="Arial"/>
          <w:sz w:val="14"/>
        </w:rPr>
      </w:pPr>
      <w:r w:rsidRPr="00B212F8">
        <w:rPr>
          <w:rFonts w:ascii="Arial" w:hAnsi="Arial" w:cs="Arial"/>
          <w:sz w:val="14"/>
          <w:szCs w:val="14"/>
          <w:lang w:val="en-GB"/>
        </w:rPr>
        <w:t xml:space="preserve">ABE N'DOUMY NOEL is a professor of anthropology and research-teacher at </w:t>
      </w:r>
      <w:proofErr w:type="spellStart"/>
      <w:r w:rsidRPr="00B212F8">
        <w:rPr>
          <w:rFonts w:ascii="Arial" w:hAnsi="Arial" w:cs="Arial"/>
          <w:sz w:val="14"/>
          <w:szCs w:val="14"/>
          <w:lang w:val="en-GB"/>
        </w:rPr>
        <w:t>Université</w:t>
      </w:r>
      <w:proofErr w:type="spellEnd"/>
      <w:r w:rsidRPr="00B212F8">
        <w:rPr>
          <w:rFonts w:ascii="Arial" w:hAnsi="Arial" w:cs="Arial"/>
          <w:sz w:val="14"/>
          <w:szCs w:val="14"/>
          <w:lang w:val="en-GB"/>
        </w:rPr>
        <w:t xml:space="preserve"> ALASSANE OUATTARA- Côte d’Ivoire. He works on African-style health objects, environmental health and reproductive health. He is a member of the Scientific Support Group for the National Program for the Eradication of </w:t>
      </w:r>
      <w:proofErr w:type="spellStart"/>
      <w:r w:rsidRPr="00B212F8">
        <w:rPr>
          <w:rFonts w:ascii="Arial" w:hAnsi="Arial" w:cs="Arial"/>
          <w:sz w:val="14"/>
          <w:szCs w:val="14"/>
          <w:lang w:val="en-GB"/>
        </w:rPr>
        <w:t>Dracunculiasis</w:t>
      </w:r>
      <w:proofErr w:type="spellEnd"/>
      <w:r w:rsidRPr="00B212F8">
        <w:rPr>
          <w:rFonts w:ascii="Arial" w:hAnsi="Arial" w:cs="Arial"/>
          <w:sz w:val="14"/>
          <w:szCs w:val="14"/>
          <w:lang w:val="en-GB"/>
        </w:rPr>
        <w:t xml:space="preserve"> and the Scientific Support Group for the National Program for Malaria control in Côte d'Ivoire. In response to the worrying issue of maternal and neonatal morbidity and mortality in Africa, he first developed and published a model entitled: "</w:t>
      </w:r>
      <w:r w:rsidRPr="00B212F8">
        <w:rPr>
          <w:rFonts w:ascii="Arial" w:hAnsi="Arial" w:cs="Arial"/>
          <w:b/>
          <w:i/>
          <w:sz w:val="14"/>
          <w:szCs w:val="14"/>
          <w:lang w:val="en-GB"/>
        </w:rPr>
        <w:t xml:space="preserve">La </w:t>
      </w:r>
      <w:proofErr w:type="spellStart"/>
      <w:r w:rsidRPr="00B212F8">
        <w:rPr>
          <w:rFonts w:ascii="Arial" w:hAnsi="Arial" w:cs="Arial"/>
          <w:b/>
          <w:i/>
          <w:sz w:val="14"/>
          <w:szCs w:val="14"/>
          <w:lang w:val="en-GB"/>
        </w:rPr>
        <w:t>théorie</w:t>
      </w:r>
      <w:proofErr w:type="spellEnd"/>
      <w:r w:rsidRPr="00B212F8">
        <w:rPr>
          <w:rFonts w:ascii="Arial" w:hAnsi="Arial" w:cs="Arial"/>
          <w:b/>
          <w:i/>
          <w:sz w:val="14"/>
          <w:szCs w:val="14"/>
          <w:lang w:val="en-GB"/>
        </w:rPr>
        <w:t xml:space="preserve"> de la transition </w:t>
      </w:r>
      <w:proofErr w:type="spellStart"/>
      <w:r w:rsidRPr="00B212F8">
        <w:rPr>
          <w:rFonts w:ascii="Arial" w:hAnsi="Arial" w:cs="Arial"/>
          <w:b/>
          <w:i/>
          <w:sz w:val="14"/>
          <w:szCs w:val="14"/>
          <w:lang w:val="en-GB"/>
        </w:rPr>
        <w:t>génésique</w:t>
      </w:r>
      <w:proofErr w:type="spellEnd"/>
      <w:r w:rsidRPr="00B212F8">
        <w:rPr>
          <w:rFonts w:ascii="Arial" w:hAnsi="Arial" w:cs="Arial"/>
          <w:b/>
          <w:i/>
          <w:sz w:val="14"/>
          <w:szCs w:val="14"/>
          <w:lang w:val="en-GB"/>
        </w:rPr>
        <w:t>" (</w:t>
      </w:r>
      <w:r w:rsidRPr="00B212F8">
        <w:rPr>
          <w:rFonts w:ascii="Arial" w:hAnsi="Arial" w:cs="Arial"/>
          <w:bCs/>
          <w:i/>
          <w:sz w:val="14"/>
          <w:szCs w:val="14"/>
          <w:lang w:val="en-GB"/>
        </w:rPr>
        <w:t>reproductive theory of transition)</w:t>
      </w:r>
      <w:r w:rsidRPr="00B212F8">
        <w:rPr>
          <w:rFonts w:ascii="Arial" w:hAnsi="Arial" w:cs="Arial"/>
          <w:sz w:val="14"/>
          <w:szCs w:val="14"/>
          <w:lang w:val="en-GB"/>
        </w:rPr>
        <w:t>. The second stage of this research is "</w:t>
      </w:r>
      <w:r w:rsidRPr="00B212F8">
        <w:rPr>
          <w:rFonts w:ascii="Arial" w:hAnsi="Arial" w:cs="Arial"/>
          <w:b/>
          <w:i/>
          <w:sz w:val="14"/>
          <w:szCs w:val="14"/>
          <w:lang w:val="en-GB"/>
        </w:rPr>
        <w:t xml:space="preserve">la </w:t>
      </w:r>
      <w:proofErr w:type="spellStart"/>
      <w:r w:rsidRPr="00B212F8">
        <w:rPr>
          <w:rFonts w:ascii="Arial" w:hAnsi="Arial" w:cs="Arial"/>
          <w:b/>
          <w:i/>
          <w:sz w:val="14"/>
          <w:szCs w:val="14"/>
          <w:lang w:val="en-GB"/>
        </w:rPr>
        <w:t>théorie</w:t>
      </w:r>
      <w:proofErr w:type="spellEnd"/>
      <w:r w:rsidRPr="00B212F8">
        <w:rPr>
          <w:rFonts w:ascii="Arial" w:hAnsi="Arial" w:cs="Arial"/>
          <w:b/>
          <w:i/>
          <w:sz w:val="14"/>
          <w:szCs w:val="14"/>
          <w:lang w:val="en-GB"/>
        </w:rPr>
        <w:t xml:space="preserve"> </w:t>
      </w:r>
      <w:proofErr w:type="spellStart"/>
      <w:r w:rsidRPr="00B212F8">
        <w:rPr>
          <w:rFonts w:ascii="Arial" w:hAnsi="Arial" w:cs="Arial"/>
          <w:b/>
          <w:i/>
          <w:sz w:val="14"/>
          <w:szCs w:val="14"/>
          <w:lang w:val="en-GB"/>
        </w:rPr>
        <w:t>génésique</w:t>
      </w:r>
      <w:proofErr w:type="spellEnd"/>
      <w:r w:rsidRPr="00B212F8">
        <w:rPr>
          <w:rFonts w:ascii="Arial" w:hAnsi="Arial" w:cs="Arial"/>
          <w:b/>
          <w:i/>
          <w:sz w:val="14"/>
          <w:szCs w:val="14"/>
          <w:lang w:val="en-GB"/>
        </w:rPr>
        <w:t xml:space="preserve"> des </w:t>
      </w:r>
      <w:proofErr w:type="spellStart"/>
      <w:r w:rsidRPr="00B212F8">
        <w:rPr>
          <w:rFonts w:ascii="Arial" w:hAnsi="Arial" w:cs="Arial"/>
          <w:b/>
          <w:i/>
          <w:sz w:val="14"/>
          <w:szCs w:val="14"/>
          <w:lang w:val="en-GB"/>
        </w:rPr>
        <w:t>risques</w:t>
      </w:r>
      <w:proofErr w:type="spellEnd"/>
      <w:r w:rsidRPr="00B212F8">
        <w:rPr>
          <w:rFonts w:ascii="Arial" w:hAnsi="Arial" w:cs="Arial"/>
          <w:b/>
          <w:i/>
          <w:sz w:val="14"/>
          <w:szCs w:val="14"/>
          <w:lang w:val="en-GB"/>
        </w:rPr>
        <w:t xml:space="preserve"> </w:t>
      </w:r>
      <w:proofErr w:type="spellStart"/>
      <w:r w:rsidRPr="00B212F8">
        <w:rPr>
          <w:rFonts w:ascii="Arial" w:hAnsi="Arial" w:cs="Arial"/>
          <w:b/>
          <w:i/>
          <w:sz w:val="14"/>
          <w:szCs w:val="14"/>
          <w:lang w:val="en-GB"/>
        </w:rPr>
        <w:t>accrus</w:t>
      </w:r>
      <w:proofErr w:type="spellEnd"/>
      <w:r w:rsidRPr="00B212F8">
        <w:rPr>
          <w:rFonts w:ascii="Arial" w:hAnsi="Arial" w:cs="Arial"/>
          <w:b/>
          <w:i/>
          <w:sz w:val="14"/>
          <w:szCs w:val="14"/>
          <w:lang w:val="en-GB"/>
        </w:rPr>
        <w:t xml:space="preserve">” </w:t>
      </w:r>
      <w:r w:rsidRPr="00B212F8">
        <w:rPr>
          <w:rFonts w:ascii="Arial" w:hAnsi="Arial" w:cs="Arial"/>
          <w:bCs/>
          <w:i/>
          <w:sz w:val="14"/>
          <w:szCs w:val="14"/>
          <w:lang w:val="en-GB"/>
        </w:rPr>
        <w:t>(reproductive theory of increased risks).</w:t>
      </w:r>
      <w:r w:rsidRPr="00B212F8">
        <w:rPr>
          <w:rFonts w:ascii="Arial" w:hAnsi="Arial" w:cs="Arial"/>
          <w:sz w:val="14"/>
          <w:szCs w:val="14"/>
          <w:lang w:val="en-GB"/>
        </w:rPr>
        <w:t xml:space="preserve"> These different contributions are promising for maternal and neonatal health, for a demographic dividend and for the demographic transition in developing countries.</w:t>
      </w:r>
    </w:p>
    <w:p w:rsidR="00E452D8" w:rsidRPr="00ED1D30" w:rsidRDefault="00337B5F" w:rsidP="00AB1D75">
      <w:pPr>
        <w:spacing w:before="41" w:line="154" w:lineRule="exact"/>
        <w:ind w:left="213" w:right="231"/>
        <w:jc w:val="both"/>
        <w:rPr>
          <w:rFonts w:ascii="Calibri" w:hAnsi="Calibri"/>
          <w:lang w:val="fr-FR"/>
        </w:rPr>
      </w:pPr>
      <w:r>
        <w:rPr>
          <w:rFonts w:ascii="Arial"/>
          <w:sz w:val="14"/>
        </w:rPr>
        <w:t xml:space="preserve"> </w:t>
      </w:r>
      <w:r w:rsidR="00437E4A">
        <w:rPr>
          <w:rFonts w:ascii="Arial"/>
          <w:sz w:val="14"/>
        </w:rPr>
        <w:t xml:space="preserve"> </w:t>
      </w:r>
      <w:r w:rsidR="004F0F9D" w:rsidRPr="00E452D8">
        <w:rPr>
          <w:rFonts w:ascii="Arial"/>
          <w:sz w:val="14"/>
          <w:lang w:val="fr-FR"/>
        </w:rPr>
        <w:t xml:space="preserve">Email: </w:t>
      </w:r>
      <w:hyperlink r:id="rId12" w:history="1">
        <w:r w:rsidR="00437E4A" w:rsidRPr="002D6DD5">
          <w:rPr>
            <w:rStyle w:val="Lienhypertexte"/>
            <w:rFonts w:ascii="Arial" w:hAnsi="Arial" w:cs="Arial"/>
            <w:sz w:val="14"/>
            <w:szCs w:val="14"/>
            <w:lang w:val="en-GB"/>
          </w:rPr>
          <w:t>ndoumyabe@yahoo.fr</w:t>
        </w:r>
      </w:hyperlink>
      <w:r w:rsidR="00437E4A">
        <w:rPr>
          <w:rFonts w:ascii="Arial" w:hAnsi="Arial" w:cs="Arial"/>
          <w:sz w:val="14"/>
          <w:szCs w:val="14"/>
          <w:u w:val="single"/>
          <w:lang w:val="en-GB"/>
        </w:rPr>
        <w:t xml:space="preserve"> </w:t>
      </w:r>
      <w:bookmarkEnd w:id="0"/>
      <w:r w:rsidR="00CF06BE" w:rsidRPr="00CF06BE">
        <w:rPr>
          <w:noProof/>
          <w:sz w:val="18"/>
          <w:lang w:val="fr-FR" w:eastAsia="fr-FR"/>
        </w:rPr>
        <w:pict>
          <v:line id="Line 3" o:spid="_x0000_s1028" style="position:absolute;left:0;text-align:left;z-index:2048;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w:r>
    </w:p>
    <w:sectPr w:rsidR="00E452D8" w:rsidRPr="00ED1D30" w:rsidSect="009812A6">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A1C" w:rsidRDefault="00943A1C">
      <w:pPr>
        <w:spacing w:after="0" w:line="240" w:lineRule="auto"/>
      </w:pPr>
      <w:r>
        <w:separator/>
      </w:r>
    </w:p>
  </w:endnote>
  <w:endnote w:type="continuationSeparator" w:id="0">
    <w:p w:rsidR="00943A1C" w:rsidRDefault="00943A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F8" w:rsidRDefault="00CF06BE">
    <w:pPr>
      <w:pStyle w:val="Corpsdetexte"/>
      <w:spacing w:line="14" w:lineRule="auto"/>
      <w:rPr>
        <w:sz w:val="20"/>
      </w:rPr>
    </w:pPr>
    <w:r w:rsidRPr="00CF06BE">
      <w:rPr>
        <w:noProof/>
        <w:lang w:val="fr-FR" w:eastAsia="fr-FR"/>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rsidR="00034EF8" w:rsidRDefault="00034EF8">
                <w:pPr>
                  <w:spacing w:line="184" w:lineRule="exact"/>
                  <w:ind w:left="20" w:right="-12"/>
                  <w:rPr>
                    <w:rFonts w:ascii="Arial"/>
                    <w:color w:val="FFFFFF" w:themeColor="background1"/>
                    <w:sz w:val="16"/>
                  </w:rPr>
                </w:pPr>
                <w:r>
                  <w:rPr>
                    <w:rFonts w:ascii="Arial"/>
                    <w:color w:val="FFFFFF" w:themeColor="background1"/>
                    <w:sz w:val="16"/>
                  </w:rPr>
                  <w:t>J Pain Relief</w:t>
                </w:r>
              </w:p>
              <w:p w:rsidR="00034EF8" w:rsidRDefault="00034EF8">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w:r>
    <w:r w:rsidRPr="00CF06BE">
      <w:rPr>
        <w:noProof/>
        <w:lang w:val="fr-FR" w:eastAsia="fr-FR"/>
      </w:rPr>
      <w:pict>
        <v:shape id="Text Box 2" o:spid="_x0000_s2050"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rsidR="00034EF8" w:rsidRDefault="00034EF8">
                <w:pPr>
                  <w:spacing w:line="269" w:lineRule="exact"/>
                  <w:jc w:val="center"/>
                  <w:rPr>
                    <w:rFonts w:ascii="Impact"/>
                    <w:color w:val="FFFFFF" w:themeColor="background1"/>
                    <w:sz w:val="24"/>
                  </w:rPr>
                </w:pPr>
                <w:r>
                  <w:rPr>
                    <w:rFonts w:ascii="Impact"/>
                    <w:color w:val="FFFFFF" w:themeColor="background1"/>
                    <w:sz w:val="24"/>
                  </w:rPr>
                  <w:t>Fibromyalgia 2016</w:t>
                </w:r>
              </w:p>
              <w:p w:rsidR="00034EF8" w:rsidRDefault="00034EF8">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w:r>
    <w:r w:rsidRPr="00CF06BE">
      <w:rPr>
        <w:noProof/>
        <w:lang w:val="fr-FR" w:eastAsia="fr-FR"/>
      </w:rPr>
      <w:pict>
        <v:shape id="Text Box 1" o:spid="_x0000_s2049"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rsidR="00034EF8" w:rsidRDefault="00034EF8">
                <w:pPr>
                  <w:spacing w:line="184" w:lineRule="exact"/>
                  <w:ind w:right="18"/>
                  <w:jc w:val="right"/>
                  <w:rPr>
                    <w:rFonts w:ascii="Arial"/>
                    <w:color w:val="FFFFFF" w:themeColor="background1"/>
                    <w:sz w:val="16"/>
                  </w:rPr>
                </w:pPr>
                <w:r>
                  <w:rPr>
                    <w:rFonts w:ascii="Arial"/>
                    <w:color w:val="FFFFFF" w:themeColor="background1"/>
                    <w:sz w:val="16"/>
                  </w:rPr>
                  <w:t>Volume 5, Issue 3(Suppl)</w:t>
                </w:r>
              </w:p>
              <w:p w:rsidR="00034EF8" w:rsidRDefault="00034EF8">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A1C" w:rsidRDefault="00943A1C">
      <w:pPr>
        <w:spacing w:after="0" w:line="240" w:lineRule="auto"/>
      </w:pPr>
      <w:r>
        <w:separator/>
      </w:r>
    </w:p>
  </w:footnote>
  <w:footnote w:type="continuationSeparator" w:id="0">
    <w:p w:rsidR="00943A1C" w:rsidRDefault="00943A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F8" w:rsidRDefault="00CF06BE">
    <w:pPr>
      <w:pStyle w:val="Corpsdetexte"/>
      <w:spacing w:line="14" w:lineRule="auto"/>
      <w:rPr>
        <w:sz w:val="20"/>
      </w:rPr>
    </w:pPr>
    <w:r w:rsidRPr="00CF06BE">
      <w:rPr>
        <w:noProof/>
        <w:lang w:val="fr-FR" w:eastAsia="fr-FR"/>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rsidR="00034EF8" w:rsidRPr="00E16692" w:rsidRDefault="00034EF8">
                <w:pPr>
                  <w:spacing w:before="2" w:line="249" w:lineRule="auto"/>
                  <w:ind w:left="156" w:right="18" w:hanging="137"/>
                  <w:rPr>
                    <w:rFonts w:ascii="Arial"/>
                    <w:color w:val="FFFFFF" w:themeColor="background1"/>
                    <w:sz w:val="14"/>
                    <w:lang w:val="fr-FR"/>
                  </w:rPr>
                </w:pPr>
                <w:r w:rsidRPr="00E16692">
                  <w:rPr>
                    <w:rFonts w:ascii="Arial"/>
                    <w:color w:val="FFFFFF" w:themeColor="background1"/>
                    <w:sz w:val="14"/>
                    <w:lang w:val="fr-FR"/>
                  </w:rPr>
                  <w:t xml:space="preserve">T Furuta et </w:t>
                </w:r>
                <w:proofErr w:type="gramStart"/>
                <w:r w:rsidRPr="00E16692">
                  <w:rPr>
                    <w:rFonts w:ascii="Arial"/>
                    <w:color w:val="FFFFFF" w:themeColor="background1"/>
                    <w:sz w:val="14"/>
                    <w:lang w:val="fr-FR"/>
                  </w:rPr>
                  <w:t>al.,</w:t>
                </w:r>
                <w:proofErr w:type="gramEnd"/>
                <w:r w:rsidRPr="00E16692">
                  <w:rPr>
                    <w:rFonts w:ascii="Arial"/>
                    <w:color w:val="FFFFFF" w:themeColor="background1"/>
                    <w:sz w:val="14"/>
                    <w:lang w:val="fr-FR"/>
                  </w:rPr>
                  <w:t xml:space="preserve"> J Pai n Relief 2016, 5:3(</w:t>
                </w:r>
                <w:proofErr w:type="spellStart"/>
                <w:r w:rsidRPr="00E16692">
                  <w:rPr>
                    <w:rFonts w:ascii="Arial"/>
                    <w:color w:val="FFFFFF" w:themeColor="background1"/>
                    <w:sz w:val="14"/>
                    <w:lang w:val="fr-FR"/>
                  </w:rPr>
                  <w:t>Suppl</w:t>
                </w:r>
                <w:proofErr w:type="spellEnd"/>
                <w:r w:rsidRPr="00E16692">
                  <w:rPr>
                    <w:rFonts w:ascii="Arial"/>
                    <w:color w:val="FFFFFF" w:themeColor="background1"/>
                    <w:sz w:val="14"/>
                    <w:lang w:val="fr-FR"/>
                  </w:rPr>
                  <w:t xml:space="preserve">) </w:t>
                </w:r>
                <w:r w:rsidR="00CF06BE">
                  <w:fldChar w:fldCharType="begin"/>
                </w:r>
                <w:r w:rsidR="00CF06BE" w:rsidRPr="008807FC">
                  <w:rPr>
                    <w:lang w:val="fr-FR"/>
                  </w:rPr>
                  <w:instrText>HYPERLINK "http://dx.doi.org/10.4172/2167-0846.C1.006" \h</w:instrText>
                </w:r>
                <w:r w:rsidR="00CF06BE">
                  <w:fldChar w:fldCharType="separate"/>
                </w:r>
                <w:r w:rsidRPr="00E16692">
                  <w:rPr>
                    <w:rFonts w:ascii="Arial"/>
                    <w:color w:val="FFFFFF" w:themeColor="background1"/>
                    <w:sz w:val="14"/>
                    <w:lang w:val="fr-FR"/>
                  </w:rPr>
                  <w:t>http://dx.doi.org/10.4172/2167-0846.C1.006</w:t>
                </w:r>
                <w:r w:rsidR="00CF06BE">
                  <w:fldChar w:fldCharType="end"/>
                </w:r>
              </w:p>
            </w:txbxContent>
          </v:textbox>
          <w10:wrap anchorx="page" anchory="page"/>
        </v:shape>
      </w:pict>
    </w:r>
    <w:r w:rsidRPr="00CF06BE">
      <w:rPr>
        <w:noProof/>
        <w:lang w:val="fr-FR" w:eastAsia="fr-FR"/>
      </w:rPr>
      <w:pict>
        <v:shape id="Text Box 4" o:spid="_x0000_s2052"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rsidR="00034EF8" w:rsidRDefault="00034EF8">
                <w:pPr>
                  <w:pStyle w:val="Corpsdetexte"/>
                  <w:spacing w:line="187" w:lineRule="exact"/>
                  <w:ind w:left="20" w:right="-10"/>
                  <w:rPr>
                    <w:rFonts w:ascii="Myriad Pro"/>
                    <w:color w:val="FFFFFF" w:themeColor="background1"/>
                  </w:rPr>
                </w:pPr>
                <w:r>
                  <w:rPr>
                    <w:rFonts w:ascii="Myriad Pro"/>
                    <w:color w:val="FFFFFF" w:themeColor="background1"/>
                  </w:rPr>
                  <w:t>International Conference on</w:t>
                </w:r>
              </w:p>
              <w:p w:rsidR="00034EF8" w:rsidRDefault="00034EF8">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5223B8"/>
    <w:multiLevelType w:val="multilevel"/>
    <w:tmpl w:val="5B5223B8"/>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7170" fillcolor="white">
      <v:fill color="white"/>
      <o:colormenu v:ext="edit" strokecolor="none"/>
    </o:shapedefaults>
    <o:shapelayout v:ext="edit">
      <o:idmap v:ext="edit" data="2"/>
    </o:shapelayout>
  </w:hdrShapeDefaults>
  <w:footnotePr>
    <w:footnote w:id="-1"/>
    <w:footnote w:id="0"/>
  </w:footnotePr>
  <w:endnotePr>
    <w:endnote w:id="-1"/>
    <w:endnote w:id="0"/>
  </w:endnotePr>
  <w:compat>
    <w:ulTrailSpace/>
  </w:compat>
  <w:rsids>
    <w:rsidRoot w:val="00AE3E37"/>
    <w:rsid w:val="00016EC4"/>
    <w:rsid w:val="00034EF8"/>
    <w:rsid w:val="000C2AEE"/>
    <w:rsid w:val="000E2911"/>
    <w:rsid w:val="001263DF"/>
    <w:rsid w:val="001B22CE"/>
    <w:rsid w:val="001D18E9"/>
    <w:rsid w:val="002163AD"/>
    <w:rsid w:val="002E4D00"/>
    <w:rsid w:val="00337B5F"/>
    <w:rsid w:val="00404E5B"/>
    <w:rsid w:val="00414F7B"/>
    <w:rsid w:val="004355DC"/>
    <w:rsid w:val="00437E4A"/>
    <w:rsid w:val="00464B41"/>
    <w:rsid w:val="004749B4"/>
    <w:rsid w:val="00487A4F"/>
    <w:rsid w:val="004B2268"/>
    <w:rsid w:val="004F0F9D"/>
    <w:rsid w:val="004F3523"/>
    <w:rsid w:val="00501256"/>
    <w:rsid w:val="005115DA"/>
    <w:rsid w:val="005B3A56"/>
    <w:rsid w:val="006019E0"/>
    <w:rsid w:val="006060CE"/>
    <w:rsid w:val="0063497F"/>
    <w:rsid w:val="00694240"/>
    <w:rsid w:val="00726CA3"/>
    <w:rsid w:val="0074067B"/>
    <w:rsid w:val="007D5BFA"/>
    <w:rsid w:val="00815B72"/>
    <w:rsid w:val="00845713"/>
    <w:rsid w:val="00851548"/>
    <w:rsid w:val="0087295C"/>
    <w:rsid w:val="00873DF0"/>
    <w:rsid w:val="008807FC"/>
    <w:rsid w:val="008B153F"/>
    <w:rsid w:val="00903B8B"/>
    <w:rsid w:val="00907375"/>
    <w:rsid w:val="00943A1C"/>
    <w:rsid w:val="009812A6"/>
    <w:rsid w:val="009B2D44"/>
    <w:rsid w:val="00A6647B"/>
    <w:rsid w:val="00A9710C"/>
    <w:rsid w:val="00AB1D75"/>
    <w:rsid w:val="00AC2718"/>
    <w:rsid w:val="00AE3E37"/>
    <w:rsid w:val="00B21A57"/>
    <w:rsid w:val="00B51A22"/>
    <w:rsid w:val="00C33602"/>
    <w:rsid w:val="00C5093E"/>
    <w:rsid w:val="00C61D6C"/>
    <w:rsid w:val="00CA792A"/>
    <w:rsid w:val="00CD6F55"/>
    <w:rsid w:val="00CF06BE"/>
    <w:rsid w:val="00D2039E"/>
    <w:rsid w:val="00D305B0"/>
    <w:rsid w:val="00D86865"/>
    <w:rsid w:val="00D93C3E"/>
    <w:rsid w:val="00DD353E"/>
    <w:rsid w:val="00E16692"/>
    <w:rsid w:val="00E35DE7"/>
    <w:rsid w:val="00E452D8"/>
    <w:rsid w:val="00ED1D30"/>
    <w:rsid w:val="00F72EEA"/>
    <w:rsid w:val="00F73D55"/>
    <w:rsid w:val="00F84CAE"/>
    <w:rsid w:val="00FD2BD3"/>
    <w:rsid w:val="00FF51C0"/>
    <w:rsid w:val="0B31792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fillcolor="white">
      <v:fill color="white"/>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812A6"/>
    <w:pPr>
      <w:widowControl w:val="0"/>
    </w:pPr>
    <w:rPr>
      <w:rFonts w:ascii="Tw Cen MT" w:eastAsia="Tw Cen MT" w:hAnsi="Tw Cen MT" w:cs="Tw Cen MT"/>
      <w:sz w:val="22"/>
      <w:szCs w:val="22"/>
      <w:lang w:val="en-US" w:eastAsia="en-US"/>
    </w:rPr>
  </w:style>
  <w:style w:type="paragraph" w:styleId="Titre1">
    <w:name w:val="heading 1"/>
    <w:basedOn w:val="Normal"/>
    <w:next w:val="Normal"/>
    <w:uiPriority w:val="1"/>
    <w:qFormat/>
    <w:rsid w:val="009812A6"/>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next w:val="Normal"/>
    <w:uiPriority w:val="1"/>
    <w:qFormat/>
    <w:rsid w:val="009812A6"/>
    <w:pPr>
      <w:ind w:left="100"/>
      <w:outlineLvl w:val="1"/>
    </w:pPr>
    <w:rPr>
      <w:rFonts w:ascii="Minion Pro" w:eastAsia="Minion Pro" w:hAnsi="Minion Pro" w:cs="Minion Pro"/>
      <w:sz w:val="24"/>
      <w:szCs w:val="24"/>
    </w:rPr>
  </w:style>
  <w:style w:type="paragraph" w:styleId="Titre3">
    <w:name w:val="heading 3"/>
    <w:basedOn w:val="Normal"/>
    <w:next w:val="Normal"/>
    <w:uiPriority w:val="1"/>
    <w:qFormat/>
    <w:rsid w:val="009812A6"/>
    <w:pPr>
      <w:ind w:left="100"/>
      <w:outlineLvl w:val="2"/>
    </w:pPr>
    <w:rPr>
      <w:rFonts w:ascii="Arial" w:eastAsia="Arial" w:hAnsi="Arial" w:cs="Arial"/>
      <w:b/>
      <w:bCs/>
      <w:sz w:val="20"/>
      <w:szCs w:val="20"/>
    </w:rPr>
  </w:style>
  <w:style w:type="paragraph" w:styleId="Titre4">
    <w:name w:val="heading 4"/>
    <w:basedOn w:val="Normal"/>
    <w:next w:val="Normal"/>
    <w:link w:val="Titre4Car"/>
    <w:uiPriority w:val="9"/>
    <w:semiHidden/>
    <w:unhideWhenUsed/>
    <w:qFormat/>
    <w:rsid w:val="00034EF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unhideWhenUsed/>
    <w:rsid w:val="009812A6"/>
    <w:rPr>
      <w:rFonts w:ascii="Tahoma" w:hAnsi="Tahoma" w:cs="Tahoma"/>
      <w:sz w:val="16"/>
      <w:szCs w:val="16"/>
    </w:rPr>
  </w:style>
  <w:style w:type="paragraph" w:styleId="Corpsdetexte">
    <w:name w:val="Body Text"/>
    <w:basedOn w:val="Normal"/>
    <w:uiPriority w:val="1"/>
    <w:qFormat/>
    <w:rsid w:val="009812A6"/>
    <w:rPr>
      <w:sz w:val="18"/>
      <w:szCs w:val="18"/>
    </w:rPr>
  </w:style>
  <w:style w:type="paragraph" w:styleId="Pieddepage">
    <w:name w:val="footer"/>
    <w:basedOn w:val="Normal"/>
    <w:link w:val="PieddepageCar"/>
    <w:uiPriority w:val="99"/>
    <w:unhideWhenUsed/>
    <w:qFormat/>
    <w:rsid w:val="009812A6"/>
    <w:pPr>
      <w:tabs>
        <w:tab w:val="center" w:pos="4513"/>
        <w:tab w:val="right" w:pos="9026"/>
      </w:tabs>
    </w:pPr>
  </w:style>
  <w:style w:type="paragraph" w:styleId="En-tte">
    <w:name w:val="header"/>
    <w:basedOn w:val="Normal"/>
    <w:link w:val="En-tteCar"/>
    <w:uiPriority w:val="99"/>
    <w:unhideWhenUsed/>
    <w:rsid w:val="009812A6"/>
    <w:pPr>
      <w:tabs>
        <w:tab w:val="center" w:pos="4513"/>
        <w:tab w:val="right" w:pos="9026"/>
      </w:tabs>
    </w:pPr>
  </w:style>
  <w:style w:type="paragraph" w:customStyle="1" w:styleId="ListParagraph1">
    <w:name w:val="List Paragraph1"/>
    <w:basedOn w:val="Normal"/>
    <w:uiPriority w:val="1"/>
    <w:qFormat/>
    <w:rsid w:val="009812A6"/>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9812A6"/>
  </w:style>
  <w:style w:type="character" w:customStyle="1" w:styleId="En-tteCar">
    <w:name w:val="En-tête Car"/>
    <w:basedOn w:val="Policepardfaut"/>
    <w:link w:val="En-tte"/>
    <w:uiPriority w:val="99"/>
    <w:rsid w:val="009812A6"/>
    <w:rPr>
      <w:rFonts w:ascii="Tw Cen MT" w:eastAsia="Tw Cen MT" w:hAnsi="Tw Cen MT" w:cs="Tw Cen MT"/>
    </w:rPr>
  </w:style>
  <w:style w:type="character" w:customStyle="1" w:styleId="PieddepageCar">
    <w:name w:val="Pied de page Car"/>
    <w:basedOn w:val="Policepardfaut"/>
    <w:link w:val="Pieddepage"/>
    <w:uiPriority w:val="99"/>
    <w:qFormat/>
    <w:rsid w:val="009812A6"/>
    <w:rPr>
      <w:rFonts w:ascii="Tw Cen MT" w:eastAsia="Tw Cen MT" w:hAnsi="Tw Cen MT" w:cs="Tw Cen MT"/>
    </w:rPr>
  </w:style>
  <w:style w:type="character" w:customStyle="1" w:styleId="TextedebullesCar">
    <w:name w:val="Texte de bulles Car"/>
    <w:basedOn w:val="Policepardfaut"/>
    <w:link w:val="Textedebulles"/>
    <w:uiPriority w:val="99"/>
    <w:semiHidden/>
    <w:qFormat/>
    <w:rsid w:val="009812A6"/>
    <w:rPr>
      <w:rFonts w:ascii="Tahoma" w:eastAsia="Tw Cen MT" w:hAnsi="Tahoma" w:cs="Tahoma"/>
      <w:sz w:val="16"/>
      <w:szCs w:val="16"/>
    </w:rPr>
  </w:style>
  <w:style w:type="character" w:customStyle="1" w:styleId="Titre4Car">
    <w:name w:val="Titre 4 Car"/>
    <w:basedOn w:val="Policepardfaut"/>
    <w:link w:val="Titre4"/>
    <w:uiPriority w:val="9"/>
    <w:semiHidden/>
    <w:rsid w:val="00034EF8"/>
    <w:rPr>
      <w:rFonts w:asciiTheme="majorHAnsi" w:eastAsiaTheme="majorEastAsia" w:hAnsiTheme="majorHAnsi" w:cstheme="majorBidi"/>
      <w:i/>
      <w:iCs/>
      <w:color w:val="365F91" w:themeColor="accent1" w:themeShade="BF"/>
      <w:sz w:val="22"/>
      <w:szCs w:val="22"/>
      <w:lang w:val="en-US" w:eastAsia="en-US"/>
    </w:rPr>
  </w:style>
  <w:style w:type="character" w:styleId="Lienhypertexte">
    <w:name w:val="Hyperlink"/>
    <w:basedOn w:val="Policepardfaut"/>
    <w:uiPriority w:val="99"/>
    <w:unhideWhenUsed/>
    <w:rsid w:val="00437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248490">
      <w:bodyDiv w:val="1"/>
      <w:marLeft w:val="0"/>
      <w:marRight w:val="0"/>
      <w:marTop w:val="0"/>
      <w:marBottom w:val="0"/>
      <w:divBdr>
        <w:top w:val="none" w:sz="0" w:space="0" w:color="auto"/>
        <w:left w:val="none" w:sz="0" w:space="0" w:color="auto"/>
        <w:bottom w:val="none" w:sz="0" w:space="0" w:color="auto"/>
        <w:right w:val="none" w:sz="0" w:space="0" w:color="auto"/>
      </w:divBdr>
      <w:divsChild>
        <w:div w:id="108402543">
          <w:marLeft w:val="0"/>
          <w:marRight w:val="0"/>
          <w:marTop w:val="0"/>
          <w:marBottom w:val="0"/>
          <w:divBdr>
            <w:top w:val="none" w:sz="0" w:space="0" w:color="auto"/>
            <w:left w:val="none" w:sz="0" w:space="0" w:color="auto"/>
            <w:bottom w:val="none" w:sz="0" w:space="0" w:color="auto"/>
            <w:right w:val="none" w:sz="0" w:space="0" w:color="auto"/>
          </w:divBdr>
        </w:div>
      </w:divsChild>
    </w:div>
    <w:div w:id="229777649">
      <w:bodyDiv w:val="1"/>
      <w:marLeft w:val="0"/>
      <w:marRight w:val="0"/>
      <w:marTop w:val="0"/>
      <w:marBottom w:val="0"/>
      <w:divBdr>
        <w:top w:val="none" w:sz="0" w:space="0" w:color="auto"/>
        <w:left w:val="none" w:sz="0" w:space="0" w:color="auto"/>
        <w:bottom w:val="none" w:sz="0" w:space="0" w:color="auto"/>
        <w:right w:val="none" w:sz="0" w:space="0" w:color="auto"/>
      </w:divBdr>
      <w:divsChild>
        <w:div w:id="238294205">
          <w:marLeft w:val="0"/>
          <w:marRight w:val="0"/>
          <w:marTop w:val="0"/>
          <w:marBottom w:val="0"/>
          <w:divBdr>
            <w:top w:val="none" w:sz="0" w:space="0" w:color="auto"/>
            <w:left w:val="none" w:sz="0" w:space="0" w:color="auto"/>
            <w:bottom w:val="none" w:sz="0" w:space="0" w:color="auto"/>
            <w:right w:val="none" w:sz="0" w:space="0" w:color="auto"/>
          </w:divBdr>
          <w:divsChild>
            <w:div w:id="372270827">
              <w:marLeft w:val="0"/>
              <w:marRight w:val="0"/>
              <w:marTop w:val="0"/>
              <w:marBottom w:val="0"/>
              <w:divBdr>
                <w:top w:val="none" w:sz="0" w:space="0" w:color="auto"/>
                <w:left w:val="none" w:sz="0" w:space="0" w:color="auto"/>
                <w:bottom w:val="none" w:sz="0" w:space="0" w:color="auto"/>
                <w:right w:val="none" w:sz="0" w:space="0" w:color="auto"/>
              </w:divBdr>
            </w:div>
            <w:div w:id="2035498569">
              <w:marLeft w:val="0"/>
              <w:marRight w:val="0"/>
              <w:marTop w:val="0"/>
              <w:marBottom w:val="0"/>
              <w:divBdr>
                <w:top w:val="none" w:sz="0" w:space="0" w:color="auto"/>
                <w:left w:val="none" w:sz="0" w:space="0" w:color="auto"/>
                <w:bottom w:val="none" w:sz="0" w:space="0" w:color="auto"/>
                <w:right w:val="none" w:sz="0" w:space="0" w:color="auto"/>
              </w:divBdr>
            </w:div>
          </w:divsChild>
        </w:div>
        <w:div w:id="1290625346">
          <w:marLeft w:val="0"/>
          <w:marRight w:val="0"/>
          <w:marTop w:val="0"/>
          <w:marBottom w:val="0"/>
          <w:divBdr>
            <w:top w:val="none" w:sz="0" w:space="0" w:color="auto"/>
            <w:left w:val="none" w:sz="0" w:space="0" w:color="auto"/>
            <w:bottom w:val="none" w:sz="0" w:space="0" w:color="auto"/>
            <w:right w:val="none" w:sz="0" w:space="0" w:color="auto"/>
          </w:divBdr>
          <w:divsChild>
            <w:div w:id="386880743">
              <w:marLeft w:val="0"/>
              <w:marRight w:val="0"/>
              <w:marTop w:val="0"/>
              <w:marBottom w:val="0"/>
              <w:divBdr>
                <w:top w:val="none" w:sz="0" w:space="0" w:color="auto"/>
                <w:left w:val="none" w:sz="0" w:space="0" w:color="auto"/>
                <w:bottom w:val="none" w:sz="0" w:space="0" w:color="auto"/>
                <w:right w:val="none" w:sz="0" w:space="0" w:color="auto"/>
              </w:divBdr>
            </w:div>
          </w:divsChild>
        </w:div>
        <w:div w:id="866598118">
          <w:marLeft w:val="0"/>
          <w:marRight w:val="0"/>
          <w:marTop w:val="0"/>
          <w:marBottom w:val="0"/>
          <w:divBdr>
            <w:top w:val="none" w:sz="0" w:space="0" w:color="auto"/>
            <w:left w:val="none" w:sz="0" w:space="0" w:color="auto"/>
            <w:bottom w:val="none" w:sz="0" w:space="0" w:color="auto"/>
            <w:right w:val="none" w:sz="0" w:space="0" w:color="auto"/>
          </w:divBdr>
          <w:divsChild>
            <w:div w:id="870412123">
              <w:marLeft w:val="0"/>
              <w:marRight w:val="0"/>
              <w:marTop w:val="0"/>
              <w:marBottom w:val="0"/>
              <w:divBdr>
                <w:top w:val="none" w:sz="0" w:space="0" w:color="auto"/>
                <w:left w:val="none" w:sz="0" w:space="0" w:color="auto"/>
                <w:bottom w:val="none" w:sz="0" w:space="0" w:color="auto"/>
                <w:right w:val="none" w:sz="0" w:space="0" w:color="auto"/>
              </w:divBdr>
              <w:divsChild>
                <w:div w:id="1462334990">
                  <w:marLeft w:val="0"/>
                  <w:marRight w:val="0"/>
                  <w:marTop w:val="0"/>
                  <w:marBottom w:val="0"/>
                  <w:divBdr>
                    <w:top w:val="none" w:sz="0" w:space="0" w:color="auto"/>
                    <w:left w:val="none" w:sz="0" w:space="0" w:color="auto"/>
                    <w:bottom w:val="none" w:sz="0" w:space="0" w:color="auto"/>
                    <w:right w:val="none" w:sz="0" w:space="0" w:color="auto"/>
                  </w:divBdr>
                </w:div>
              </w:divsChild>
            </w:div>
            <w:div w:id="846598786">
              <w:marLeft w:val="0"/>
              <w:marRight w:val="0"/>
              <w:marTop w:val="0"/>
              <w:marBottom w:val="0"/>
              <w:divBdr>
                <w:top w:val="none" w:sz="0" w:space="0" w:color="auto"/>
                <w:left w:val="none" w:sz="0" w:space="0" w:color="auto"/>
                <w:bottom w:val="none" w:sz="0" w:space="0" w:color="auto"/>
                <w:right w:val="none" w:sz="0" w:space="0" w:color="auto"/>
              </w:divBdr>
              <w:divsChild>
                <w:div w:id="605774509">
                  <w:marLeft w:val="0"/>
                  <w:marRight w:val="0"/>
                  <w:marTop w:val="0"/>
                  <w:marBottom w:val="0"/>
                  <w:divBdr>
                    <w:top w:val="none" w:sz="0" w:space="0" w:color="auto"/>
                    <w:left w:val="none" w:sz="0" w:space="0" w:color="auto"/>
                    <w:bottom w:val="none" w:sz="0" w:space="0" w:color="auto"/>
                    <w:right w:val="none" w:sz="0" w:space="0" w:color="auto"/>
                  </w:divBdr>
                </w:div>
              </w:divsChild>
            </w:div>
            <w:div w:id="346909298">
              <w:marLeft w:val="0"/>
              <w:marRight w:val="0"/>
              <w:marTop w:val="0"/>
              <w:marBottom w:val="0"/>
              <w:divBdr>
                <w:top w:val="none" w:sz="0" w:space="0" w:color="auto"/>
                <w:left w:val="none" w:sz="0" w:space="0" w:color="auto"/>
                <w:bottom w:val="none" w:sz="0" w:space="0" w:color="auto"/>
                <w:right w:val="none" w:sz="0" w:space="0" w:color="auto"/>
              </w:divBdr>
              <w:divsChild>
                <w:div w:id="31079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69326">
          <w:marLeft w:val="0"/>
          <w:marRight w:val="0"/>
          <w:marTop w:val="0"/>
          <w:marBottom w:val="0"/>
          <w:divBdr>
            <w:top w:val="none" w:sz="0" w:space="0" w:color="auto"/>
            <w:left w:val="none" w:sz="0" w:space="0" w:color="auto"/>
            <w:bottom w:val="none" w:sz="0" w:space="0" w:color="auto"/>
            <w:right w:val="none" w:sz="0" w:space="0" w:color="auto"/>
          </w:divBdr>
          <w:divsChild>
            <w:div w:id="1508252347">
              <w:marLeft w:val="0"/>
              <w:marRight w:val="0"/>
              <w:marTop w:val="0"/>
              <w:marBottom w:val="0"/>
              <w:divBdr>
                <w:top w:val="none" w:sz="0" w:space="0" w:color="auto"/>
                <w:left w:val="none" w:sz="0" w:space="0" w:color="auto"/>
                <w:bottom w:val="none" w:sz="0" w:space="0" w:color="auto"/>
                <w:right w:val="none" w:sz="0" w:space="0" w:color="auto"/>
              </w:divBdr>
            </w:div>
          </w:divsChild>
        </w:div>
        <w:div w:id="1183933724">
          <w:marLeft w:val="0"/>
          <w:marRight w:val="0"/>
          <w:marTop w:val="0"/>
          <w:marBottom w:val="0"/>
          <w:divBdr>
            <w:top w:val="none" w:sz="0" w:space="0" w:color="auto"/>
            <w:left w:val="none" w:sz="0" w:space="0" w:color="auto"/>
            <w:bottom w:val="none" w:sz="0" w:space="0" w:color="auto"/>
            <w:right w:val="none" w:sz="0" w:space="0" w:color="auto"/>
          </w:divBdr>
          <w:divsChild>
            <w:div w:id="500892049">
              <w:marLeft w:val="0"/>
              <w:marRight w:val="0"/>
              <w:marTop w:val="0"/>
              <w:marBottom w:val="0"/>
              <w:divBdr>
                <w:top w:val="none" w:sz="0" w:space="0" w:color="auto"/>
                <w:left w:val="none" w:sz="0" w:space="0" w:color="auto"/>
                <w:bottom w:val="none" w:sz="0" w:space="0" w:color="auto"/>
                <w:right w:val="none" w:sz="0" w:space="0" w:color="auto"/>
              </w:divBdr>
              <w:divsChild>
                <w:div w:id="649213032">
                  <w:marLeft w:val="0"/>
                  <w:marRight w:val="0"/>
                  <w:marTop w:val="0"/>
                  <w:marBottom w:val="0"/>
                  <w:divBdr>
                    <w:top w:val="none" w:sz="0" w:space="0" w:color="auto"/>
                    <w:left w:val="none" w:sz="0" w:space="0" w:color="auto"/>
                    <w:bottom w:val="none" w:sz="0" w:space="0" w:color="auto"/>
                    <w:right w:val="none" w:sz="0" w:space="0" w:color="auto"/>
                  </w:divBdr>
                </w:div>
              </w:divsChild>
            </w:div>
            <w:div w:id="1951233123">
              <w:marLeft w:val="0"/>
              <w:marRight w:val="0"/>
              <w:marTop w:val="0"/>
              <w:marBottom w:val="0"/>
              <w:divBdr>
                <w:top w:val="none" w:sz="0" w:space="0" w:color="auto"/>
                <w:left w:val="none" w:sz="0" w:space="0" w:color="auto"/>
                <w:bottom w:val="none" w:sz="0" w:space="0" w:color="auto"/>
                <w:right w:val="none" w:sz="0" w:space="0" w:color="auto"/>
              </w:divBdr>
              <w:divsChild>
                <w:div w:id="787160085">
                  <w:marLeft w:val="0"/>
                  <w:marRight w:val="0"/>
                  <w:marTop w:val="0"/>
                  <w:marBottom w:val="0"/>
                  <w:divBdr>
                    <w:top w:val="none" w:sz="0" w:space="0" w:color="auto"/>
                    <w:left w:val="none" w:sz="0" w:space="0" w:color="auto"/>
                    <w:bottom w:val="none" w:sz="0" w:space="0" w:color="auto"/>
                    <w:right w:val="none" w:sz="0" w:space="0" w:color="auto"/>
                  </w:divBdr>
                </w:div>
              </w:divsChild>
            </w:div>
            <w:div w:id="1219827599">
              <w:marLeft w:val="0"/>
              <w:marRight w:val="0"/>
              <w:marTop w:val="0"/>
              <w:marBottom w:val="0"/>
              <w:divBdr>
                <w:top w:val="none" w:sz="0" w:space="0" w:color="auto"/>
                <w:left w:val="none" w:sz="0" w:space="0" w:color="auto"/>
                <w:bottom w:val="none" w:sz="0" w:space="0" w:color="auto"/>
                <w:right w:val="none" w:sz="0" w:space="0" w:color="auto"/>
              </w:divBdr>
              <w:divsChild>
                <w:div w:id="30914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136384">
          <w:marLeft w:val="0"/>
          <w:marRight w:val="0"/>
          <w:marTop w:val="0"/>
          <w:marBottom w:val="0"/>
          <w:divBdr>
            <w:top w:val="none" w:sz="0" w:space="0" w:color="auto"/>
            <w:left w:val="none" w:sz="0" w:space="0" w:color="auto"/>
            <w:bottom w:val="none" w:sz="0" w:space="0" w:color="auto"/>
            <w:right w:val="none" w:sz="0" w:space="0" w:color="auto"/>
          </w:divBdr>
          <w:divsChild>
            <w:div w:id="363136864">
              <w:marLeft w:val="0"/>
              <w:marRight w:val="0"/>
              <w:marTop w:val="0"/>
              <w:marBottom w:val="0"/>
              <w:divBdr>
                <w:top w:val="none" w:sz="0" w:space="0" w:color="auto"/>
                <w:left w:val="none" w:sz="0" w:space="0" w:color="auto"/>
                <w:bottom w:val="none" w:sz="0" w:space="0" w:color="auto"/>
                <w:right w:val="none" w:sz="0" w:space="0" w:color="auto"/>
              </w:divBdr>
            </w:div>
          </w:divsChild>
        </w:div>
        <w:div w:id="1042437984">
          <w:marLeft w:val="0"/>
          <w:marRight w:val="0"/>
          <w:marTop w:val="0"/>
          <w:marBottom w:val="0"/>
          <w:divBdr>
            <w:top w:val="none" w:sz="0" w:space="0" w:color="auto"/>
            <w:left w:val="none" w:sz="0" w:space="0" w:color="auto"/>
            <w:bottom w:val="none" w:sz="0" w:space="0" w:color="auto"/>
            <w:right w:val="none" w:sz="0" w:space="0" w:color="auto"/>
          </w:divBdr>
          <w:divsChild>
            <w:div w:id="444616838">
              <w:marLeft w:val="0"/>
              <w:marRight w:val="0"/>
              <w:marTop w:val="0"/>
              <w:marBottom w:val="0"/>
              <w:divBdr>
                <w:top w:val="none" w:sz="0" w:space="0" w:color="auto"/>
                <w:left w:val="none" w:sz="0" w:space="0" w:color="auto"/>
                <w:bottom w:val="none" w:sz="0" w:space="0" w:color="auto"/>
                <w:right w:val="none" w:sz="0" w:space="0" w:color="auto"/>
              </w:divBdr>
              <w:divsChild>
                <w:div w:id="897010751">
                  <w:marLeft w:val="0"/>
                  <w:marRight w:val="0"/>
                  <w:marTop w:val="0"/>
                  <w:marBottom w:val="0"/>
                  <w:divBdr>
                    <w:top w:val="none" w:sz="0" w:space="0" w:color="auto"/>
                    <w:left w:val="none" w:sz="0" w:space="0" w:color="auto"/>
                    <w:bottom w:val="none" w:sz="0" w:space="0" w:color="auto"/>
                    <w:right w:val="none" w:sz="0" w:space="0" w:color="auto"/>
                  </w:divBdr>
                </w:div>
              </w:divsChild>
            </w:div>
            <w:div w:id="890845793">
              <w:marLeft w:val="0"/>
              <w:marRight w:val="0"/>
              <w:marTop w:val="0"/>
              <w:marBottom w:val="0"/>
              <w:divBdr>
                <w:top w:val="none" w:sz="0" w:space="0" w:color="auto"/>
                <w:left w:val="none" w:sz="0" w:space="0" w:color="auto"/>
                <w:bottom w:val="none" w:sz="0" w:space="0" w:color="auto"/>
                <w:right w:val="none" w:sz="0" w:space="0" w:color="auto"/>
              </w:divBdr>
              <w:divsChild>
                <w:div w:id="1129130592">
                  <w:marLeft w:val="0"/>
                  <w:marRight w:val="0"/>
                  <w:marTop w:val="0"/>
                  <w:marBottom w:val="0"/>
                  <w:divBdr>
                    <w:top w:val="none" w:sz="0" w:space="0" w:color="auto"/>
                    <w:left w:val="none" w:sz="0" w:space="0" w:color="auto"/>
                    <w:bottom w:val="none" w:sz="0" w:space="0" w:color="auto"/>
                    <w:right w:val="none" w:sz="0" w:space="0" w:color="auto"/>
                  </w:divBdr>
                </w:div>
              </w:divsChild>
            </w:div>
            <w:div w:id="928975013">
              <w:marLeft w:val="0"/>
              <w:marRight w:val="0"/>
              <w:marTop w:val="0"/>
              <w:marBottom w:val="0"/>
              <w:divBdr>
                <w:top w:val="none" w:sz="0" w:space="0" w:color="auto"/>
                <w:left w:val="none" w:sz="0" w:space="0" w:color="auto"/>
                <w:bottom w:val="none" w:sz="0" w:space="0" w:color="auto"/>
                <w:right w:val="none" w:sz="0" w:space="0" w:color="auto"/>
              </w:divBdr>
              <w:divsChild>
                <w:div w:id="101766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005655">
          <w:marLeft w:val="0"/>
          <w:marRight w:val="0"/>
          <w:marTop w:val="0"/>
          <w:marBottom w:val="0"/>
          <w:divBdr>
            <w:top w:val="none" w:sz="0" w:space="0" w:color="auto"/>
            <w:left w:val="none" w:sz="0" w:space="0" w:color="auto"/>
            <w:bottom w:val="none" w:sz="0" w:space="0" w:color="auto"/>
            <w:right w:val="none" w:sz="0" w:space="0" w:color="auto"/>
          </w:divBdr>
          <w:divsChild>
            <w:div w:id="433475726">
              <w:marLeft w:val="0"/>
              <w:marRight w:val="0"/>
              <w:marTop w:val="0"/>
              <w:marBottom w:val="0"/>
              <w:divBdr>
                <w:top w:val="none" w:sz="0" w:space="0" w:color="auto"/>
                <w:left w:val="none" w:sz="0" w:space="0" w:color="auto"/>
                <w:bottom w:val="none" w:sz="0" w:space="0" w:color="auto"/>
                <w:right w:val="none" w:sz="0" w:space="0" w:color="auto"/>
              </w:divBdr>
            </w:div>
          </w:divsChild>
        </w:div>
        <w:div w:id="1533615076">
          <w:marLeft w:val="0"/>
          <w:marRight w:val="0"/>
          <w:marTop w:val="0"/>
          <w:marBottom w:val="0"/>
          <w:divBdr>
            <w:top w:val="none" w:sz="0" w:space="0" w:color="auto"/>
            <w:left w:val="none" w:sz="0" w:space="0" w:color="auto"/>
            <w:bottom w:val="none" w:sz="0" w:space="0" w:color="auto"/>
            <w:right w:val="none" w:sz="0" w:space="0" w:color="auto"/>
          </w:divBdr>
          <w:divsChild>
            <w:div w:id="1682779241">
              <w:marLeft w:val="0"/>
              <w:marRight w:val="0"/>
              <w:marTop w:val="0"/>
              <w:marBottom w:val="0"/>
              <w:divBdr>
                <w:top w:val="none" w:sz="0" w:space="0" w:color="auto"/>
                <w:left w:val="none" w:sz="0" w:space="0" w:color="auto"/>
                <w:bottom w:val="none" w:sz="0" w:space="0" w:color="auto"/>
                <w:right w:val="none" w:sz="0" w:space="0" w:color="auto"/>
              </w:divBdr>
            </w:div>
          </w:divsChild>
        </w:div>
        <w:div w:id="1944453166">
          <w:marLeft w:val="0"/>
          <w:marRight w:val="0"/>
          <w:marTop w:val="0"/>
          <w:marBottom w:val="0"/>
          <w:divBdr>
            <w:top w:val="none" w:sz="0" w:space="0" w:color="auto"/>
            <w:left w:val="none" w:sz="0" w:space="0" w:color="auto"/>
            <w:bottom w:val="none" w:sz="0" w:space="0" w:color="auto"/>
            <w:right w:val="none" w:sz="0" w:space="0" w:color="auto"/>
          </w:divBdr>
          <w:divsChild>
            <w:div w:id="465397947">
              <w:marLeft w:val="0"/>
              <w:marRight w:val="0"/>
              <w:marTop w:val="0"/>
              <w:marBottom w:val="0"/>
              <w:divBdr>
                <w:top w:val="none" w:sz="0" w:space="0" w:color="auto"/>
                <w:left w:val="none" w:sz="0" w:space="0" w:color="auto"/>
                <w:bottom w:val="none" w:sz="0" w:space="0" w:color="auto"/>
                <w:right w:val="none" w:sz="0" w:space="0" w:color="auto"/>
              </w:divBdr>
            </w:div>
          </w:divsChild>
        </w:div>
        <w:div w:id="878275085">
          <w:marLeft w:val="0"/>
          <w:marRight w:val="0"/>
          <w:marTop w:val="0"/>
          <w:marBottom w:val="0"/>
          <w:divBdr>
            <w:top w:val="none" w:sz="0" w:space="0" w:color="auto"/>
            <w:left w:val="none" w:sz="0" w:space="0" w:color="auto"/>
            <w:bottom w:val="none" w:sz="0" w:space="0" w:color="auto"/>
            <w:right w:val="none" w:sz="0" w:space="0" w:color="auto"/>
          </w:divBdr>
          <w:divsChild>
            <w:div w:id="194808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doumyabe@yahoo.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491</Words>
  <Characters>2705</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5</cp:revision>
  <dcterms:created xsi:type="dcterms:W3CDTF">2019-07-23T15:45:00Z</dcterms:created>
  <dcterms:modified xsi:type="dcterms:W3CDTF">2019-07-23T15:58:00Z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