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Pr="00F26543" w:rsidRDefault="00BF793C" w:rsidP="00F26543">
      <w:pPr>
        <w:pStyle w:val="Heading1"/>
        <w:spacing w:before="170"/>
        <w:ind w:left="0"/>
        <w:jc w:val="center"/>
        <w:rPr>
          <w:sz w:val="28"/>
          <w:szCs w:val="28"/>
        </w:rPr>
      </w:pPr>
      <w:r w:rsidRPr="00F26543">
        <w:rPr>
          <w:color w:val="337AB7"/>
          <w:sz w:val="28"/>
          <w:szCs w:val="28"/>
        </w:rPr>
        <w:t xml:space="preserve">Study of barriers to IPE in the academic setting: Based on </w:t>
      </w:r>
      <w:proofErr w:type="spellStart"/>
      <w:r w:rsidRPr="00F26543">
        <w:rPr>
          <w:color w:val="337AB7"/>
          <w:sz w:val="28"/>
          <w:szCs w:val="28"/>
        </w:rPr>
        <w:t>survery</w:t>
      </w:r>
      <w:proofErr w:type="spellEnd"/>
      <w:r w:rsidRPr="00F26543">
        <w:rPr>
          <w:color w:val="337AB7"/>
          <w:sz w:val="28"/>
          <w:szCs w:val="28"/>
        </w:rPr>
        <w:t xml:space="preserve"> from Mongolian National University of Medical Sciences (MNUMS) faculties.</w:t>
      </w:r>
    </w:p>
    <w:p w:rsidR="00BF793C" w:rsidRPr="00F26543" w:rsidRDefault="005973B9" w:rsidP="005973B9">
      <w:pPr>
        <w:pStyle w:val="BodyText"/>
        <w:spacing w:before="73" w:line="198" w:lineRule="exact"/>
        <w:ind w:left="100" w:right="5987"/>
        <w:rPr>
          <w:rFonts w:ascii="Arial"/>
          <w:sz w:val="16"/>
          <w:szCs w:val="16"/>
        </w:rPr>
      </w:pPr>
      <w:r w:rsidRPr="00F26543">
        <w:rPr>
          <w:rFonts w:ascii="Arial"/>
          <w:sz w:val="16"/>
          <w:szCs w:val="16"/>
        </w:rPr>
        <w:t xml:space="preserve"> </w:t>
      </w:r>
      <w:proofErr w:type="spellStart"/>
      <w:r w:rsidR="00BF793C" w:rsidRPr="00F26543">
        <w:rPr>
          <w:rFonts w:ascii="Arial"/>
          <w:sz w:val="16"/>
          <w:szCs w:val="16"/>
        </w:rPr>
        <w:t>Azjargal</w:t>
      </w:r>
      <w:proofErr w:type="spellEnd"/>
      <w:r w:rsidR="00BF793C" w:rsidRPr="00F26543">
        <w:rPr>
          <w:rFonts w:ascii="Arial"/>
          <w:sz w:val="16"/>
          <w:szCs w:val="16"/>
        </w:rPr>
        <w:t xml:space="preserve"> </w:t>
      </w:r>
      <w:proofErr w:type="spellStart"/>
      <w:r w:rsidR="00BF793C" w:rsidRPr="00F26543">
        <w:rPr>
          <w:rFonts w:ascii="Arial"/>
          <w:sz w:val="16"/>
          <w:szCs w:val="16"/>
        </w:rPr>
        <w:t>Baatar</w:t>
      </w:r>
      <w:proofErr w:type="spellEnd"/>
      <w:r w:rsidR="00BF793C" w:rsidRPr="00F26543">
        <w:rPr>
          <w:rFonts w:ascii="Arial"/>
          <w:sz w:val="16"/>
          <w:szCs w:val="16"/>
        </w:rPr>
        <w:t>, MNUMS, Mongolia</w:t>
      </w:r>
    </w:p>
    <w:p w:rsidR="00BF793C" w:rsidRPr="00F26543" w:rsidRDefault="00BF793C" w:rsidP="005973B9">
      <w:pPr>
        <w:pStyle w:val="BodyText"/>
        <w:spacing w:before="73" w:line="198" w:lineRule="exact"/>
        <w:ind w:left="100" w:right="5987"/>
        <w:rPr>
          <w:rFonts w:ascii="Arial"/>
          <w:sz w:val="16"/>
          <w:szCs w:val="16"/>
        </w:rPr>
      </w:pPr>
      <w:proofErr w:type="spellStart"/>
      <w:r w:rsidRPr="00F26543">
        <w:rPr>
          <w:rFonts w:ascii="Arial"/>
          <w:sz w:val="16"/>
          <w:szCs w:val="16"/>
        </w:rPr>
        <w:t>Oyuntsetseg</w:t>
      </w:r>
      <w:proofErr w:type="spellEnd"/>
      <w:r w:rsidRPr="00F26543">
        <w:rPr>
          <w:rFonts w:ascii="Arial"/>
          <w:sz w:val="16"/>
          <w:szCs w:val="16"/>
        </w:rPr>
        <w:t xml:space="preserve"> </w:t>
      </w:r>
      <w:proofErr w:type="spellStart"/>
      <w:r w:rsidRPr="00F26543">
        <w:rPr>
          <w:rFonts w:ascii="Arial"/>
          <w:sz w:val="16"/>
          <w:szCs w:val="16"/>
        </w:rPr>
        <w:t>Sandag</w:t>
      </w:r>
      <w:proofErr w:type="spellEnd"/>
      <w:r w:rsidRPr="00F26543">
        <w:rPr>
          <w:rFonts w:ascii="Arial"/>
          <w:sz w:val="16"/>
          <w:szCs w:val="16"/>
        </w:rPr>
        <w:t>, PhD, MNUMS, Mongolia</w:t>
      </w:r>
    </w:p>
    <w:p w:rsidR="0078738A" w:rsidRPr="00F26543" w:rsidRDefault="00BF793C" w:rsidP="005973B9">
      <w:pPr>
        <w:pStyle w:val="BodyText"/>
        <w:spacing w:before="73" w:line="198" w:lineRule="exact"/>
        <w:ind w:left="100" w:right="5987"/>
        <w:rPr>
          <w:rFonts w:ascii="Arial"/>
          <w:sz w:val="16"/>
          <w:szCs w:val="16"/>
        </w:rPr>
      </w:pPr>
      <w:proofErr w:type="spellStart"/>
      <w:r w:rsidRPr="00F26543">
        <w:rPr>
          <w:rFonts w:ascii="Arial"/>
          <w:sz w:val="16"/>
          <w:szCs w:val="16"/>
        </w:rPr>
        <w:t>Sumberzul</w:t>
      </w:r>
      <w:proofErr w:type="spellEnd"/>
      <w:r w:rsidRPr="00F26543">
        <w:rPr>
          <w:rFonts w:ascii="Arial"/>
          <w:sz w:val="16"/>
          <w:szCs w:val="16"/>
        </w:rPr>
        <w:t xml:space="preserve"> </w:t>
      </w:r>
      <w:proofErr w:type="spellStart"/>
      <w:r w:rsidRPr="00F26543">
        <w:rPr>
          <w:rFonts w:ascii="Arial"/>
          <w:sz w:val="16"/>
          <w:szCs w:val="16"/>
        </w:rPr>
        <w:t>Nyamjav,</w:t>
      </w:r>
      <w:r w:rsidR="00FF6F4F">
        <w:rPr>
          <w:rFonts w:ascii="Arial"/>
          <w:sz w:val="16"/>
          <w:szCs w:val="16"/>
        </w:rPr>
        <w:t>MD</w:t>
      </w:r>
      <w:proofErr w:type="spellEnd"/>
      <w:r w:rsidR="00FF6F4F">
        <w:rPr>
          <w:rFonts w:ascii="Arial"/>
          <w:sz w:val="16"/>
          <w:szCs w:val="16"/>
        </w:rPr>
        <w:t xml:space="preserve">, </w:t>
      </w:r>
      <w:r w:rsidRPr="00F26543">
        <w:rPr>
          <w:rFonts w:ascii="Arial"/>
          <w:sz w:val="16"/>
          <w:szCs w:val="16"/>
        </w:rPr>
        <w:t xml:space="preserve">PhD, MNUMS, Mongolia </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w:t>
      </w:r>
    </w:p>
    <w:p w:rsidR="00BF793C" w:rsidRDefault="00BF793C" w:rsidP="00BF793C">
      <w:pPr>
        <w:pStyle w:val="BodyText"/>
        <w:spacing w:before="90" w:line="280" w:lineRule="auto"/>
        <w:ind w:left="100"/>
        <w:jc w:val="both"/>
      </w:pPr>
      <w:r>
        <w:t>Background: This study was conducted to determine current attitudes of the faculties who are responsible for the training of future healthcare professionals.</w:t>
      </w:r>
      <w:r w:rsidR="005E1293" w:rsidRPr="005E1293">
        <w:t xml:space="preserve"> This study was conducted to determine current attitudes of the faculties who are responsible for the training of future healthcare professionals.  This study differs from the methodology used by the IPE as an online based on the needs of faculties. </w:t>
      </w:r>
      <w:r>
        <w:t xml:space="preserve"> Methods: A descriptive, cross-sectional design was used to survey participants from a convenience sample of faculty at one large academic located capital city of Mongolia. The modified Attitudes </w:t>
      </w:r>
      <w:proofErr w:type="gramStart"/>
      <w:r>
        <w:t>Toward</w:t>
      </w:r>
      <w:proofErr w:type="gramEnd"/>
      <w:r>
        <w:t xml:space="preserve"> Health Care Teams Scale (ATHCTS) has not been sufficiently analyzed for reliability and validity in measuring attitudes towards health care teams yet, although a high rate of internal consistency, 0.773 of </w:t>
      </w:r>
      <w:proofErr w:type="spellStart"/>
      <w:r>
        <w:t>Cronbach’s</w:t>
      </w:r>
      <w:proofErr w:type="spellEnd"/>
      <w:r>
        <w:t xml:space="preserve"> alpha, with clear factor solution with three subscales was obtained in our previous examination (Hayashi et al. 2012)</w:t>
      </w:r>
      <w:r w:rsidR="00F26543">
        <w:t xml:space="preserve">. </w:t>
      </w:r>
      <w:r w:rsidR="00F26543" w:rsidRPr="00F26543">
        <w:t>The scale was subject to exploratory factor analysis to examine the underlying constructs of the survey. The suitability of the correlation matrix was determined by the Kaiser-Meyer-</w:t>
      </w:r>
      <w:proofErr w:type="spellStart"/>
      <w:r w:rsidR="00F26543" w:rsidRPr="00F26543">
        <w:t>Olkin</w:t>
      </w:r>
      <w:proofErr w:type="spellEnd"/>
      <w:r w:rsidR="00F26543" w:rsidRPr="00F26543">
        <w:t xml:space="preserve"> estimate of sampling adequacy and Bartlett’s Test of </w:t>
      </w:r>
      <w:proofErr w:type="spellStart"/>
      <w:r w:rsidR="00F26543" w:rsidRPr="00F26543">
        <w:t>Sphericity</w:t>
      </w:r>
      <w:proofErr w:type="spellEnd"/>
      <w:r w:rsidR="00F26543" w:rsidRPr="00F26543">
        <w:t xml:space="preserve">. </w:t>
      </w:r>
      <w:r>
        <w:t xml:space="preserve">  Results: The mean score (±SD) for all respondents was 1.26 (±0.64). The barriers identified included problems with problems with schedule/calendar, classroom size, turf battles, lack of received value</w:t>
      </w:r>
      <w:proofErr w:type="gramStart"/>
      <w:r>
        <w:t>,  lack</w:t>
      </w:r>
      <w:proofErr w:type="gramEnd"/>
      <w:r>
        <w:t xml:space="preserve"> of administrative support, students acceptance and lack of financial. P Value is calculated with </w:t>
      </w:r>
      <w:proofErr w:type="spellStart"/>
      <w:r>
        <w:t>Kruskal</w:t>
      </w:r>
      <w:proofErr w:type="spellEnd"/>
      <w:r>
        <w:t xml:space="preserve"> </w:t>
      </w:r>
      <w:proofErr w:type="spellStart"/>
      <w:proofErr w:type="gramStart"/>
      <w:r>
        <w:t>wallis</w:t>
      </w:r>
      <w:proofErr w:type="spellEnd"/>
      <w:proofErr w:type="gramEnd"/>
      <w:r>
        <w:t xml:space="preserve"> tested, P value is considered as significant less than P&lt;0.0001. </w:t>
      </w:r>
    </w:p>
    <w:p w:rsidR="00BF793C" w:rsidRDefault="00BF793C" w:rsidP="00BF793C">
      <w:pPr>
        <w:pStyle w:val="BodyText"/>
        <w:spacing w:before="90" w:line="280" w:lineRule="auto"/>
        <w:ind w:left="100"/>
        <w:jc w:val="both"/>
      </w:pPr>
      <w:r>
        <w:t>Conclusion: Analysis of the perceived barriers to IPE revealed a number of similarities in Mongolia compared to Japan and the need to organize IPE training and to make IPE curriculum.</w:t>
      </w:r>
    </w:p>
    <w:p w:rsidR="00BF793C" w:rsidRDefault="00BF793C" w:rsidP="00BF793C">
      <w:pPr>
        <w:pStyle w:val="BodyText"/>
        <w:spacing w:before="90" w:line="280" w:lineRule="auto"/>
        <w:ind w:left="100"/>
        <w:jc w:val="both"/>
      </w:pPr>
      <w:r>
        <w:t xml:space="preserve">Keywords: Interdisciplinary education, global health, </w:t>
      </w:r>
      <w:proofErr w:type="spellStart"/>
      <w:r>
        <w:t>interprofessional</w:t>
      </w:r>
      <w:proofErr w:type="spellEnd"/>
      <w:r>
        <w:t xml:space="preserve"> education, barriers.</w:t>
      </w:r>
    </w:p>
    <w:p w:rsidR="00AE3E37" w:rsidRDefault="00AE3E37">
      <w:pPr>
        <w:pStyle w:val="BodyText"/>
        <w:spacing w:before="90" w:line="280" w:lineRule="auto"/>
        <w:ind w:left="100"/>
        <w:jc w:val="both"/>
      </w:pPr>
    </w:p>
    <w:p w:rsidR="00AE3E37" w:rsidRDefault="00A9710C">
      <w:pPr>
        <w:pStyle w:val="Heading3"/>
        <w:spacing w:before="74"/>
      </w:pPr>
      <w:r>
        <w:rPr>
          <w:b w:val="0"/>
        </w:rPr>
        <w:br w:type="column"/>
      </w:r>
      <w:r>
        <w:rPr>
          <w:color w:val="BF5A14"/>
        </w:rPr>
        <w:lastRenderedPageBreak/>
        <w:t>Image</w:t>
      </w:r>
    </w:p>
    <w:p w:rsidR="00AE3E37" w:rsidRDefault="005E1293">
      <w:pPr>
        <w:pStyle w:val="BodyText"/>
        <w:spacing w:before="2"/>
        <w:rPr>
          <w:rFonts w:ascii="Arial"/>
          <w:b/>
          <w:sz w:val="16"/>
        </w:rPr>
      </w:pPr>
      <w:r>
        <w:rPr>
          <w:rFonts w:ascii="Arial"/>
          <w:b/>
          <w:sz w:val="16"/>
        </w:rPr>
        <w:t xml:space="preserve">        </w:t>
      </w:r>
      <w:r>
        <w:rPr>
          <w:rFonts w:ascii="Arial"/>
          <w:b/>
          <w:noProof/>
          <w:sz w:val="16"/>
        </w:rPr>
        <w:drawing>
          <wp:inline distT="0" distB="0" distL="0" distR="0">
            <wp:extent cx="3101645" cy="1987408"/>
            <wp:effectExtent l="0" t="0" r="3810" b="0"/>
            <wp:docPr id="17" name="Picture 17" descr="C:\Users\User\Desktop\PhD\Cajms original article PDF\revised tables\Last-fig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Desktop\PhD\Cajms original article PDF\revised tables\Last-figure.jpg"/>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12393" t="8615" r="10829" b="53901"/>
                    <a:stretch/>
                  </pic:blipFill>
                  <pic:spPr bwMode="auto">
                    <a:xfrm>
                      <a:off x="0" y="0"/>
                      <a:ext cx="3120211" cy="1999305"/>
                    </a:xfrm>
                    <a:prstGeom prst="rect">
                      <a:avLst/>
                    </a:prstGeom>
                    <a:noFill/>
                    <a:ln>
                      <a:noFill/>
                    </a:ln>
                    <a:extLst>
                      <a:ext uri="{53640926-AAD7-44D8-BBD7-CCE9431645EC}">
                        <a14:shadowObscured xmlns:a14="http://schemas.microsoft.com/office/drawing/2010/main"/>
                      </a:ext>
                    </a:extLst>
                  </pic:spPr>
                </pic:pic>
              </a:graphicData>
            </a:graphic>
          </wp:inline>
        </w:drawing>
      </w:r>
    </w:p>
    <w:p w:rsidR="005973B9" w:rsidRDefault="00BF793C" w:rsidP="005973B9">
      <w:pPr>
        <w:spacing w:line="204" w:lineRule="exact"/>
        <w:rPr>
          <w:rFonts w:ascii="Arial"/>
          <w:b/>
          <w:sz w:val="20"/>
        </w:rPr>
      </w:pPr>
      <w:r>
        <w:rPr>
          <w:rFonts w:ascii="Arial"/>
          <w:b/>
          <w:noProof/>
          <w:color w:val="BF5A14"/>
          <w:sz w:val="20"/>
        </w:rPr>
        <w:drawing>
          <wp:inline distT="0" distB="0" distL="0" distR="0">
            <wp:extent cx="3165475" cy="4094490"/>
            <wp:effectExtent l="0" t="0" r="0" b="1270"/>
            <wp:docPr id="3" name="Picture 3" descr="C:\Users\User\Desktop\PhD\Cajms original article PDF\revised tables\Last-fig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PhD\Cajms original article PDF\revised tables\Last-figure.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165475" cy="4094490"/>
                    </a:xfrm>
                    <a:prstGeom prst="rect">
                      <a:avLst/>
                    </a:prstGeom>
                    <a:noFill/>
                    <a:ln>
                      <a:noFill/>
                    </a:ln>
                  </pic:spPr>
                </pic:pic>
              </a:graphicData>
            </a:graphic>
          </wp:inline>
        </w:drawing>
      </w:r>
      <w:r w:rsidR="005973B9">
        <w:rPr>
          <w:rFonts w:ascii="Arial"/>
          <w:b/>
          <w:color w:val="BF5A14"/>
          <w:sz w:val="20"/>
        </w:rPr>
        <w:br/>
        <w:t xml:space="preserve">Recent Publications </w:t>
      </w:r>
    </w:p>
    <w:p w:rsidR="00F26543" w:rsidRPr="00F26543" w:rsidRDefault="00F26543" w:rsidP="00F26543">
      <w:pPr>
        <w:pStyle w:val="BodyText"/>
        <w:spacing w:before="85" w:line="216" w:lineRule="exact"/>
        <w:ind w:left="383" w:right="138" w:hanging="284"/>
        <w:jc w:val="both"/>
        <w:rPr>
          <w:rFonts w:ascii="Calibri" w:hAnsi="Calibri"/>
        </w:rPr>
      </w:pPr>
      <w:r w:rsidRPr="00F26543">
        <w:rPr>
          <w:rFonts w:ascii="Calibri" w:hAnsi="Calibri"/>
        </w:rPr>
        <w:t>1.</w:t>
      </w:r>
      <w:r w:rsidRPr="00F26543">
        <w:rPr>
          <w:rFonts w:ascii="Calibri" w:hAnsi="Calibri"/>
        </w:rPr>
        <w:tab/>
      </w:r>
      <w:proofErr w:type="gramStart"/>
      <w:r w:rsidRPr="00F26543">
        <w:rPr>
          <w:rFonts w:ascii="Calibri" w:hAnsi="Calibri"/>
        </w:rPr>
        <w:t xml:space="preserve">Elizabeth  </w:t>
      </w:r>
      <w:proofErr w:type="spellStart"/>
      <w:r w:rsidRPr="00F26543">
        <w:rPr>
          <w:rFonts w:ascii="Calibri" w:hAnsi="Calibri"/>
        </w:rPr>
        <w:t>Howkins</w:t>
      </w:r>
      <w:proofErr w:type="spellEnd"/>
      <w:proofErr w:type="gramEnd"/>
      <w:r w:rsidRPr="00F26543">
        <w:rPr>
          <w:rFonts w:ascii="Calibri" w:hAnsi="Calibri"/>
        </w:rPr>
        <w:t xml:space="preserve">, Julia Bray, Hugh Barr. </w:t>
      </w:r>
      <w:proofErr w:type="gramStart"/>
      <w:r w:rsidRPr="00F26543">
        <w:rPr>
          <w:rFonts w:ascii="Calibri" w:hAnsi="Calibri"/>
        </w:rPr>
        <w:t xml:space="preserve">Preparing for </w:t>
      </w:r>
      <w:proofErr w:type="spellStart"/>
      <w:r w:rsidRPr="00F26543">
        <w:rPr>
          <w:rFonts w:ascii="Calibri" w:hAnsi="Calibri"/>
        </w:rPr>
        <w:t>Interprofessional</w:t>
      </w:r>
      <w:proofErr w:type="spellEnd"/>
      <w:r w:rsidRPr="00F26543">
        <w:rPr>
          <w:rFonts w:ascii="Calibri" w:hAnsi="Calibri"/>
        </w:rPr>
        <w:t xml:space="preserve"> Teaching.</w:t>
      </w:r>
      <w:proofErr w:type="gramEnd"/>
      <w:r w:rsidRPr="00F26543">
        <w:rPr>
          <w:rFonts w:ascii="Calibri" w:hAnsi="Calibri"/>
        </w:rPr>
        <w:t xml:space="preserve"> 2008</w:t>
      </w:r>
      <w:proofErr w:type="gramStart"/>
      <w:r w:rsidRPr="00F26543">
        <w:rPr>
          <w:rFonts w:ascii="Calibri" w:hAnsi="Calibri"/>
        </w:rPr>
        <w:t>;3</w:t>
      </w:r>
      <w:proofErr w:type="gramEnd"/>
      <w:r w:rsidRPr="00F26543">
        <w:rPr>
          <w:rFonts w:ascii="Calibri" w:hAnsi="Calibri"/>
        </w:rPr>
        <w:t>.</w:t>
      </w:r>
    </w:p>
    <w:p w:rsidR="00F26543" w:rsidRPr="00F26543" w:rsidRDefault="00F26543" w:rsidP="00F26543">
      <w:pPr>
        <w:pStyle w:val="BodyText"/>
        <w:spacing w:before="85" w:line="216" w:lineRule="exact"/>
        <w:ind w:left="383" w:right="138" w:hanging="284"/>
        <w:jc w:val="both"/>
        <w:rPr>
          <w:rFonts w:ascii="Calibri" w:hAnsi="Calibri"/>
        </w:rPr>
      </w:pPr>
      <w:r w:rsidRPr="00F26543">
        <w:rPr>
          <w:rFonts w:ascii="Calibri" w:hAnsi="Calibri"/>
        </w:rPr>
        <w:t>2.</w:t>
      </w:r>
      <w:r w:rsidRPr="00F26543">
        <w:rPr>
          <w:rFonts w:ascii="Calibri" w:hAnsi="Calibri"/>
        </w:rPr>
        <w:tab/>
      </w:r>
      <w:proofErr w:type="gramStart"/>
      <w:r w:rsidRPr="00F26543">
        <w:rPr>
          <w:rFonts w:ascii="Calibri" w:hAnsi="Calibri"/>
        </w:rPr>
        <w:t>Dawn  Forman</w:t>
      </w:r>
      <w:proofErr w:type="gramEnd"/>
      <w:r w:rsidRPr="00F26543">
        <w:rPr>
          <w:rFonts w:ascii="Calibri" w:hAnsi="Calibri"/>
        </w:rPr>
        <w:t xml:space="preserve">, Marion Jones, Jill </w:t>
      </w:r>
      <w:proofErr w:type="spellStart"/>
      <w:r w:rsidRPr="00F26543">
        <w:rPr>
          <w:rFonts w:ascii="Calibri" w:hAnsi="Calibri"/>
        </w:rPr>
        <w:t>Thistlethwaite</w:t>
      </w:r>
      <w:proofErr w:type="spellEnd"/>
      <w:r w:rsidRPr="00F26543">
        <w:rPr>
          <w:rFonts w:ascii="Calibri" w:hAnsi="Calibri"/>
        </w:rPr>
        <w:t xml:space="preserve">. </w:t>
      </w:r>
      <w:proofErr w:type="gramStart"/>
      <w:r w:rsidRPr="00F26543">
        <w:rPr>
          <w:rFonts w:ascii="Calibri" w:hAnsi="Calibri"/>
        </w:rPr>
        <w:t xml:space="preserve">Leading Research and Evaluation in </w:t>
      </w:r>
      <w:proofErr w:type="spellStart"/>
      <w:r w:rsidRPr="00F26543">
        <w:rPr>
          <w:rFonts w:ascii="Calibri" w:hAnsi="Calibri"/>
        </w:rPr>
        <w:t>Interprofessional</w:t>
      </w:r>
      <w:proofErr w:type="spellEnd"/>
      <w:r w:rsidRPr="00F26543">
        <w:rPr>
          <w:rFonts w:ascii="Calibri" w:hAnsi="Calibri"/>
        </w:rPr>
        <w:t xml:space="preserve"> Education and Collaborative Practice.</w:t>
      </w:r>
      <w:proofErr w:type="gramEnd"/>
      <w:r w:rsidRPr="00F26543">
        <w:rPr>
          <w:rFonts w:ascii="Calibri" w:hAnsi="Calibri"/>
        </w:rPr>
        <w:t xml:space="preserve"> </w:t>
      </w:r>
      <w:proofErr w:type="gramStart"/>
      <w:r w:rsidRPr="00F26543">
        <w:rPr>
          <w:rFonts w:ascii="Calibri" w:hAnsi="Calibri"/>
        </w:rPr>
        <w:t>2016; 46-7.</w:t>
      </w:r>
      <w:proofErr w:type="gramEnd"/>
    </w:p>
    <w:p w:rsidR="00F26543" w:rsidRPr="00F26543" w:rsidRDefault="00F26543" w:rsidP="00F26543">
      <w:pPr>
        <w:pStyle w:val="BodyText"/>
        <w:spacing w:before="85" w:line="216" w:lineRule="exact"/>
        <w:ind w:left="383" w:right="138" w:hanging="284"/>
        <w:jc w:val="both"/>
        <w:rPr>
          <w:rFonts w:ascii="Calibri" w:hAnsi="Calibri"/>
        </w:rPr>
      </w:pPr>
      <w:r w:rsidRPr="00F26543">
        <w:rPr>
          <w:rFonts w:ascii="Calibri" w:hAnsi="Calibri"/>
        </w:rPr>
        <w:t>3.</w:t>
      </w:r>
      <w:r w:rsidRPr="00F26543">
        <w:rPr>
          <w:rFonts w:ascii="Calibri" w:hAnsi="Calibri"/>
        </w:rPr>
        <w:tab/>
      </w:r>
      <w:proofErr w:type="spellStart"/>
      <w:r w:rsidRPr="00F26543">
        <w:rPr>
          <w:rFonts w:ascii="Calibri" w:hAnsi="Calibri"/>
        </w:rPr>
        <w:t>Maree</w:t>
      </w:r>
      <w:proofErr w:type="spellEnd"/>
      <w:r w:rsidRPr="00F26543">
        <w:rPr>
          <w:rFonts w:ascii="Calibri" w:hAnsi="Calibri"/>
        </w:rPr>
        <w:t xml:space="preserve"> </w:t>
      </w:r>
      <w:proofErr w:type="gramStart"/>
      <w:r w:rsidRPr="00F26543">
        <w:rPr>
          <w:rFonts w:ascii="Calibri" w:hAnsi="Calibri"/>
        </w:rPr>
        <w:t>O’Keefe.,</w:t>
      </w:r>
      <w:proofErr w:type="gramEnd"/>
      <w:r w:rsidRPr="00F26543">
        <w:rPr>
          <w:rFonts w:ascii="Calibri" w:hAnsi="Calibri"/>
        </w:rPr>
        <w:t xml:space="preserve"> Helena Ward. </w:t>
      </w:r>
      <w:proofErr w:type="gramStart"/>
      <w:r w:rsidRPr="00F26543">
        <w:rPr>
          <w:rFonts w:ascii="Calibri" w:hAnsi="Calibri"/>
        </w:rPr>
        <w:t xml:space="preserve">Implementing </w:t>
      </w:r>
      <w:proofErr w:type="spellStart"/>
      <w:r w:rsidRPr="00F26543">
        <w:rPr>
          <w:rFonts w:ascii="Calibri" w:hAnsi="Calibri"/>
        </w:rPr>
        <w:t>interprofessional</w:t>
      </w:r>
      <w:proofErr w:type="spellEnd"/>
      <w:r w:rsidRPr="00F26543">
        <w:rPr>
          <w:rFonts w:ascii="Calibri" w:hAnsi="Calibri"/>
        </w:rPr>
        <w:t xml:space="preserve"> learning curriculum: how problems might also be answers.</w:t>
      </w:r>
      <w:proofErr w:type="gramEnd"/>
      <w:r w:rsidRPr="00F26543">
        <w:rPr>
          <w:rFonts w:ascii="Calibri" w:hAnsi="Calibri"/>
        </w:rPr>
        <w:t xml:space="preserve"> BMC Med Educ. 2018</w:t>
      </w:r>
      <w:proofErr w:type="gramStart"/>
      <w:r w:rsidRPr="00F26543">
        <w:rPr>
          <w:rFonts w:ascii="Calibri" w:hAnsi="Calibri"/>
        </w:rPr>
        <w:t>;18:132</w:t>
      </w:r>
      <w:proofErr w:type="gramEnd"/>
      <w:r w:rsidRPr="00F26543">
        <w:rPr>
          <w:rFonts w:ascii="Calibri" w:hAnsi="Calibri"/>
        </w:rPr>
        <w:t>. http://doi.org</w:t>
      </w:r>
      <w:proofErr w:type="gramStart"/>
      <w:r w:rsidRPr="00F26543">
        <w:rPr>
          <w:rFonts w:ascii="Calibri" w:hAnsi="Calibri"/>
        </w:rPr>
        <w:t>/ :</w:t>
      </w:r>
      <w:proofErr w:type="gramEnd"/>
      <w:r w:rsidRPr="00F26543">
        <w:rPr>
          <w:rFonts w:ascii="Calibri" w:hAnsi="Calibri"/>
        </w:rPr>
        <w:t>10.1186/s12909-018-1231-1 .</w:t>
      </w:r>
    </w:p>
    <w:p w:rsidR="00F26543" w:rsidRPr="00F26543" w:rsidRDefault="00F26543" w:rsidP="00F26543">
      <w:pPr>
        <w:pStyle w:val="BodyText"/>
        <w:spacing w:before="85" w:line="216" w:lineRule="exact"/>
        <w:ind w:left="383" w:right="138" w:hanging="284"/>
        <w:jc w:val="both"/>
        <w:rPr>
          <w:rFonts w:ascii="Calibri" w:hAnsi="Calibri"/>
        </w:rPr>
      </w:pPr>
      <w:r w:rsidRPr="00F26543">
        <w:rPr>
          <w:rFonts w:ascii="Calibri" w:hAnsi="Calibri"/>
        </w:rPr>
        <w:t>4.</w:t>
      </w:r>
      <w:r w:rsidRPr="00F26543">
        <w:rPr>
          <w:rFonts w:ascii="Calibri" w:hAnsi="Calibri"/>
        </w:rPr>
        <w:tab/>
      </w:r>
      <w:proofErr w:type="gramStart"/>
      <w:r w:rsidRPr="00F26543">
        <w:rPr>
          <w:rFonts w:ascii="Calibri" w:hAnsi="Calibri"/>
        </w:rPr>
        <w:t>Curran ,</w:t>
      </w:r>
      <w:proofErr w:type="gramEnd"/>
      <w:r w:rsidRPr="00F26543">
        <w:rPr>
          <w:rFonts w:ascii="Calibri" w:hAnsi="Calibri"/>
        </w:rPr>
        <w:t xml:space="preserve"> V. </w:t>
      </w:r>
      <w:proofErr w:type="spellStart"/>
      <w:r w:rsidRPr="00F26543">
        <w:rPr>
          <w:rFonts w:ascii="Calibri" w:hAnsi="Calibri"/>
        </w:rPr>
        <w:t>R.Sharpe</w:t>
      </w:r>
      <w:proofErr w:type="spellEnd"/>
      <w:r w:rsidRPr="00F26543">
        <w:rPr>
          <w:rFonts w:ascii="Calibri" w:hAnsi="Calibri"/>
        </w:rPr>
        <w:t xml:space="preserve">, D.  </w:t>
      </w:r>
      <w:proofErr w:type="spellStart"/>
      <w:r w:rsidRPr="00F26543">
        <w:rPr>
          <w:rFonts w:ascii="Calibri" w:hAnsi="Calibri"/>
        </w:rPr>
        <w:t>Forristall</w:t>
      </w:r>
      <w:proofErr w:type="spellEnd"/>
      <w:r w:rsidRPr="00F26543">
        <w:rPr>
          <w:rFonts w:ascii="Calibri" w:hAnsi="Calibri"/>
        </w:rPr>
        <w:t xml:space="preserve">, J.  </w:t>
      </w:r>
      <w:proofErr w:type="gramStart"/>
      <w:r w:rsidRPr="00F26543">
        <w:rPr>
          <w:rFonts w:ascii="Calibri" w:hAnsi="Calibri"/>
        </w:rPr>
        <w:t xml:space="preserve">Attitudes of health sciences faculty members toward </w:t>
      </w:r>
      <w:proofErr w:type="spellStart"/>
      <w:r w:rsidRPr="00F26543">
        <w:rPr>
          <w:rFonts w:ascii="Calibri" w:hAnsi="Calibri"/>
        </w:rPr>
        <w:t>interprofessional</w:t>
      </w:r>
      <w:proofErr w:type="spellEnd"/>
      <w:r w:rsidRPr="00F26543">
        <w:rPr>
          <w:rFonts w:ascii="Calibri" w:hAnsi="Calibri"/>
        </w:rPr>
        <w:t xml:space="preserve"> teamwork and education.</w:t>
      </w:r>
      <w:proofErr w:type="gramEnd"/>
      <w:r w:rsidRPr="00F26543">
        <w:rPr>
          <w:rFonts w:ascii="Calibri" w:hAnsi="Calibri"/>
        </w:rPr>
        <w:t xml:space="preserve"> </w:t>
      </w:r>
      <w:proofErr w:type="gramStart"/>
      <w:r w:rsidRPr="00F26543">
        <w:rPr>
          <w:rFonts w:ascii="Calibri" w:hAnsi="Calibri"/>
        </w:rPr>
        <w:t>Medical education, 2007; 41, 892-6.</w:t>
      </w:r>
      <w:proofErr w:type="gramEnd"/>
      <w:r w:rsidRPr="00F26543">
        <w:rPr>
          <w:rFonts w:ascii="Calibri" w:hAnsi="Calibri"/>
        </w:rPr>
        <w:t xml:space="preserve"> </w:t>
      </w:r>
    </w:p>
    <w:p w:rsidR="00F26543" w:rsidRPr="00F26543" w:rsidRDefault="00F26543" w:rsidP="00F26543">
      <w:pPr>
        <w:pStyle w:val="BodyText"/>
        <w:spacing w:before="85" w:line="216" w:lineRule="exact"/>
        <w:ind w:left="383" w:right="138" w:hanging="284"/>
        <w:jc w:val="both"/>
        <w:rPr>
          <w:rFonts w:ascii="Calibri" w:hAnsi="Calibri"/>
        </w:rPr>
      </w:pPr>
      <w:r w:rsidRPr="00F26543">
        <w:rPr>
          <w:rFonts w:ascii="Calibri" w:hAnsi="Calibri"/>
        </w:rPr>
        <w:t>5.</w:t>
      </w:r>
      <w:r w:rsidRPr="00F26543">
        <w:rPr>
          <w:rFonts w:ascii="Calibri" w:hAnsi="Calibri"/>
        </w:rPr>
        <w:tab/>
      </w:r>
      <w:proofErr w:type="gramStart"/>
      <w:r w:rsidRPr="00F26543">
        <w:rPr>
          <w:rFonts w:ascii="Calibri" w:hAnsi="Calibri"/>
        </w:rPr>
        <w:t>Hayashi  T</w:t>
      </w:r>
      <w:proofErr w:type="gramEnd"/>
      <w:r w:rsidRPr="00F26543">
        <w:rPr>
          <w:rFonts w:ascii="Calibri" w:hAnsi="Calibri"/>
        </w:rPr>
        <w:t xml:space="preserve">. Shinozaki. H. Makino. </w:t>
      </w:r>
      <w:proofErr w:type="gramStart"/>
      <w:r w:rsidRPr="00F26543">
        <w:rPr>
          <w:rFonts w:ascii="Calibri" w:hAnsi="Calibri"/>
        </w:rPr>
        <w:t xml:space="preserve">T. </w:t>
      </w:r>
      <w:proofErr w:type="spellStart"/>
      <w:r w:rsidRPr="00F26543">
        <w:rPr>
          <w:rFonts w:ascii="Calibri" w:hAnsi="Calibri"/>
        </w:rPr>
        <w:t>Ogawara</w:t>
      </w:r>
      <w:proofErr w:type="spellEnd"/>
      <w:r w:rsidRPr="00F26543">
        <w:rPr>
          <w:rFonts w:ascii="Calibri" w:hAnsi="Calibri"/>
        </w:rPr>
        <w:t xml:space="preserve"> H. </w:t>
      </w:r>
      <w:proofErr w:type="spellStart"/>
      <w:r w:rsidRPr="00F26543">
        <w:rPr>
          <w:rFonts w:ascii="Calibri" w:hAnsi="Calibri"/>
        </w:rPr>
        <w:t>Asakawa</w:t>
      </w:r>
      <w:proofErr w:type="spellEnd"/>
      <w:r w:rsidRPr="00F26543">
        <w:rPr>
          <w:rFonts w:ascii="Calibri" w:hAnsi="Calibri"/>
        </w:rPr>
        <w:t xml:space="preserve"> Y. Iwasaki K. Matsuda </w:t>
      </w:r>
      <w:proofErr w:type="spellStart"/>
      <w:r w:rsidRPr="00F26543">
        <w:rPr>
          <w:rFonts w:ascii="Calibri" w:hAnsi="Calibri"/>
        </w:rPr>
        <w:t>T.Abe</w:t>
      </w:r>
      <w:proofErr w:type="spellEnd"/>
      <w:r w:rsidRPr="00F26543">
        <w:rPr>
          <w:rFonts w:ascii="Calibri" w:hAnsi="Calibri"/>
        </w:rPr>
        <w:t xml:space="preserve"> </w:t>
      </w:r>
      <w:proofErr w:type="spellStart"/>
      <w:r w:rsidRPr="00F26543">
        <w:rPr>
          <w:rFonts w:ascii="Calibri" w:hAnsi="Calibri"/>
        </w:rPr>
        <w:t>Y.Tozato</w:t>
      </w:r>
      <w:proofErr w:type="spellEnd"/>
      <w:r w:rsidRPr="00F26543">
        <w:rPr>
          <w:rFonts w:ascii="Calibri" w:hAnsi="Calibri"/>
        </w:rPr>
        <w:t xml:space="preserve"> F. Koizumi M. Yasukawa T. Lee B. Hayashi K.</w:t>
      </w:r>
      <w:proofErr w:type="gramEnd"/>
      <w:r w:rsidRPr="00F26543">
        <w:rPr>
          <w:rFonts w:ascii="Calibri" w:hAnsi="Calibri"/>
        </w:rPr>
        <w:t xml:space="preserve">  Watanabe H. Changes in attitudes toward </w:t>
      </w:r>
      <w:proofErr w:type="spellStart"/>
      <w:r w:rsidRPr="00F26543">
        <w:rPr>
          <w:rFonts w:ascii="Calibri" w:hAnsi="Calibri"/>
        </w:rPr>
        <w:t>interprofessional</w:t>
      </w:r>
      <w:proofErr w:type="spellEnd"/>
      <w:r w:rsidRPr="00F26543">
        <w:rPr>
          <w:rFonts w:ascii="Calibri" w:hAnsi="Calibri"/>
        </w:rPr>
        <w:t xml:space="preserve"> health care teams and education in the first- and third-year undergraduate students. J </w:t>
      </w:r>
      <w:proofErr w:type="spellStart"/>
      <w:r w:rsidRPr="00F26543">
        <w:rPr>
          <w:rFonts w:ascii="Calibri" w:hAnsi="Calibri"/>
        </w:rPr>
        <w:t>Interprof</w:t>
      </w:r>
      <w:proofErr w:type="spellEnd"/>
      <w:r w:rsidRPr="00F26543">
        <w:rPr>
          <w:rFonts w:ascii="Calibri" w:hAnsi="Calibri"/>
        </w:rPr>
        <w:t xml:space="preserve"> Care, 2012; 26:100-7.</w:t>
      </w:r>
    </w:p>
    <w:p w:rsidR="005973B9" w:rsidRDefault="00F26543" w:rsidP="00F26543">
      <w:pPr>
        <w:pStyle w:val="BodyText"/>
        <w:spacing w:before="85" w:line="216" w:lineRule="exact"/>
        <w:ind w:left="383" w:right="138" w:hanging="284"/>
        <w:jc w:val="both"/>
        <w:rPr>
          <w:rFonts w:ascii="Calibri" w:hAnsi="Calibri"/>
        </w:rPr>
      </w:pPr>
      <w:r w:rsidRPr="00F26543">
        <w:rPr>
          <w:rFonts w:ascii="Calibri" w:hAnsi="Calibri"/>
        </w:rPr>
        <w:t>6.</w:t>
      </w:r>
      <w:r w:rsidRPr="00F26543">
        <w:rPr>
          <w:rFonts w:ascii="Calibri" w:hAnsi="Calibri"/>
        </w:rPr>
        <w:tab/>
      </w:r>
      <w:proofErr w:type="gramStart"/>
      <w:r w:rsidRPr="00F26543">
        <w:rPr>
          <w:rFonts w:ascii="Calibri" w:hAnsi="Calibri"/>
        </w:rPr>
        <w:t xml:space="preserve">Christine  </w:t>
      </w:r>
      <w:proofErr w:type="spellStart"/>
      <w:r w:rsidRPr="00F26543">
        <w:rPr>
          <w:rFonts w:ascii="Calibri" w:hAnsi="Calibri"/>
        </w:rPr>
        <w:t>Distefano</w:t>
      </w:r>
      <w:proofErr w:type="spellEnd"/>
      <w:proofErr w:type="gramEnd"/>
      <w:r w:rsidRPr="00F26543">
        <w:rPr>
          <w:rFonts w:ascii="Calibri" w:hAnsi="Calibri"/>
        </w:rPr>
        <w:t xml:space="preserve">, Min Zhu, Diana </w:t>
      </w:r>
      <w:proofErr w:type="spellStart"/>
      <w:r w:rsidRPr="00F26543">
        <w:rPr>
          <w:rFonts w:ascii="Calibri" w:hAnsi="Calibri"/>
        </w:rPr>
        <w:t>Mindrila</w:t>
      </w:r>
      <w:proofErr w:type="spellEnd"/>
      <w:r w:rsidRPr="00F26543">
        <w:rPr>
          <w:rFonts w:ascii="Calibri" w:hAnsi="Calibri"/>
        </w:rPr>
        <w:t xml:space="preserve">. Understanding and Using factor Scores: Considerations for the Applied Researcher. </w:t>
      </w:r>
      <w:proofErr w:type="gramStart"/>
      <w:r w:rsidRPr="00F26543">
        <w:rPr>
          <w:rFonts w:ascii="Calibri" w:hAnsi="Calibri"/>
        </w:rPr>
        <w:t>Practical Assessment, Research and Evaluation.</w:t>
      </w:r>
      <w:proofErr w:type="gramEnd"/>
      <w:r w:rsidRPr="00F26543">
        <w:rPr>
          <w:rFonts w:ascii="Calibri" w:hAnsi="Calibri"/>
        </w:rPr>
        <w:t xml:space="preserve"> </w:t>
      </w:r>
      <w:proofErr w:type="gramStart"/>
      <w:r w:rsidRPr="00F26543">
        <w:rPr>
          <w:rFonts w:ascii="Calibri" w:hAnsi="Calibri"/>
        </w:rPr>
        <w:t>2009; 14:20.</w:t>
      </w:r>
      <w:proofErr w:type="gramEnd"/>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Pr="00D62425" w:rsidRDefault="00D62425">
      <w:pPr>
        <w:pStyle w:val="BodyText"/>
        <w:rPr>
          <w:rFonts w:ascii="Calibri"/>
          <w:b/>
          <w:sz w:val="20"/>
        </w:rPr>
      </w:pPr>
      <w:r>
        <w:rPr>
          <w:rFonts w:ascii="Calibri"/>
          <w:sz w:val="20"/>
        </w:rPr>
        <w:lastRenderedPageBreak/>
        <w:t xml:space="preserve">                 </w:t>
      </w:r>
      <w:r w:rsidRPr="00D62425">
        <w:rPr>
          <w:rFonts w:ascii="Calibri"/>
          <w:b/>
          <w:sz w:val="20"/>
        </w:rPr>
        <w:t>Photograph</w:t>
      </w: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266055">
        <w:rPr>
          <w:noProof/>
        </w:rPr>
        <w:drawing>
          <wp:inline distT="0" distB="0" distL="0" distR="0" wp14:anchorId="3EC27A78" wp14:editId="572269F5">
            <wp:extent cx="438908" cy="612893"/>
            <wp:effectExtent l="0" t="0" r="0" b="0"/>
            <wp:docPr id="18" name="Picture 18" descr="Azjargal Baa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zjargal Baata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39006" cy="613030"/>
                    </a:xfrm>
                    <a:prstGeom prst="rect">
                      <a:avLst/>
                    </a:prstGeom>
                    <a:noFill/>
                    <a:ln>
                      <a:noFill/>
                    </a:ln>
                  </pic:spPr>
                </pic:pic>
              </a:graphicData>
            </a:graphic>
          </wp:inline>
        </w:drawing>
      </w:r>
      <w:r w:rsidR="00C2410D">
        <w:rPr>
          <w:noProof/>
        </w:rPr>
        <w:t xml:space="preserve">    </w:t>
      </w:r>
      <w:r w:rsidR="00A9710C">
        <w:rPr>
          <w:rFonts w:ascii="Arial"/>
          <w:color w:val="BF5A14"/>
        </w:rPr>
        <w:t>Biography</w:t>
      </w:r>
      <w:r w:rsidR="00404E5B">
        <w:rPr>
          <w:rFonts w:ascii="Arial"/>
          <w:color w:val="BF5A14"/>
        </w:rPr>
        <w:t xml:space="preserve"> </w:t>
      </w:r>
    </w:p>
    <w:p w:rsidR="00AE3E37" w:rsidRDefault="00574205">
      <w:pPr>
        <w:spacing w:before="41" w:line="154" w:lineRule="exact"/>
        <w:ind w:left="213" w:right="231"/>
        <w:jc w:val="both"/>
        <w:rPr>
          <w:rFonts w:ascii="Arial"/>
          <w:sz w:val="14"/>
        </w:rPr>
      </w:pPr>
      <w:proofErr w:type="spellStart"/>
      <w:r w:rsidRPr="00574205">
        <w:rPr>
          <w:rFonts w:ascii="Arial"/>
          <w:sz w:val="14"/>
        </w:rPr>
        <w:t>Azjargal</w:t>
      </w:r>
      <w:proofErr w:type="spellEnd"/>
      <w:r w:rsidRPr="00574205">
        <w:rPr>
          <w:rFonts w:ascii="Arial"/>
          <w:sz w:val="14"/>
        </w:rPr>
        <w:t xml:space="preserve"> </w:t>
      </w:r>
      <w:proofErr w:type="spellStart"/>
      <w:r w:rsidRPr="00574205">
        <w:rPr>
          <w:rFonts w:ascii="Arial"/>
          <w:sz w:val="14"/>
        </w:rPr>
        <w:t>Baatar</w:t>
      </w:r>
      <w:proofErr w:type="spellEnd"/>
      <w:r w:rsidRPr="00574205">
        <w:rPr>
          <w:rFonts w:ascii="Arial"/>
          <w:sz w:val="14"/>
        </w:rPr>
        <w:t xml:space="preserve"> is currently working as the Lecturer, Maternity Nursing at School of Nursing, Mongolian National University of Medical Sciences. She is also the Medical ethics committee member at the </w:t>
      </w:r>
      <w:proofErr w:type="spellStart"/>
      <w:r w:rsidRPr="00574205">
        <w:rPr>
          <w:rFonts w:ascii="Arial"/>
          <w:sz w:val="14"/>
        </w:rPr>
        <w:t>Etugen</w:t>
      </w:r>
      <w:proofErr w:type="spellEnd"/>
      <w:r w:rsidRPr="00574205">
        <w:rPr>
          <w:rFonts w:ascii="Arial"/>
          <w:sz w:val="14"/>
        </w:rPr>
        <w:t xml:space="preserve"> University. Her graduation thesis is entitled as "Nursing diagnosis and some physiological signs and their changes during the Arterial Hypertension". Her fellowship includes: IPE short training course, Gunma </w:t>
      </w:r>
      <w:proofErr w:type="spellStart"/>
      <w:r w:rsidRPr="00574205">
        <w:rPr>
          <w:rFonts w:ascii="Arial"/>
          <w:sz w:val="14"/>
        </w:rPr>
        <w:t>University</w:t>
      </w:r>
      <w:proofErr w:type="gramStart"/>
      <w:r w:rsidRPr="00574205">
        <w:rPr>
          <w:rFonts w:ascii="Arial"/>
          <w:sz w:val="14"/>
        </w:rPr>
        <w:t>,Japan,Nursing</w:t>
      </w:r>
      <w:proofErr w:type="spellEnd"/>
      <w:proofErr w:type="gramEnd"/>
      <w:r w:rsidRPr="00574205">
        <w:rPr>
          <w:rFonts w:ascii="Arial"/>
          <w:sz w:val="14"/>
        </w:rPr>
        <w:t xml:space="preserve"> Management short training course, </w:t>
      </w:r>
      <w:proofErr w:type="spellStart"/>
      <w:r w:rsidRPr="00574205">
        <w:rPr>
          <w:rFonts w:ascii="Arial"/>
          <w:sz w:val="14"/>
        </w:rPr>
        <w:t>JICA,Japan,Nursing</w:t>
      </w:r>
      <w:proofErr w:type="spellEnd"/>
      <w:r w:rsidRPr="00574205">
        <w:rPr>
          <w:rFonts w:ascii="Arial"/>
          <w:sz w:val="14"/>
        </w:rPr>
        <w:t xml:space="preserve"> informatics &amp; Nursing Theory course, </w:t>
      </w:r>
      <w:proofErr w:type="spellStart"/>
      <w:r w:rsidRPr="00574205">
        <w:rPr>
          <w:rFonts w:ascii="Arial"/>
          <w:sz w:val="14"/>
        </w:rPr>
        <w:t>Yonsei</w:t>
      </w:r>
      <w:proofErr w:type="spellEnd"/>
      <w:r w:rsidRPr="00574205">
        <w:rPr>
          <w:rFonts w:ascii="Arial"/>
          <w:sz w:val="14"/>
        </w:rPr>
        <w:t xml:space="preserve"> University, Korea.</w:t>
      </w:r>
    </w:p>
    <w:p w:rsidR="00AE3E37" w:rsidRDefault="00A9710C">
      <w:pPr>
        <w:spacing w:before="62"/>
        <w:ind w:left="4217" w:right="4235"/>
        <w:jc w:val="center"/>
        <w:rPr>
          <w:rFonts w:ascii="Arial"/>
          <w:sz w:val="14"/>
        </w:rPr>
      </w:pPr>
      <w:r>
        <w:rPr>
          <w:rFonts w:ascii="Arial"/>
          <w:sz w:val="14"/>
        </w:rPr>
        <w:t xml:space="preserve">Email: </w:t>
      </w:r>
      <w:r w:rsidR="00574205">
        <w:rPr>
          <w:rFonts w:ascii="Arial"/>
          <w:sz w:val="14"/>
        </w:rPr>
        <w:t>azjargal.b@mnums.edu.mn</w:t>
      </w:r>
    </w:p>
    <w:p w:rsidR="00AE3E37" w:rsidRDefault="00AE3E37">
      <w:pPr>
        <w:pStyle w:val="BodyText"/>
        <w:rPr>
          <w:rFonts w:ascii="Arial"/>
          <w:sz w:val="20"/>
        </w:rPr>
      </w:pPr>
      <w:bookmarkStart w:id="0" w:name="_GoBack"/>
      <w:bookmarkEnd w:id="0"/>
    </w:p>
    <w:p w:rsidR="00AE3E37" w:rsidRPr="00B21A57" w:rsidRDefault="00A9710C">
      <w:pPr>
        <w:spacing w:before="39"/>
        <w:ind w:left="100"/>
        <w:rPr>
          <w:rFonts w:ascii="Minion Pro"/>
          <w:b/>
          <w:sz w:val="20"/>
        </w:rPr>
      </w:pPr>
      <w:r w:rsidRPr="00B21A57">
        <w:rPr>
          <w:rFonts w:ascii="Minion Pro"/>
          <w:b/>
          <w:sz w:val="20"/>
        </w:rPr>
        <w:lastRenderedPageBreak/>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87B8D" w:rsidRDefault="00787B8D">
      <w:r>
        <w:separator/>
      </w:r>
    </w:p>
  </w:endnote>
  <w:endnote w:type="continuationSeparator" w:id="0">
    <w:p w:rsidR="00787B8D" w:rsidRDefault="00787B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87B8D" w:rsidRDefault="00787B8D">
      <w:r>
        <w:separator/>
      </w:r>
    </w:p>
  </w:footnote>
  <w:footnote w:type="continuationSeparator" w:id="0">
    <w:p w:rsidR="00787B8D" w:rsidRDefault="00787B8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E763C"/>
    <w:rsid w:val="00266055"/>
    <w:rsid w:val="00292ED9"/>
    <w:rsid w:val="00314AFB"/>
    <w:rsid w:val="00334A64"/>
    <w:rsid w:val="003B76D9"/>
    <w:rsid w:val="00404E5B"/>
    <w:rsid w:val="00414F7B"/>
    <w:rsid w:val="004355DC"/>
    <w:rsid w:val="004749B4"/>
    <w:rsid w:val="00494130"/>
    <w:rsid w:val="004F3523"/>
    <w:rsid w:val="00574205"/>
    <w:rsid w:val="005973B9"/>
    <w:rsid w:val="005B3A56"/>
    <w:rsid w:val="005E1293"/>
    <w:rsid w:val="005F71A1"/>
    <w:rsid w:val="006060CE"/>
    <w:rsid w:val="0063497F"/>
    <w:rsid w:val="0078738A"/>
    <w:rsid w:val="00787B8D"/>
    <w:rsid w:val="00873DF0"/>
    <w:rsid w:val="008756E6"/>
    <w:rsid w:val="009B2D44"/>
    <w:rsid w:val="00A07E82"/>
    <w:rsid w:val="00A9710C"/>
    <w:rsid w:val="00AE3E37"/>
    <w:rsid w:val="00B21A57"/>
    <w:rsid w:val="00BF793C"/>
    <w:rsid w:val="00C2410D"/>
    <w:rsid w:val="00C33602"/>
    <w:rsid w:val="00CD6F55"/>
    <w:rsid w:val="00D62425"/>
    <w:rsid w:val="00DE3104"/>
    <w:rsid w:val="00EB3082"/>
    <w:rsid w:val="00F26543"/>
    <w:rsid w:val="00F72EEA"/>
    <w:rsid w:val="00F8136A"/>
    <w:rsid w:val="00F84CAE"/>
    <w:rsid w:val="00FF6F4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593</Words>
  <Characters>3385</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3971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Windows User</cp:lastModifiedBy>
  <cp:revision>2</cp:revision>
  <dcterms:created xsi:type="dcterms:W3CDTF">2018-11-29T17:26:00Z</dcterms:created>
  <dcterms:modified xsi:type="dcterms:W3CDTF">2018-11-29T17:26:00Z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