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D89CCA" w14:textId="77777777" w:rsidR="00F60D38" w:rsidRDefault="00F60D38" w:rsidP="00F60D38">
      <w:pPr>
        <w:spacing w:before="100" w:beforeAutospacing="1" w:after="100" w:afterAutospacing="1" w:line="480" w:lineRule="auto"/>
        <w:jc w:val="both"/>
        <w:rPr>
          <w:rStyle w:val="highlight"/>
          <w:rFonts w:ascii="Arial" w:hAnsi="Arial" w:cs="Arial"/>
          <w:b/>
          <w:color w:val="548DD4" w:themeColor="text2" w:themeTint="99"/>
          <w:shd w:val="clear" w:color="auto" w:fill="FFFFFF"/>
        </w:rPr>
      </w:pPr>
      <w:r w:rsidRPr="0060504E">
        <w:rPr>
          <w:rStyle w:val="highlight"/>
          <w:rFonts w:ascii="Arial" w:hAnsi="Arial" w:cs="Arial"/>
          <w:b/>
          <w:color w:val="548DD4" w:themeColor="text2" w:themeTint="99"/>
          <w:shd w:val="clear" w:color="auto" w:fill="FFFFFF"/>
        </w:rPr>
        <w:t xml:space="preserve">How do knowledge and understanding of sleep deprivation influence clinical decision making of intensive care nurses when managing sleep in critically ill patients?  </w:t>
      </w:r>
    </w:p>
    <w:p w14:paraId="2D03CAB3" w14:textId="77777777" w:rsidR="00F60D38" w:rsidRPr="0060504E" w:rsidRDefault="00F60D38" w:rsidP="00F60D38">
      <w:pPr>
        <w:spacing w:before="100" w:beforeAutospacing="1" w:after="100" w:afterAutospacing="1" w:line="480" w:lineRule="auto"/>
        <w:jc w:val="both"/>
        <w:rPr>
          <w:rFonts w:ascii="Arial" w:hAnsi="Arial" w:cs="Arial"/>
          <w:b/>
          <w:color w:val="8DB3E2" w:themeColor="text2" w:themeTint="66"/>
          <w:shd w:val="clear" w:color="auto" w:fill="FFFFFF"/>
        </w:rPr>
      </w:pPr>
      <w:r>
        <w:rPr>
          <w:rFonts w:ascii="Arial"/>
        </w:rPr>
        <w:t>Name and Affiliation   Alison Hasselder, Leslie Gelling and Stewart Piper. Alison Hasselder is a PhD student at Anglia Ruskin and Dr. Leslie Gelling and Dr.Stewart Piper are her supervisors.</w:t>
      </w:r>
    </w:p>
    <w:p w14:paraId="0583FC4A" w14:textId="1BCE58BE" w:rsidR="00F60D38" w:rsidRPr="007E0B46" w:rsidRDefault="00F60D38" w:rsidP="00F60D38">
      <w:pPr>
        <w:shd w:val="clear" w:color="auto" w:fill="FFFFFF"/>
        <w:spacing w:before="100" w:beforeAutospacing="1" w:after="100" w:afterAutospacing="1" w:line="480" w:lineRule="auto"/>
        <w:jc w:val="both"/>
        <w:outlineLvl w:val="2"/>
        <w:rPr>
          <w:rFonts w:ascii="Arial" w:hAnsi="Arial" w:cs="Arial"/>
        </w:rPr>
      </w:pPr>
      <w:r w:rsidRPr="007E0B46">
        <w:rPr>
          <w:rFonts w:ascii="Arial" w:hAnsi="Arial" w:cs="Arial"/>
          <w:shd w:val="clear" w:color="auto" w:fill="FFFFFF"/>
        </w:rPr>
        <w:t>Sleep deprivation holds many consequences for critically ill patients including slower recovery, decreased resistance to infection and neurological problems such as delirium (Dick-S</w:t>
      </w:r>
      <w:r>
        <w:rPr>
          <w:rFonts w:ascii="Arial" w:hAnsi="Arial" w:cs="Arial"/>
          <w:shd w:val="clear" w:color="auto" w:fill="FFFFFF"/>
        </w:rPr>
        <w:t>mith 2017</w:t>
      </w:r>
      <w:r w:rsidRPr="007E0B46">
        <w:rPr>
          <w:rFonts w:ascii="Arial" w:hAnsi="Arial" w:cs="Arial"/>
          <w:shd w:val="clear" w:color="auto" w:fill="FFFFFF"/>
        </w:rPr>
        <w:t>).</w:t>
      </w:r>
      <w:r w:rsidRPr="007E0B46">
        <w:rPr>
          <w:rFonts w:ascii="Arial" w:hAnsi="Arial" w:cs="Arial"/>
        </w:rPr>
        <w:t xml:space="preserve"> A shift in nursing and institutional culture is required</w:t>
      </w:r>
      <w:r>
        <w:rPr>
          <w:rFonts w:ascii="Arial" w:hAnsi="Arial" w:cs="Arial"/>
        </w:rPr>
        <w:t xml:space="preserve"> to apply sleep </w:t>
      </w:r>
      <w:r w:rsidRPr="007E0B46">
        <w:rPr>
          <w:rFonts w:ascii="Arial" w:hAnsi="Arial" w:cs="Arial"/>
        </w:rPr>
        <w:t>promotion strategies and research</w:t>
      </w:r>
      <w:r>
        <w:rPr>
          <w:rFonts w:ascii="Arial" w:hAnsi="Arial" w:cs="Arial"/>
        </w:rPr>
        <w:t>,</w:t>
      </w:r>
      <w:r w:rsidRPr="007E0B46">
        <w:rPr>
          <w:rFonts w:ascii="Arial" w:hAnsi="Arial" w:cs="Arial"/>
        </w:rPr>
        <w:t xml:space="preserve"> and to minimise unpleasant outcomes for patients (Dick-Smith 2017).</w:t>
      </w:r>
      <w:r>
        <w:rPr>
          <w:rFonts w:ascii="Arial" w:hAnsi="Arial" w:cs="Arial"/>
        </w:rPr>
        <w:t xml:space="preserve"> This paper will present </w:t>
      </w:r>
      <w:r w:rsidR="00B81BCF">
        <w:rPr>
          <w:rFonts w:ascii="Arial" w:hAnsi="Arial" w:cs="Arial"/>
        </w:rPr>
        <w:t xml:space="preserve">provisional </w:t>
      </w:r>
      <w:r>
        <w:rPr>
          <w:rFonts w:ascii="Arial" w:hAnsi="Arial" w:cs="Arial"/>
        </w:rPr>
        <w:t xml:space="preserve">data </w:t>
      </w:r>
      <w:r w:rsidR="003C6A45">
        <w:rPr>
          <w:rFonts w:ascii="Arial" w:hAnsi="Arial" w:cs="Arial"/>
        </w:rPr>
        <w:t xml:space="preserve">from both phases of this </w:t>
      </w:r>
      <w:r>
        <w:rPr>
          <w:rFonts w:ascii="Arial" w:hAnsi="Arial" w:cs="Arial"/>
        </w:rPr>
        <w:t>Cons</w:t>
      </w:r>
      <w:r w:rsidR="00970FCF">
        <w:rPr>
          <w:rFonts w:ascii="Arial" w:hAnsi="Arial" w:cs="Arial"/>
        </w:rPr>
        <w:t>tructivist Grounded Theory approach</w:t>
      </w:r>
      <w:r w:rsidR="008E6DD2">
        <w:rPr>
          <w:rFonts w:ascii="Arial" w:hAnsi="Arial" w:cs="Arial"/>
        </w:rPr>
        <w:t xml:space="preserve">. It will </w:t>
      </w:r>
      <w:r w:rsidR="00CC4413">
        <w:rPr>
          <w:rFonts w:ascii="Arial" w:hAnsi="Arial" w:cs="Arial"/>
        </w:rPr>
        <w:t>e</w:t>
      </w:r>
      <w:r w:rsidR="008E6DD2">
        <w:rPr>
          <w:rFonts w:ascii="Arial" w:hAnsi="Arial" w:cs="Arial"/>
        </w:rPr>
        <w:t>mphasi</w:t>
      </w:r>
      <w:r w:rsidR="00CC4413">
        <w:rPr>
          <w:rFonts w:ascii="Arial" w:hAnsi="Arial" w:cs="Arial"/>
        </w:rPr>
        <w:t>e</w:t>
      </w:r>
      <w:r w:rsidR="008E6DD2">
        <w:rPr>
          <w:rFonts w:ascii="Arial" w:hAnsi="Arial" w:cs="Arial"/>
        </w:rPr>
        <w:t xml:space="preserve"> what</w:t>
      </w:r>
      <w:r>
        <w:rPr>
          <w:rFonts w:ascii="Arial" w:hAnsi="Arial" w:cs="Arial"/>
        </w:rPr>
        <w:t xml:space="preserve"> has been learnt about nurses’ decision making and how this can influence the quality of sleep their patients achieve in the Intensive Care Unit (ICU).</w:t>
      </w:r>
      <w:r w:rsidRPr="0015735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It will </w:t>
      </w:r>
      <w:r w:rsidR="00E1412E">
        <w:rPr>
          <w:rFonts w:ascii="Arial" w:hAnsi="Arial" w:cs="Arial"/>
        </w:rPr>
        <w:t xml:space="preserve">particularly focus on </w:t>
      </w:r>
      <w:r>
        <w:rPr>
          <w:rFonts w:ascii="Arial" w:hAnsi="Arial" w:cs="Arial"/>
        </w:rPr>
        <w:t>explor</w:t>
      </w:r>
      <w:r w:rsidR="00E1412E">
        <w:rPr>
          <w:rFonts w:ascii="Arial" w:hAnsi="Arial" w:cs="Arial"/>
        </w:rPr>
        <w:t>ing</w:t>
      </w:r>
      <w:r>
        <w:rPr>
          <w:rFonts w:ascii="Arial" w:hAnsi="Arial" w:cs="Arial"/>
        </w:rPr>
        <w:t xml:space="preserve"> the </w:t>
      </w:r>
      <w:r w:rsidR="00E1412E">
        <w:rPr>
          <w:rFonts w:ascii="Arial" w:hAnsi="Arial" w:cs="Arial"/>
        </w:rPr>
        <w:t xml:space="preserve">categories, three main </w:t>
      </w:r>
      <w:r>
        <w:rPr>
          <w:rFonts w:ascii="Arial" w:hAnsi="Arial" w:cs="Arial"/>
        </w:rPr>
        <w:t>themes and core categor</w:t>
      </w:r>
      <w:r w:rsidR="00E1412E">
        <w:rPr>
          <w:rFonts w:ascii="Arial" w:hAnsi="Arial" w:cs="Arial"/>
        </w:rPr>
        <w:t>y of Professional and Regulatory Compliance</w:t>
      </w:r>
      <w:r>
        <w:rPr>
          <w:rFonts w:ascii="Arial" w:hAnsi="Arial" w:cs="Arial"/>
        </w:rPr>
        <w:t xml:space="preserve"> that have now been </w:t>
      </w:r>
      <w:r w:rsidR="003C6A45">
        <w:rPr>
          <w:rFonts w:ascii="Arial" w:hAnsi="Arial" w:cs="Arial"/>
        </w:rPr>
        <w:t>identified as part of phase</w:t>
      </w:r>
      <w:r>
        <w:rPr>
          <w:rFonts w:ascii="Arial" w:hAnsi="Arial" w:cs="Arial"/>
        </w:rPr>
        <w:t xml:space="preserve"> </w:t>
      </w:r>
      <w:r w:rsidR="003C6A45">
        <w:rPr>
          <w:rFonts w:ascii="Arial" w:hAnsi="Arial" w:cs="Arial"/>
        </w:rPr>
        <w:t xml:space="preserve">2 </w:t>
      </w:r>
      <w:r>
        <w:rPr>
          <w:rFonts w:ascii="Arial" w:hAnsi="Arial" w:cs="Arial"/>
        </w:rPr>
        <w:t>of the study.</w:t>
      </w:r>
      <w:r w:rsidR="00970FCF">
        <w:rPr>
          <w:rFonts w:ascii="Arial" w:hAnsi="Arial" w:cs="Arial"/>
        </w:rPr>
        <w:t xml:space="preserve"> </w:t>
      </w:r>
      <w:r w:rsidR="00E1412E">
        <w:rPr>
          <w:rFonts w:ascii="Arial" w:hAnsi="Arial" w:cs="Arial"/>
        </w:rPr>
        <w:t xml:space="preserve">The links between these will be explained. </w:t>
      </w:r>
      <w:r w:rsidR="00970FCF">
        <w:rPr>
          <w:rFonts w:ascii="Arial" w:hAnsi="Arial" w:cs="Arial"/>
        </w:rPr>
        <w:t xml:space="preserve">These include the theme of “not on my shift behavior” and the role that clinical audit may have on junior nurses’ decision making. Data </w:t>
      </w:r>
      <w:r w:rsidR="00E1412E">
        <w:rPr>
          <w:rFonts w:ascii="Arial" w:hAnsi="Arial" w:cs="Arial"/>
        </w:rPr>
        <w:t xml:space="preserve">has been </w:t>
      </w:r>
      <w:r w:rsidR="00970FCF">
        <w:rPr>
          <w:rFonts w:ascii="Arial" w:hAnsi="Arial" w:cs="Arial"/>
        </w:rPr>
        <w:t xml:space="preserve">collected </w:t>
      </w:r>
      <w:r w:rsidR="00E1412E">
        <w:rPr>
          <w:rFonts w:ascii="Arial" w:hAnsi="Arial" w:cs="Arial"/>
        </w:rPr>
        <w:t xml:space="preserve">from </w:t>
      </w:r>
      <w:r w:rsidR="008E6DD2">
        <w:rPr>
          <w:rFonts w:ascii="Arial" w:hAnsi="Arial" w:cs="Arial"/>
        </w:rPr>
        <w:t>1</w:t>
      </w:r>
      <w:r w:rsidR="00E1412E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participants </w:t>
      </w:r>
      <w:r w:rsidR="00E1412E">
        <w:rPr>
          <w:rFonts w:ascii="Arial" w:hAnsi="Arial" w:cs="Arial"/>
        </w:rPr>
        <w:t xml:space="preserve">that </w:t>
      </w:r>
      <w:r>
        <w:rPr>
          <w:rFonts w:ascii="Arial" w:hAnsi="Arial" w:cs="Arial"/>
        </w:rPr>
        <w:t>have been interviewed</w:t>
      </w:r>
      <w:r w:rsidR="00E1412E">
        <w:rPr>
          <w:rFonts w:ascii="Arial" w:hAnsi="Arial" w:cs="Arial"/>
        </w:rPr>
        <w:t xml:space="preserve"> with semi structured</w:t>
      </w:r>
      <w:bookmarkStart w:id="0" w:name="_GoBack"/>
      <w:bookmarkEnd w:id="0"/>
      <w:r w:rsidR="00C8486E">
        <w:rPr>
          <w:rFonts w:ascii="Arial" w:hAnsi="Arial" w:cs="Arial"/>
        </w:rPr>
        <w:t>,</w:t>
      </w:r>
      <w:r w:rsidR="008E6DD2">
        <w:rPr>
          <w:rFonts w:ascii="Arial" w:hAnsi="Arial" w:cs="Arial"/>
        </w:rPr>
        <w:t xml:space="preserve"> relating this to established models of decision making and cognitive processes discussed in the literature</w:t>
      </w:r>
      <w:r>
        <w:rPr>
          <w:rFonts w:ascii="Arial" w:hAnsi="Arial" w:cs="Arial"/>
        </w:rPr>
        <w:t xml:space="preserve"> focusing on, and exploring, nurses’ decision making</w:t>
      </w:r>
      <w:r w:rsidR="00B81BCF">
        <w:rPr>
          <w:rFonts w:ascii="Arial" w:hAnsi="Arial" w:cs="Arial"/>
        </w:rPr>
        <w:t xml:space="preserve"> in relation to sleep deprivation in the ICU</w:t>
      </w:r>
      <w:r>
        <w:rPr>
          <w:rFonts w:ascii="Arial" w:hAnsi="Arial" w:cs="Arial"/>
        </w:rPr>
        <w:t xml:space="preserve">. </w:t>
      </w:r>
    </w:p>
    <w:p w14:paraId="33724C65" w14:textId="77777777" w:rsidR="00970FCF" w:rsidRDefault="003C6A45" w:rsidP="00970FCF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br/>
        <w:t>References</w:t>
      </w:r>
    </w:p>
    <w:p w14:paraId="42E98A4B" w14:textId="77777777" w:rsidR="003C6A45" w:rsidRPr="00970FCF" w:rsidRDefault="003C6A45" w:rsidP="00970FCF">
      <w:pPr>
        <w:spacing w:line="204" w:lineRule="exact"/>
        <w:rPr>
          <w:rFonts w:ascii="Arial"/>
          <w:b/>
          <w:color w:val="BF5A14"/>
          <w:sz w:val="20"/>
        </w:rPr>
      </w:pPr>
      <w:r w:rsidRPr="0015735B">
        <w:rPr>
          <w:rFonts w:ascii="Arial" w:hAnsi="Arial" w:cs="Arial"/>
        </w:rPr>
        <w:t xml:space="preserve">Dickens-Smith, </w:t>
      </w:r>
      <w:proofErr w:type="gramStart"/>
      <w:r w:rsidRPr="0015735B">
        <w:rPr>
          <w:rFonts w:ascii="Arial" w:hAnsi="Arial" w:cs="Arial"/>
        </w:rPr>
        <w:t>F,.</w:t>
      </w:r>
      <w:proofErr w:type="gramEnd"/>
      <w:r w:rsidRPr="0015735B">
        <w:rPr>
          <w:rFonts w:ascii="Arial" w:hAnsi="Arial" w:cs="Arial"/>
        </w:rPr>
        <w:t xml:space="preserve"> 2017 Sorry, were you sleeping? Nurses’ role in the promotion of sleep for critically ill patients. </w:t>
      </w:r>
      <w:r w:rsidRPr="0015735B">
        <w:rPr>
          <w:rFonts w:ascii="Arial" w:hAnsi="Arial" w:cs="Arial"/>
          <w:i/>
        </w:rPr>
        <w:t>Contemporary Nurse</w:t>
      </w:r>
      <w:r w:rsidRPr="0015735B">
        <w:rPr>
          <w:rFonts w:ascii="Arial" w:hAnsi="Arial" w:cs="Arial"/>
        </w:rPr>
        <w:t xml:space="preserve"> 53 (1) pp 121-125 </w:t>
      </w:r>
    </w:p>
    <w:p w14:paraId="146B43A7" w14:textId="77777777" w:rsidR="00B064DF" w:rsidRDefault="00B064DF"/>
    <w:sectPr w:rsidR="00B064DF" w:rsidSect="00B064DF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altName w:val="Lucida Sans Unicode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60D38"/>
    <w:rsid w:val="00167E86"/>
    <w:rsid w:val="00213C5B"/>
    <w:rsid w:val="003C6A45"/>
    <w:rsid w:val="0062579E"/>
    <w:rsid w:val="006A2837"/>
    <w:rsid w:val="00853AFE"/>
    <w:rsid w:val="008E6DD2"/>
    <w:rsid w:val="00970FCF"/>
    <w:rsid w:val="00B064DF"/>
    <w:rsid w:val="00B81BCF"/>
    <w:rsid w:val="00C8486E"/>
    <w:rsid w:val="00CC4413"/>
    <w:rsid w:val="00E1412E"/>
    <w:rsid w:val="00F60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5BEFBB"/>
  <w15:docId w15:val="{46B55353-DB7F-4FF9-885B-8D4C87EF1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F60D38"/>
    <w:pPr>
      <w:widowControl w:val="0"/>
      <w:spacing w:after="0" w:line="240" w:lineRule="auto"/>
    </w:pPr>
    <w:rPr>
      <w:rFonts w:ascii="Tw Cen MT" w:eastAsia="Tw Cen MT" w:hAnsi="Tw Cen MT" w:cs="Tw Cen 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ghlight">
    <w:name w:val="highlight"/>
    <w:basedOn w:val="DefaultParagraphFont"/>
    <w:rsid w:val="00F60D38"/>
  </w:style>
  <w:style w:type="paragraph" w:styleId="NormalWeb">
    <w:name w:val="Normal (Web)"/>
    <w:basedOn w:val="Normal"/>
    <w:uiPriority w:val="99"/>
    <w:rsid w:val="003C6A45"/>
    <w:pPr>
      <w:widowControl/>
      <w:spacing w:before="100" w:beforeAutospacing="1" w:after="119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Alison Hasselder</dc:creator>
  <cp:lastModifiedBy>Hasselder, Alison (Postgraduate Researcher)</cp:lastModifiedBy>
  <cp:revision>2</cp:revision>
  <dcterms:created xsi:type="dcterms:W3CDTF">2018-11-22T09:25:00Z</dcterms:created>
  <dcterms:modified xsi:type="dcterms:W3CDTF">2018-11-22T09:25:00Z</dcterms:modified>
</cp:coreProperties>
</file>