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E94" w:rsidRPr="00122A79" w:rsidRDefault="008B1E94" w:rsidP="00D41C09">
      <w:pPr>
        <w:pStyle w:val="BodyText"/>
        <w:rPr>
          <w:rFonts w:ascii="Times New Roman" w:eastAsia="Calibri" w:hAnsi="Times New Roman" w:cs="Times New Roman"/>
          <w:b/>
          <w:sz w:val="20"/>
          <w:szCs w:val="20"/>
        </w:rPr>
      </w:pPr>
      <w:bookmarkStart w:id="0" w:name="_Hlk509694731"/>
      <w:bookmarkEnd w:id="0"/>
      <w:r w:rsidRPr="00122A79">
        <w:rPr>
          <w:rFonts w:ascii="Times New Roman" w:eastAsia="Calibri" w:hAnsi="Times New Roman" w:cs="Times New Roman"/>
          <w:b/>
          <w:sz w:val="20"/>
          <w:szCs w:val="20"/>
        </w:rPr>
        <w:t xml:space="preserve">MATERNAL STRESS AND PERCEIVED HEALTH CARE PROVIDER SUPPORT IN SELECTED NEONATAL INTENSIVE CARE UNITS (NICUs) OF ASIR, </w:t>
      </w:r>
      <w:r w:rsidR="00D41C09" w:rsidRPr="00122A79">
        <w:rPr>
          <w:rFonts w:ascii="Times New Roman" w:eastAsia="Calibri" w:hAnsi="Times New Roman" w:cs="Times New Roman"/>
          <w:b/>
          <w:sz w:val="20"/>
          <w:szCs w:val="20"/>
        </w:rPr>
        <w:t>KINGDOM OF SAUDI ARABIA (KSA)</w:t>
      </w:r>
      <w:r w:rsidRPr="00122A79">
        <w:rPr>
          <w:rFonts w:ascii="Times New Roman" w:eastAsia="Calibri" w:hAnsi="Times New Roman" w:cs="Times New Roman"/>
          <w:b/>
          <w:sz w:val="20"/>
          <w:szCs w:val="20"/>
        </w:rPr>
        <w:t>: PILOT STUDY REPORT</w:t>
      </w:r>
    </w:p>
    <w:p w:rsidR="00D41C09" w:rsidRPr="00122A79" w:rsidRDefault="00D41C09" w:rsidP="008B1E94">
      <w:pPr>
        <w:jc w:val="both"/>
        <w:rPr>
          <w:rFonts w:ascii="Times New Roman" w:eastAsia="Calibri" w:hAnsi="Times New Roman" w:cs="Times New Roman"/>
          <w:b/>
          <w:sz w:val="20"/>
          <w:szCs w:val="20"/>
        </w:rPr>
      </w:pPr>
    </w:p>
    <w:p w:rsidR="008B1E94" w:rsidRPr="00122A79" w:rsidRDefault="008B1E94" w:rsidP="008B1E94">
      <w:pPr>
        <w:jc w:val="both"/>
        <w:rPr>
          <w:rFonts w:ascii="Times New Roman" w:eastAsia="Calibri" w:hAnsi="Times New Roman" w:cs="Times New Roman"/>
          <w:b/>
          <w:sz w:val="20"/>
          <w:szCs w:val="20"/>
          <w:vertAlign w:val="superscript"/>
        </w:rPr>
      </w:pPr>
      <w:r w:rsidRPr="00122A79">
        <w:rPr>
          <w:rFonts w:ascii="Times New Roman" w:eastAsia="Calibri" w:hAnsi="Times New Roman" w:cs="Times New Roman"/>
          <w:b/>
          <w:sz w:val="20"/>
          <w:szCs w:val="20"/>
        </w:rPr>
        <w:t xml:space="preserve">AUTHOR(S): </w:t>
      </w:r>
      <w:r w:rsidRPr="00122A79">
        <w:rPr>
          <w:rFonts w:ascii="Times New Roman" w:eastAsia="Calibri" w:hAnsi="Times New Roman" w:cs="Times New Roman"/>
          <w:bCs/>
          <w:iCs/>
          <w:color w:val="000000" w:themeColor="text1"/>
          <w:sz w:val="20"/>
          <w:szCs w:val="20"/>
        </w:rPr>
        <w:t>Dr. Accamma Oommen</w:t>
      </w:r>
      <w:r w:rsidRPr="00122A79">
        <w:rPr>
          <w:rFonts w:ascii="Times New Roman" w:eastAsia="Calibri" w:hAnsi="Times New Roman" w:cs="Times New Roman"/>
          <w:bCs/>
          <w:iCs/>
          <w:color w:val="000000" w:themeColor="text1"/>
          <w:sz w:val="20"/>
          <w:szCs w:val="20"/>
          <w:vertAlign w:val="superscript"/>
        </w:rPr>
        <w:t>1</w:t>
      </w:r>
      <w:r w:rsidRPr="00122A79">
        <w:rPr>
          <w:rFonts w:ascii="Times New Roman" w:eastAsia="Calibri" w:hAnsi="Times New Roman" w:cs="Times New Roman"/>
          <w:bCs/>
          <w:iCs/>
          <w:color w:val="000000" w:themeColor="text1"/>
          <w:sz w:val="20"/>
          <w:szCs w:val="20"/>
          <w:u w:val="single"/>
        </w:rPr>
        <w:t>,</w:t>
      </w:r>
      <w:r w:rsidRPr="00122A79">
        <w:rPr>
          <w:rFonts w:ascii="Times New Roman" w:eastAsia="Calibri" w:hAnsi="Times New Roman" w:cs="Times New Roman"/>
          <w:bCs/>
          <w:iCs/>
          <w:color w:val="000000" w:themeColor="text1"/>
          <w:sz w:val="20"/>
          <w:szCs w:val="20"/>
        </w:rPr>
        <w:t xml:space="preserve"> Dr. </w:t>
      </w:r>
      <w:proofErr w:type="spellStart"/>
      <w:r w:rsidRPr="00122A79">
        <w:rPr>
          <w:rFonts w:ascii="Times New Roman" w:eastAsia="Calibri" w:hAnsi="Times New Roman" w:cs="Times New Roman"/>
          <w:bCs/>
          <w:iCs/>
          <w:color w:val="000000" w:themeColor="text1"/>
          <w:sz w:val="20"/>
          <w:szCs w:val="20"/>
        </w:rPr>
        <w:t>Hanim</w:t>
      </w:r>
      <w:proofErr w:type="spellEnd"/>
      <w:r w:rsidRPr="00122A79">
        <w:rPr>
          <w:rFonts w:ascii="Times New Roman" w:eastAsia="Calibri" w:hAnsi="Times New Roman" w:cs="Times New Roman"/>
          <w:bCs/>
          <w:iCs/>
          <w:color w:val="000000" w:themeColor="text1"/>
          <w:sz w:val="20"/>
          <w:szCs w:val="20"/>
        </w:rPr>
        <w:t xml:space="preserve"> Abdullah Mohammed</w:t>
      </w:r>
      <w:r w:rsidRPr="00122A79">
        <w:rPr>
          <w:rFonts w:ascii="Times New Roman" w:eastAsia="Calibri" w:hAnsi="Times New Roman" w:cs="Times New Roman"/>
          <w:bCs/>
          <w:iCs/>
          <w:color w:val="000000" w:themeColor="text1"/>
          <w:sz w:val="20"/>
          <w:szCs w:val="20"/>
          <w:vertAlign w:val="superscript"/>
        </w:rPr>
        <w:t>2</w:t>
      </w:r>
      <w:r w:rsidRPr="00122A79">
        <w:rPr>
          <w:rFonts w:ascii="Times New Roman" w:eastAsia="Calibri" w:hAnsi="Times New Roman" w:cs="Times New Roman"/>
          <w:bCs/>
          <w:iCs/>
          <w:color w:val="000000" w:themeColor="text1"/>
          <w:sz w:val="20"/>
          <w:szCs w:val="20"/>
        </w:rPr>
        <w:t>, Dr. Maxie Martis</w:t>
      </w:r>
      <w:r w:rsidRPr="00122A79">
        <w:rPr>
          <w:rFonts w:ascii="Times New Roman" w:eastAsia="Calibri" w:hAnsi="Times New Roman" w:cs="Times New Roman"/>
          <w:bCs/>
          <w:iCs/>
          <w:color w:val="000000" w:themeColor="text1"/>
          <w:sz w:val="20"/>
          <w:szCs w:val="20"/>
          <w:vertAlign w:val="superscript"/>
        </w:rPr>
        <w:t>3</w:t>
      </w:r>
      <w:r w:rsidRPr="00122A79">
        <w:rPr>
          <w:rFonts w:ascii="Times New Roman" w:eastAsia="Calibri" w:hAnsi="Times New Roman" w:cs="Times New Roman"/>
          <w:bCs/>
          <w:iCs/>
          <w:color w:val="000000" w:themeColor="text1"/>
          <w:sz w:val="20"/>
          <w:szCs w:val="20"/>
        </w:rPr>
        <w:t xml:space="preserve">, Dr. Eva </w:t>
      </w:r>
      <w:proofErr w:type="spellStart"/>
      <w:r w:rsidRPr="00122A79">
        <w:rPr>
          <w:rFonts w:ascii="Times New Roman" w:eastAsia="Calibri" w:hAnsi="Times New Roman" w:cs="Times New Roman"/>
          <w:bCs/>
          <w:iCs/>
          <w:color w:val="000000" w:themeColor="text1"/>
          <w:sz w:val="20"/>
          <w:szCs w:val="20"/>
        </w:rPr>
        <w:t>Lobelle</w:t>
      </w:r>
      <w:proofErr w:type="spellEnd"/>
      <w:r w:rsidRPr="00122A79">
        <w:rPr>
          <w:rFonts w:ascii="Times New Roman" w:eastAsia="Calibri" w:hAnsi="Times New Roman" w:cs="Times New Roman"/>
          <w:bCs/>
          <w:iCs/>
          <w:color w:val="000000" w:themeColor="text1"/>
          <w:sz w:val="20"/>
          <w:szCs w:val="20"/>
        </w:rPr>
        <w:t xml:space="preserve"> </w:t>
      </w:r>
      <w:proofErr w:type="spellStart"/>
      <w:r w:rsidRPr="00122A79">
        <w:rPr>
          <w:rFonts w:ascii="Times New Roman" w:eastAsia="Calibri" w:hAnsi="Times New Roman" w:cs="Times New Roman"/>
          <w:bCs/>
          <w:iCs/>
          <w:color w:val="000000" w:themeColor="text1"/>
          <w:sz w:val="20"/>
          <w:szCs w:val="20"/>
        </w:rPr>
        <w:t>Ederango</w:t>
      </w:r>
      <w:proofErr w:type="spellEnd"/>
      <w:r w:rsidRPr="00122A79">
        <w:rPr>
          <w:rFonts w:ascii="Times New Roman" w:eastAsia="Calibri" w:hAnsi="Times New Roman" w:cs="Times New Roman"/>
          <w:bCs/>
          <w:iCs/>
          <w:color w:val="000000" w:themeColor="text1"/>
          <w:sz w:val="20"/>
          <w:szCs w:val="20"/>
        </w:rPr>
        <w:t xml:space="preserve"> Sampayan</w:t>
      </w:r>
      <w:r w:rsidRPr="00122A79">
        <w:rPr>
          <w:rFonts w:ascii="Times New Roman" w:eastAsia="Calibri" w:hAnsi="Times New Roman" w:cs="Times New Roman"/>
          <w:bCs/>
          <w:iCs/>
          <w:color w:val="000000" w:themeColor="text1"/>
          <w:sz w:val="20"/>
          <w:szCs w:val="20"/>
          <w:vertAlign w:val="superscript"/>
        </w:rPr>
        <w:t>4</w:t>
      </w:r>
      <w:r w:rsidRPr="00122A79">
        <w:rPr>
          <w:rFonts w:ascii="Times New Roman" w:eastAsia="Calibri" w:hAnsi="Times New Roman" w:cs="Times New Roman"/>
          <w:bCs/>
          <w:iCs/>
          <w:color w:val="000000" w:themeColor="text1"/>
          <w:sz w:val="20"/>
          <w:szCs w:val="20"/>
        </w:rPr>
        <w:t xml:space="preserve">, </w:t>
      </w:r>
      <w:r w:rsidRPr="00122A79">
        <w:rPr>
          <w:rFonts w:asciiTheme="majorBidi" w:hAnsiTheme="majorBidi" w:cstheme="majorBidi"/>
          <w:iCs/>
          <w:color w:val="000000" w:themeColor="text1"/>
          <w:sz w:val="20"/>
          <w:szCs w:val="20"/>
          <w:shd w:val="clear" w:color="auto" w:fill="FFFFFF"/>
        </w:rPr>
        <w:t xml:space="preserve">Dr. </w:t>
      </w:r>
      <w:proofErr w:type="spellStart"/>
      <w:r w:rsidRPr="00122A79">
        <w:rPr>
          <w:rFonts w:asciiTheme="majorBidi" w:hAnsiTheme="majorBidi" w:cstheme="majorBidi"/>
          <w:iCs/>
          <w:color w:val="000000" w:themeColor="text1"/>
          <w:sz w:val="20"/>
          <w:szCs w:val="20"/>
          <w:shd w:val="clear" w:color="auto" w:fill="FFFFFF"/>
        </w:rPr>
        <w:t>Shreemathi</w:t>
      </w:r>
      <w:proofErr w:type="spellEnd"/>
      <w:r w:rsidRPr="00122A79">
        <w:rPr>
          <w:rFonts w:asciiTheme="majorBidi" w:hAnsiTheme="majorBidi" w:cstheme="majorBidi"/>
          <w:iCs/>
          <w:color w:val="000000" w:themeColor="text1"/>
          <w:sz w:val="20"/>
          <w:szCs w:val="20"/>
          <w:shd w:val="clear" w:color="auto" w:fill="FFFFFF"/>
        </w:rPr>
        <w:t xml:space="preserve"> S Mayya</w:t>
      </w:r>
      <w:r w:rsidRPr="00122A79">
        <w:rPr>
          <w:rFonts w:asciiTheme="majorBidi" w:hAnsiTheme="majorBidi" w:cstheme="majorBidi"/>
          <w:iCs/>
          <w:color w:val="000000" w:themeColor="text1"/>
          <w:sz w:val="20"/>
          <w:szCs w:val="20"/>
          <w:shd w:val="clear" w:color="auto" w:fill="FFFFFF"/>
          <w:vertAlign w:val="superscript"/>
        </w:rPr>
        <w:t>5</w:t>
      </w:r>
      <w:r w:rsidRPr="00122A79">
        <w:rPr>
          <w:rFonts w:asciiTheme="majorBidi" w:hAnsiTheme="majorBidi" w:cstheme="majorBidi"/>
          <w:iCs/>
          <w:color w:val="000000" w:themeColor="text1"/>
          <w:sz w:val="20"/>
          <w:szCs w:val="20"/>
          <w:shd w:val="clear" w:color="auto" w:fill="FFFFFF"/>
        </w:rPr>
        <w:t>, Dr. Ahmed Durra</w:t>
      </w:r>
      <w:r w:rsidRPr="00122A79">
        <w:rPr>
          <w:rFonts w:asciiTheme="majorBidi" w:hAnsiTheme="majorBidi" w:cstheme="majorBidi"/>
          <w:iCs/>
          <w:color w:val="000000" w:themeColor="text1"/>
          <w:sz w:val="20"/>
          <w:szCs w:val="20"/>
          <w:shd w:val="clear" w:color="auto" w:fill="FFFFFF"/>
          <w:vertAlign w:val="superscript"/>
        </w:rPr>
        <w:t>6</w:t>
      </w:r>
      <w:r w:rsidRPr="00122A79">
        <w:rPr>
          <w:rFonts w:asciiTheme="majorBidi" w:hAnsiTheme="majorBidi" w:cstheme="majorBidi"/>
          <w:iCs/>
          <w:color w:val="000000" w:themeColor="text1"/>
          <w:sz w:val="20"/>
          <w:szCs w:val="20"/>
          <w:shd w:val="clear" w:color="auto" w:fill="FFFFFF"/>
        </w:rPr>
        <w:t xml:space="preserve">, Mrs. </w:t>
      </w:r>
      <w:proofErr w:type="spellStart"/>
      <w:r w:rsidRPr="00122A79">
        <w:rPr>
          <w:rFonts w:asciiTheme="majorBidi" w:hAnsiTheme="majorBidi" w:cstheme="majorBidi"/>
          <w:iCs/>
          <w:color w:val="000000" w:themeColor="text1"/>
          <w:sz w:val="20"/>
          <w:szCs w:val="20"/>
          <w:shd w:val="clear" w:color="auto" w:fill="FFFFFF"/>
        </w:rPr>
        <w:t>Godati</w:t>
      </w:r>
      <w:proofErr w:type="spellEnd"/>
      <w:r w:rsidRPr="00122A79">
        <w:rPr>
          <w:rFonts w:asciiTheme="majorBidi" w:hAnsiTheme="majorBidi" w:cstheme="majorBidi"/>
          <w:iCs/>
          <w:color w:val="000000" w:themeColor="text1"/>
          <w:sz w:val="20"/>
          <w:szCs w:val="20"/>
          <w:shd w:val="clear" w:color="auto" w:fill="FFFFFF"/>
        </w:rPr>
        <w:t xml:space="preserve"> Manasa</w:t>
      </w:r>
      <w:r w:rsidRPr="00122A79">
        <w:rPr>
          <w:rFonts w:asciiTheme="majorBidi" w:hAnsiTheme="majorBidi" w:cstheme="majorBidi"/>
          <w:iCs/>
          <w:color w:val="000000" w:themeColor="text1"/>
          <w:sz w:val="20"/>
          <w:szCs w:val="20"/>
          <w:shd w:val="clear" w:color="auto" w:fill="FFFFFF"/>
          <w:vertAlign w:val="superscript"/>
        </w:rPr>
        <w:t>7</w:t>
      </w:r>
    </w:p>
    <w:p w:rsidR="008B1E94" w:rsidRPr="00122A79" w:rsidRDefault="008B1E94" w:rsidP="008B1E94">
      <w:pPr>
        <w:jc w:val="both"/>
        <w:rPr>
          <w:rFonts w:ascii="Times New Roman" w:eastAsia="Calibri" w:hAnsi="Times New Roman" w:cs="Times New Roman"/>
          <w:b/>
          <w:color w:val="000000" w:themeColor="text1"/>
          <w:sz w:val="20"/>
          <w:szCs w:val="20"/>
        </w:rPr>
      </w:pPr>
      <w:r w:rsidRPr="00122A79">
        <w:rPr>
          <w:rFonts w:ascii="Times New Roman" w:eastAsia="Calibri" w:hAnsi="Times New Roman" w:cs="Times New Roman"/>
          <w:b/>
          <w:color w:val="000000" w:themeColor="text1"/>
          <w:sz w:val="20"/>
          <w:szCs w:val="20"/>
        </w:rPr>
        <w:t>AUTHOR’S AFFILIATION:</w:t>
      </w:r>
    </w:p>
    <w:p w:rsidR="008B1E94" w:rsidRPr="00122A79" w:rsidRDefault="008B1E94" w:rsidP="008B1E94">
      <w:pPr>
        <w:jc w:val="both"/>
        <w:rPr>
          <w:rFonts w:ascii="Times New Roman" w:eastAsia="Calibri" w:hAnsi="Times New Roman" w:cs="Times New Roman"/>
          <w:bCs/>
          <w:color w:val="000000" w:themeColor="text1"/>
          <w:sz w:val="20"/>
          <w:szCs w:val="20"/>
        </w:rPr>
      </w:pPr>
      <w:r w:rsidRPr="00122A79">
        <w:rPr>
          <w:rFonts w:ascii="Times New Roman" w:eastAsia="Calibri" w:hAnsi="Times New Roman" w:cs="Times New Roman"/>
          <w:b/>
          <w:color w:val="000000" w:themeColor="text1"/>
          <w:sz w:val="20"/>
          <w:szCs w:val="20"/>
          <w:vertAlign w:val="superscript"/>
        </w:rPr>
        <w:t>1</w:t>
      </w:r>
      <w:r w:rsidR="00DF1B34">
        <w:rPr>
          <w:rFonts w:ascii="Times New Roman" w:eastAsia="Calibri" w:hAnsi="Times New Roman" w:cs="Times New Roman"/>
          <w:b/>
          <w:color w:val="000000" w:themeColor="text1"/>
          <w:sz w:val="20"/>
          <w:szCs w:val="20"/>
          <w:vertAlign w:val="superscript"/>
        </w:rPr>
        <w:t>-</w:t>
      </w:r>
      <w:proofErr w:type="gramStart"/>
      <w:r w:rsidR="00DF1B34">
        <w:rPr>
          <w:rFonts w:ascii="Times New Roman" w:eastAsia="Calibri" w:hAnsi="Times New Roman" w:cs="Times New Roman"/>
          <w:b/>
          <w:color w:val="000000" w:themeColor="text1"/>
          <w:sz w:val="20"/>
          <w:szCs w:val="20"/>
          <w:vertAlign w:val="superscript"/>
        </w:rPr>
        <w:t xml:space="preserve">4 </w:t>
      </w:r>
      <w:r w:rsidRPr="00122A79">
        <w:rPr>
          <w:rFonts w:ascii="Times New Roman" w:eastAsia="Calibri" w:hAnsi="Times New Roman" w:cs="Times New Roman"/>
          <w:b/>
          <w:color w:val="000000" w:themeColor="text1"/>
          <w:sz w:val="20"/>
          <w:szCs w:val="20"/>
          <w:vertAlign w:val="subscript"/>
        </w:rPr>
        <w:t xml:space="preserve"> </w:t>
      </w:r>
      <w:proofErr w:type="spellStart"/>
      <w:r w:rsidRPr="00122A79">
        <w:rPr>
          <w:rFonts w:ascii="Times New Roman" w:eastAsia="Calibri" w:hAnsi="Times New Roman" w:cs="Times New Roman"/>
          <w:bCs/>
          <w:color w:val="000000" w:themeColor="text1"/>
          <w:sz w:val="20"/>
          <w:szCs w:val="20"/>
        </w:rPr>
        <w:t>Asst.Professor</w:t>
      </w:r>
      <w:proofErr w:type="spellEnd"/>
      <w:proofErr w:type="gramEnd"/>
      <w:r w:rsidRPr="00122A79">
        <w:rPr>
          <w:rFonts w:ascii="Times New Roman" w:eastAsia="Calibri" w:hAnsi="Times New Roman" w:cs="Times New Roman"/>
          <w:bCs/>
          <w:color w:val="000000" w:themeColor="text1"/>
          <w:sz w:val="20"/>
          <w:szCs w:val="20"/>
        </w:rPr>
        <w:t xml:space="preserve">, College of Nursing, Khamis </w:t>
      </w:r>
      <w:proofErr w:type="spellStart"/>
      <w:r w:rsidRPr="00122A79">
        <w:rPr>
          <w:rFonts w:ascii="Times New Roman" w:eastAsia="Calibri" w:hAnsi="Times New Roman" w:cs="Times New Roman"/>
          <w:bCs/>
          <w:color w:val="000000" w:themeColor="text1"/>
          <w:sz w:val="20"/>
          <w:szCs w:val="20"/>
        </w:rPr>
        <w:t>Mushayt</w:t>
      </w:r>
      <w:proofErr w:type="spellEnd"/>
      <w:r w:rsidRPr="00122A79">
        <w:rPr>
          <w:rFonts w:ascii="Times New Roman" w:eastAsia="Calibri" w:hAnsi="Times New Roman" w:cs="Times New Roman"/>
          <w:bCs/>
          <w:color w:val="000000" w:themeColor="text1"/>
          <w:sz w:val="20"/>
          <w:szCs w:val="20"/>
        </w:rPr>
        <w:t>, King Khalid University, KSA</w:t>
      </w:r>
    </w:p>
    <w:p w:rsidR="008B1E94" w:rsidRPr="00122A79" w:rsidRDefault="008B1E94" w:rsidP="00DF1B34">
      <w:pPr>
        <w:jc w:val="both"/>
        <w:rPr>
          <w:rFonts w:ascii="Times New Roman" w:eastAsia="Calibri" w:hAnsi="Times New Roman" w:cs="Times New Roman"/>
          <w:bCs/>
          <w:color w:val="000000" w:themeColor="text1"/>
          <w:sz w:val="20"/>
          <w:szCs w:val="20"/>
        </w:rPr>
      </w:pPr>
      <w:r w:rsidRPr="00122A79">
        <w:rPr>
          <w:rFonts w:ascii="Times New Roman" w:eastAsia="Calibri" w:hAnsi="Times New Roman" w:cs="Times New Roman"/>
          <w:bCs/>
          <w:color w:val="000000" w:themeColor="text1"/>
          <w:sz w:val="20"/>
          <w:szCs w:val="20"/>
          <w:vertAlign w:val="superscript"/>
        </w:rPr>
        <w:t>5</w:t>
      </w:r>
      <w:r w:rsidRPr="00122A79">
        <w:rPr>
          <w:rFonts w:ascii="Times New Roman" w:eastAsia="Calibri" w:hAnsi="Times New Roman" w:cs="Times New Roman"/>
          <w:bCs/>
          <w:color w:val="000000" w:themeColor="text1"/>
          <w:sz w:val="20"/>
          <w:szCs w:val="20"/>
        </w:rPr>
        <w:t xml:space="preserve"> </w:t>
      </w:r>
      <w:proofErr w:type="spellStart"/>
      <w:r w:rsidRPr="00122A79">
        <w:rPr>
          <w:rFonts w:ascii="Times New Roman" w:eastAsia="Calibri" w:hAnsi="Times New Roman" w:cs="Times New Roman"/>
          <w:bCs/>
          <w:color w:val="000000" w:themeColor="text1"/>
          <w:sz w:val="20"/>
          <w:szCs w:val="20"/>
        </w:rPr>
        <w:t>Assoc.Professor</w:t>
      </w:r>
      <w:proofErr w:type="spellEnd"/>
      <w:r w:rsidRPr="00122A79">
        <w:rPr>
          <w:rFonts w:ascii="Times New Roman" w:eastAsia="Calibri" w:hAnsi="Times New Roman" w:cs="Times New Roman"/>
          <w:bCs/>
          <w:color w:val="000000" w:themeColor="text1"/>
          <w:sz w:val="20"/>
          <w:szCs w:val="20"/>
        </w:rPr>
        <w:t xml:space="preserve">-Senior Scale, </w:t>
      </w:r>
      <w:proofErr w:type="spellStart"/>
      <w:r w:rsidRPr="00122A79">
        <w:rPr>
          <w:rFonts w:ascii="Times New Roman" w:eastAsia="Calibri" w:hAnsi="Times New Roman" w:cs="Times New Roman"/>
          <w:bCs/>
          <w:color w:val="000000" w:themeColor="text1"/>
          <w:sz w:val="20"/>
          <w:szCs w:val="20"/>
        </w:rPr>
        <w:t>Dept.of</w:t>
      </w:r>
      <w:proofErr w:type="spellEnd"/>
      <w:r w:rsidRPr="00122A79">
        <w:rPr>
          <w:rFonts w:ascii="Times New Roman" w:eastAsia="Calibri" w:hAnsi="Times New Roman" w:cs="Times New Roman"/>
          <w:bCs/>
          <w:color w:val="000000" w:themeColor="text1"/>
          <w:sz w:val="20"/>
          <w:szCs w:val="20"/>
        </w:rPr>
        <w:t xml:space="preserve"> Statistics, Manipal Academy of Higher Education, India</w:t>
      </w:r>
    </w:p>
    <w:p w:rsidR="008B1E94" w:rsidRPr="00122A79" w:rsidRDefault="008B1E94" w:rsidP="008B1E94">
      <w:pPr>
        <w:jc w:val="both"/>
        <w:rPr>
          <w:rFonts w:ascii="Times New Roman" w:eastAsia="Calibri" w:hAnsi="Times New Roman" w:cs="Times New Roman"/>
          <w:bCs/>
          <w:color w:val="000000" w:themeColor="text1"/>
          <w:sz w:val="20"/>
          <w:szCs w:val="20"/>
        </w:rPr>
      </w:pPr>
      <w:r w:rsidRPr="00122A79">
        <w:rPr>
          <w:rFonts w:ascii="Times New Roman" w:eastAsia="Calibri" w:hAnsi="Times New Roman" w:cs="Times New Roman"/>
          <w:bCs/>
          <w:color w:val="000000" w:themeColor="text1"/>
          <w:sz w:val="20"/>
          <w:szCs w:val="20"/>
          <w:vertAlign w:val="superscript"/>
        </w:rPr>
        <w:t>6</w:t>
      </w:r>
      <w:r w:rsidRPr="00122A79">
        <w:rPr>
          <w:rFonts w:ascii="Times New Roman" w:eastAsia="Calibri" w:hAnsi="Times New Roman" w:cs="Times New Roman"/>
          <w:bCs/>
          <w:color w:val="000000" w:themeColor="text1"/>
          <w:sz w:val="20"/>
          <w:szCs w:val="20"/>
        </w:rPr>
        <w:t xml:space="preserve"> Neonatal Intensive Care Unit (NICU) Consultant, Khamis </w:t>
      </w:r>
      <w:proofErr w:type="spellStart"/>
      <w:r w:rsidRPr="00122A79">
        <w:rPr>
          <w:rFonts w:ascii="Times New Roman" w:eastAsia="Calibri" w:hAnsi="Times New Roman" w:cs="Times New Roman"/>
          <w:bCs/>
          <w:color w:val="000000" w:themeColor="text1"/>
          <w:sz w:val="20"/>
          <w:szCs w:val="20"/>
        </w:rPr>
        <w:t>Mushayt</w:t>
      </w:r>
      <w:proofErr w:type="spellEnd"/>
      <w:r w:rsidRPr="00122A79">
        <w:rPr>
          <w:rFonts w:ascii="Times New Roman" w:eastAsia="Calibri" w:hAnsi="Times New Roman" w:cs="Times New Roman"/>
          <w:bCs/>
          <w:color w:val="000000" w:themeColor="text1"/>
          <w:sz w:val="20"/>
          <w:szCs w:val="20"/>
        </w:rPr>
        <w:t xml:space="preserve"> Maternity Child Hospital, KSA</w:t>
      </w:r>
    </w:p>
    <w:p w:rsidR="00AE3E37" w:rsidRPr="00122A79" w:rsidRDefault="008B1E94" w:rsidP="00D41C09">
      <w:pPr>
        <w:jc w:val="both"/>
        <w:rPr>
          <w:rFonts w:ascii="Times New Roman" w:eastAsia="Calibri" w:hAnsi="Times New Roman" w:cs="Times New Roman"/>
          <w:bCs/>
          <w:color w:val="000000" w:themeColor="text1"/>
          <w:sz w:val="20"/>
          <w:szCs w:val="20"/>
        </w:rPr>
      </w:pPr>
      <w:r w:rsidRPr="00122A79">
        <w:rPr>
          <w:rFonts w:ascii="Times New Roman" w:eastAsia="Calibri" w:hAnsi="Times New Roman" w:cs="Times New Roman"/>
          <w:bCs/>
          <w:color w:val="000000" w:themeColor="text1"/>
          <w:sz w:val="20"/>
          <w:szCs w:val="20"/>
          <w:vertAlign w:val="superscript"/>
        </w:rPr>
        <w:t xml:space="preserve">7 </w:t>
      </w:r>
      <w:r w:rsidRPr="00122A79">
        <w:rPr>
          <w:rFonts w:ascii="Times New Roman" w:eastAsia="Calibri" w:hAnsi="Times New Roman" w:cs="Times New Roman"/>
          <w:bCs/>
          <w:color w:val="000000" w:themeColor="text1"/>
          <w:sz w:val="20"/>
          <w:szCs w:val="20"/>
        </w:rPr>
        <w:t xml:space="preserve">Lecturer, College of Nursing, Khamis </w:t>
      </w:r>
      <w:proofErr w:type="spellStart"/>
      <w:r w:rsidRPr="00122A79">
        <w:rPr>
          <w:rFonts w:ascii="Times New Roman" w:eastAsia="Calibri" w:hAnsi="Times New Roman" w:cs="Times New Roman"/>
          <w:bCs/>
          <w:color w:val="000000" w:themeColor="text1"/>
          <w:sz w:val="20"/>
          <w:szCs w:val="20"/>
        </w:rPr>
        <w:t>Mushayt</w:t>
      </w:r>
      <w:proofErr w:type="spellEnd"/>
      <w:r w:rsidRPr="00122A79">
        <w:rPr>
          <w:rFonts w:ascii="Times New Roman" w:eastAsia="Calibri" w:hAnsi="Times New Roman" w:cs="Times New Roman"/>
          <w:bCs/>
          <w:color w:val="000000" w:themeColor="text1"/>
          <w:sz w:val="20"/>
          <w:szCs w:val="20"/>
        </w:rPr>
        <w:t>, King Khalid University, KSA</w:t>
      </w:r>
    </w:p>
    <w:p w:rsidR="00AE3E37" w:rsidRPr="00122A79" w:rsidRDefault="00AE3E37">
      <w:pPr>
        <w:pStyle w:val="BodyText"/>
        <w:spacing w:before="3"/>
        <w:rPr>
          <w:rFonts w:ascii="Arial"/>
          <w:sz w:val="20"/>
          <w:szCs w:val="20"/>
        </w:rPr>
      </w:pPr>
    </w:p>
    <w:p w:rsidR="00AE3E37" w:rsidRPr="00122A79" w:rsidRDefault="00AE3E37">
      <w:pPr>
        <w:rPr>
          <w:rFonts w:ascii="Arial"/>
          <w:sz w:val="20"/>
          <w:szCs w:val="20"/>
        </w:rPr>
        <w:sectPr w:rsidR="00AE3E37" w:rsidRPr="00122A79" w:rsidSect="00132FB5">
          <w:headerReference w:type="default" r:id="rId7"/>
          <w:footerReference w:type="default" r:id="rId8"/>
          <w:type w:val="continuous"/>
          <w:pgSz w:w="11910" w:h="16840"/>
          <w:pgMar w:top="1276" w:right="600" w:bottom="840" w:left="620" w:header="541" w:footer="642" w:gutter="0"/>
          <w:cols w:space="720"/>
        </w:sectPr>
      </w:pPr>
    </w:p>
    <w:p w:rsidR="00AE3E37" w:rsidRDefault="00A9710C">
      <w:pPr>
        <w:pStyle w:val="Heading3"/>
        <w:spacing w:before="147"/>
        <w:jc w:val="both"/>
        <w:rPr>
          <w:color w:val="BF5A14"/>
        </w:rPr>
      </w:pPr>
      <w:r w:rsidRPr="00122A79">
        <w:rPr>
          <w:color w:val="BF5A14"/>
        </w:rPr>
        <w:t>Abstract</w:t>
      </w:r>
      <w:r w:rsidR="00404E5B" w:rsidRPr="00122A79">
        <w:rPr>
          <w:color w:val="BF5A14"/>
        </w:rPr>
        <w:t xml:space="preserve"> (</w:t>
      </w:r>
      <w:proofErr w:type="gramStart"/>
      <w:r w:rsidR="00404E5B" w:rsidRPr="00122A79">
        <w:rPr>
          <w:color w:val="BF5A14"/>
        </w:rPr>
        <w:t>300 word</w:t>
      </w:r>
      <w:proofErr w:type="gramEnd"/>
      <w:r w:rsidR="00404E5B" w:rsidRPr="00122A79">
        <w:rPr>
          <w:color w:val="BF5A14"/>
        </w:rPr>
        <w:t xml:space="preserve"> limit)</w:t>
      </w:r>
    </w:p>
    <w:p w:rsidR="003917B1" w:rsidRDefault="003917B1" w:rsidP="00132FB5">
      <w:pPr>
        <w:spacing w:line="276" w:lineRule="auto"/>
        <w:ind w:firstLine="720"/>
        <w:jc w:val="both"/>
        <w:rPr>
          <w:rFonts w:ascii="Times New Roman" w:eastAsia="Calibri" w:hAnsi="Times New Roman" w:cs="Times New Roman"/>
          <w:bCs/>
          <w:sz w:val="20"/>
          <w:szCs w:val="20"/>
        </w:rPr>
      </w:pPr>
    </w:p>
    <w:p w:rsidR="00132FB5" w:rsidRDefault="00D41C09" w:rsidP="00132FB5">
      <w:pPr>
        <w:spacing w:line="276" w:lineRule="auto"/>
        <w:ind w:firstLine="720"/>
        <w:jc w:val="both"/>
        <w:rPr>
          <w:rFonts w:ascii="Times New Roman" w:eastAsia="Calibri" w:hAnsi="Times New Roman" w:cs="Times New Roman"/>
          <w:bCs/>
          <w:sz w:val="20"/>
          <w:szCs w:val="20"/>
        </w:rPr>
      </w:pPr>
      <w:r w:rsidRPr="00122A79">
        <w:rPr>
          <w:rFonts w:ascii="Times New Roman" w:eastAsia="Calibri" w:hAnsi="Times New Roman" w:cs="Times New Roman"/>
          <w:bCs/>
          <w:sz w:val="20"/>
          <w:szCs w:val="20"/>
        </w:rPr>
        <w:t xml:space="preserve">Mothers experience stress when their </w:t>
      </w:r>
      <w:r w:rsidR="00D77706">
        <w:rPr>
          <w:rFonts w:ascii="Times New Roman" w:eastAsia="Calibri" w:hAnsi="Times New Roman" w:cs="Times New Roman"/>
          <w:bCs/>
          <w:sz w:val="20"/>
          <w:szCs w:val="20"/>
        </w:rPr>
        <w:t>neonates</w:t>
      </w:r>
      <w:r w:rsidRPr="00122A79">
        <w:rPr>
          <w:rFonts w:ascii="Times New Roman" w:eastAsia="Calibri" w:hAnsi="Times New Roman" w:cs="Times New Roman"/>
          <w:bCs/>
          <w:sz w:val="20"/>
          <w:szCs w:val="20"/>
        </w:rPr>
        <w:t xml:space="preserve"> get admitted to intensive care unit.</w:t>
      </w:r>
      <w:r w:rsidR="00E300F9" w:rsidRPr="00122A79">
        <w:rPr>
          <w:rFonts w:ascii="Times New Roman" w:eastAsia="Calibri" w:hAnsi="Times New Roman" w:cs="Times New Roman"/>
          <w:bCs/>
          <w:sz w:val="20"/>
          <w:szCs w:val="20"/>
        </w:rPr>
        <w:t xml:space="preserve"> </w:t>
      </w:r>
      <w:r w:rsidRPr="00122A79">
        <w:rPr>
          <w:rFonts w:ascii="Times New Roman" w:eastAsia="Calibri" w:hAnsi="Times New Roman" w:cs="Times New Roman"/>
          <w:bCs/>
          <w:sz w:val="20"/>
          <w:szCs w:val="20"/>
        </w:rPr>
        <w:t xml:space="preserve">This pilot study was undertaken to assess the level of stress among mothers of neonates admitted to NICU. The study also assessed mothers’ perception of health care provider support and explored the relationship between maternal stress and selected variables. </w:t>
      </w:r>
    </w:p>
    <w:p w:rsidR="00132FB5" w:rsidRDefault="00D41C09" w:rsidP="00132FB5">
      <w:pPr>
        <w:spacing w:line="276" w:lineRule="auto"/>
        <w:ind w:firstLine="720"/>
        <w:jc w:val="both"/>
        <w:rPr>
          <w:rFonts w:ascii="Times New Roman" w:eastAsia="Calibri" w:hAnsi="Times New Roman" w:cs="Times New Roman"/>
          <w:bCs/>
          <w:sz w:val="20"/>
          <w:szCs w:val="20"/>
        </w:rPr>
      </w:pPr>
      <w:r w:rsidRPr="00122A79">
        <w:rPr>
          <w:rFonts w:ascii="Times New Roman" w:eastAsia="Calibri" w:hAnsi="Times New Roman" w:cs="Times New Roman"/>
          <w:bCs/>
          <w:sz w:val="20"/>
          <w:szCs w:val="20"/>
        </w:rPr>
        <w:t>A</w:t>
      </w:r>
      <w:r w:rsidRPr="00122A79">
        <w:rPr>
          <w:rFonts w:ascii="Times New Roman" w:hAnsi="Times New Roman" w:cs="Times New Roman"/>
          <w:sz w:val="20"/>
          <w:szCs w:val="20"/>
        </w:rPr>
        <w:t xml:space="preserve"> descriptive cross-sectional design was used to assess the stress among mothers (n=51; recruited by convenience sampling) of neonates admitted to NICUs </w:t>
      </w:r>
      <w:r w:rsidRPr="00122A79">
        <w:rPr>
          <w:rFonts w:ascii="Times New Roman" w:eastAsia="Calibri" w:hAnsi="Times New Roman" w:cs="Times New Roman"/>
          <w:bCs/>
          <w:sz w:val="20"/>
          <w:szCs w:val="20"/>
        </w:rPr>
        <w:t xml:space="preserve">at selected Ministry of Health hospitals in Asir Region, KSA. Standardized instruments were used to obtain data: Parental stressor scale: NICU [Miles and Funk (1987) with alpha of subscales ranging from 0.83 to 0.94]; Health care provider parent support tool [Adapted from Miles and Carlson (1991) with Cronbach’s alpha of 0.80]. Ethical clearance was obtained from research ethics committee and informed consent was obtained from participants. Frequencies, percentages, means, standard deviation and </w:t>
      </w:r>
      <w:r w:rsidRPr="00122A79">
        <w:rPr>
          <w:rFonts w:ascii="Times New Roman" w:hAnsi="Times New Roman" w:cs="Times New Roman"/>
          <w:sz w:val="20"/>
          <w:szCs w:val="20"/>
        </w:rPr>
        <w:t>Pearson’s product-moment correlation coefficient was employed for data analysis using SPSS.</w:t>
      </w:r>
      <w:r w:rsidRPr="00122A79">
        <w:rPr>
          <w:rFonts w:ascii="Times New Roman" w:eastAsia="Calibri" w:hAnsi="Times New Roman" w:cs="Times New Roman"/>
          <w:bCs/>
          <w:sz w:val="20"/>
          <w:szCs w:val="20"/>
        </w:rPr>
        <w:t xml:space="preserve"> </w:t>
      </w:r>
    </w:p>
    <w:p w:rsidR="00132FB5" w:rsidRDefault="00D41C09" w:rsidP="00132FB5">
      <w:pPr>
        <w:spacing w:line="276" w:lineRule="auto"/>
        <w:ind w:firstLine="720"/>
        <w:jc w:val="both"/>
        <w:rPr>
          <w:rFonts w:ascii="Times New Roman" w:hAnsi="Times New Roman" w:cs="Times New Roman"/>
          <w:sz w:val="20"/>
          <w:szCs w:val="20"/>
        </w:rPr>
      </w:pPr>
      <w:r w:rsidRPr="00122A79">
        <w:rPr>
          <w:rFonts w:ascii="Times New Roman" w:eastAsia="Calibri" w:hAnsi="Times New Roman" w:cs="Times New Roman"/>
          <w:bCs/>
          <w:sz w:val="20"/>
          <w:szCs w:val="20"/>
        </w:rPr>
        <w:t>Results showed that m</w:t>
      </w:r>
      <w:r w:rsidRPr="00122A79">
        <w:rPr>
          <w:rFonts w:ascii="Times New Roman" w:hAnsi="Times New Roman" w:cs="Times New Roman"/>
          <w:sz w:val="20"/>
          <w:szCs w:val="20"/>
        </w:rPr>
        <w:t xml:space="preserve">ajority of mothers were young adults (52.9%), unemployed (78.4%) and reported uneventful prenatal period (72.5%). Nearly half of the babies were small for gestational age (49.0%) and majority had medical illness (86.3%). The overall stress occurrence level was a little to moderate (2.70 </w:t>
      </w:r>
      <w:r w:rsidRPr="00122A79">
        <w:rPr>
          <w:rFonts w:ascii="Times New Roman" w:hAnsi="Times New Roman" w:cs="Times New Roman"/>
          <w:sz w:val="20"/>
          <w:szCs w:val="20"/>
          <w:u w:val="single"/>
        </w:rPr>
        <w:t>+</w:t>
      </w:r>
      <w:r w:rsidRPr="00122A79">
        <w:rPr>
          <w:rFonts w:ascii="Times New Roman" w:hAnsi="Times New Roman" w:cs="Times New Roman"/>
          <w:sz w:val="20"/>
          <w:szCs w:val="20"/>
        </w:rPr>
        <w:t xml:space="preserve"> 1.25) and the maximum stress </w:t>
      </w:r>
      <w:r w:rsidR="00E300F9" w:rsidRPr="00122A79">
        <w:rPr>
          <w:rFonts w:ascii="Times New Roman" w:hAnsi="Times New Roman" w:cs="Times New Roman"/>
          <w:sz w:val="20"/>
          <w:szCs w:val="20"/>
        </w:rPr>
        <w:t>occurred</w:t>
      </w:r>
      <w:r w:rsidRPr="00122A79">
        <w:rPr>
          <w:rFonts w:ascii="Times New Roman" w:hAnsi="Times New Roman" w:cs="Times New Roman"/>
          <w:sz w:val="20"/>
          <w:szCs w:val="20"/>
        </w:rPr>
        <w:t xml:space="preserve"> was with regard to relationship with the baby and parental role (moderate: 3.17</w:t>
      </w:r>
      <w:r w:rsidRPr="00122A79">
        <w:rPr>
          <w:rFonts w:ascii="Times New Roman" w:hAnsi="Times New Roman" w:cs="Times New Roman"/>
          <w:sz w:val="20"/>
          <w:szCs w:val="20"/>
          <w:u w:val="single"/>
        </w:rPr>
        <w:t>+</w:t>
      </w:r>
      <w:r w:rsidRPr="00122A79">
        <w:rPr>
          <w:rFonts w:ascii="Times New Roman" w:hAnsi="Times New Roman" w:cs="Times New Roman"/>
          <w:sz w:val="20"/>
          <w:szCs w:val="20"/>
        </w:rPr>
        <w:t xml:space="preserve"> 1.56)</w:t>
      </w:r>
      <w:r w:rsidR="003917B1">
        <w:rPr>
          <w:rFonts w:ascii="Times New Roman" w:hAnsi="Times New Roman" w:cs="Times New Roman"/>
          <w:sz w:val="20"/>
          <w:szCs w:val="20"/>
        </w:rPr>
        <w:t xml:space="preserve"> [table 1]</w:t>
      </w:r>
      <w:r w:rsidRPr="00122A79">
        <w:rPr>
          <w:rFonts w:ascii="Times New Roman" w:hAnsi="Times New Roman" w:cs="Times New Roman"/>
          <w:sz w:val="20"/>
          <w:szCs w:val="20"/>
        </w:rPr>
        <w:t xml:space="preserve">. The </w:t>
      </w:r>
      <w:r w:rsidR="00132FB5">
        <w:rPr>
          <w:rFonts w:ascii="Times New Roman" w:hAnsi="Times New Roman" w:cs="Times New Roman"/>
          <w:sz w:val="20"/>
          <w:szCs w:val="20"/>
        </w:rPr>
        <w:t xml:space="preserve">  </w:t>
      </w:r>
      <w:r w:rsidRPr="00122A79">
        <w:rPr>
          <w:rFonts w:ascii="Times New Roman" w:hAnsi="Times New Roman" w:cs="Times New Roman"/>
          <w:sz w:val="20"/>
          <w:szCs w:val="20"/>
        </w:rPr>
        <w:t xml:space="preserve">overall perceived health care provider support was 3.69 </w:t>
      </w:r>
      <w:r w:rsidRPr="00122A79">
        <w:rPr>
          <w:rFonts w:ascii="Times New Roman" w:hAnsi="Times New Roman" w:cs="Times New Roman"/>
          <w:sz w:val="20"/>
          <w:szCs w:val="20"/>
          <w:u w:val="single"/>
        </w:rPr>
        <w:t>+</w:t>
      </w:r>
      <w:r w:rsidRPr="00122A79">
        <w:rPr>
          <w:rFonts w:ascii="Times New Roman" w:hAnsi="Times New Roman" w:cs="Times New Roman"/>
          <w:sz w:val="20"/>
          <w:szCs w:val="20"/>
        </w:rPr>
        <w:t xml:space="preserve"> 1.06, however mothers perceived least support in the area of appraisal/ esteem (3.30</w:t>
      </w:r>
      <w:r w:rsidRPr="00122A79">
        <w:rPr>
          <w:rFonts w:ascii="Times New Roman" w:hAnsi="Times New Roman" w:cs="Times New Roman"/>
          <w:sz w:val="20"/>
          <w:szCs w:val="20"/>
          <w:u w:val="single"/>
        </w:rPr>
        <w:t xml:space="preserve"> +</w:t>
      </w:r>
      <w:r w:rsidRPr="00122A79">
        <w:rPr>
          <w:rFonts w:ascii="Times New Roman" w:hAnsi="Times New Roman" w:cs="Times New Roman"/>
          <w:sz w:val="20"/>
          <w:szCs w:val="20"/>
        </w:rPr>
        <w:t>1.26)</w:t>
      </w:r>
      <w:r w:rsidR="003917B1">
        <w:rPr>
          <w:rFonts w:ascii="Times New Roman" w:hAnsi="Times New Roman" w:cs="Times New Roman"/>
          <w:sz w:val="20"/>
          <w:szCs w:val="20"/>
        </w:rPr>
        <w:t xml:space="preserve"> [Table 2]</w:t>
      </w:r>
      <w:r w:rsidRPr="00122A79">
        <w:rPr>
          <w:rFonts w:ascii="Times New Roman" w:hAnsi="Times New Roman" w:cs="Times New Roman"/>
          <w:sz w:val="20"/>
          <w:szCs w:val="20"/>
        </w:rPr>
        <w:t xml:space="preserve">. There was a significant negative correlation between perceived health care provider support and maternal stress occurrence </w:t>
      </w:r>
      <w:r w:rsidR="003917B1">
        <w:rPr>
          <w:rFonts w:ascii="Times New Roman" w:hAnsi="Times New Roman" w:cs="Times New Roman"/>
          <w:sz w:val="20"/>
          <w:szCs w:val="20"/>
        </w:rPr>
        <w:t>[Table 3]</w:t>
      </w:r>
      <w:r w:rsidRPr="00122A79">
        <w:rPr>
          <w:rFonts w:ascii="Times New Roman" w:hAnsi="Times New Roman" w:cs="Times New Roman"/>
          <w:sz w:val="20"/>
          <w:szCs w:val="20"/>
        </w:rPr>
        <w:t xml:space="preserve">. </w:t>
      </w:r>
    </w:p>
    <w:p w:rsidR="00D41C09" w:rsidRPr="00122A79" w:rsidRDefault="00D41C09" w:rsidP="00132FB5">
      <w:pPr>
        <w:spacing w:line="276" w:lineRule="auto"/>
        <w:ind w:firstLine="720"/>
        <w:jc w:val="both"/>
        <w:rPr>
          <w:rFonts w:asciiTheme="majorBidi" w:hAnsiTheme="majorBidi" w:cstheme="majorBidi"/>
          <w:sz w:val="20"/>
          <w:szCs w:val="20"/>
        </w:rPr>
      </w:pPr>
      <w:r w:rsidRPr="00122A79">
        <w:rPr>
          <w:rFonts w:asciiTheme="majorBidi" w:hAnsiTheme="majorBidi" w:cstheme="majorBidi"/>
          <w:sz w:val="20"/>
          <w:szCs w:val="20"/>
        </w:rPr>
        <w:t>The study identified areas in which health care provider support needed improvement</w:t>
      </w:r>
      <w:r w:rsidR="007E4274">
        <w:rPr>
          <w:rFonts w:asciiTheme="majorBidi" w:hAnsiTheme="majorBidi" w:cstheme="majorBidi"/>
          <w:sz w:val="20"/>
          <w:szCs w:val="20"/>
        </w:rPr>
        <w:t>. I</w:t>
      </w:r>
      <w:r w:rsidRPr="00122A79">
        <w:rPr>
          <w:rFonts w:asciiTheme="majorBidi" w:hAnsiTheme="majorBidi" w:cstheme="majorBidi"/>
          <w:sz w:val="20"/>
          <w:szCs w:val="20"/>
        </w:rPr>
        <w:t xml:space="preserve">mproving health care provider support may help to reduce maternal stress. </w:t>
      </w:r>
    </w:p>
    <w:p w:rsidR="00122A79" w:rsidRDefault="00122A79" w:rsidP="00D41C09">
      <w:pPr>
        <w:jc w:val="both"/>
        <w:rPr>
          <w:color w:val="BF5A14"/>
          <w:sz w:val="20"/>
          <w:szCs w:val="20"/>
        </w:rPr>
      </w:pPr>
    </w:p>
    <w:p w:rsidR="00AE3E37" w:rsidRDefault="00A9710C">
      <w:pPr>
        <w:pStyle w:val="Heading3"/>
        <w:spacing w:before="74"/>
        <w:rPr>
          <w:color w:val="BF5A14"/>
        </w:rPr>
      </w:pPr>
      <w:r w:rsidRPr="00122A79">
        <w:rPr>
          <w:b w:val="0"/>
        </w:rPr>
        <w:br w:type="column"/>
      </w:r>
      <w:r w:rsidRPr="00122A79">
        <w:rPr>
          <w:color w:val="BF5A14"/>
        </w:rPr>
        <w:t>Image</w:t>
      </w:r>
      <w:r w:rsidR="00122A79">
        <w:rPr>
          <w:color w:val="BF5A14"/>
        </w:rPr>
        <w:t>/Table</w:t>
      </w:r>
    </w:p>
    <w:tbl>
      <w:tblPr>
        <w:tblW w:w="5271"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2928"/>
        <w:gridCol w:w="79"/>
        <w:gridCol w:w="464"/>
        <w:gridCol w:w="481"/>
        <w:gridCol w:w="343"/>
        <w:gridCol w:w="332"/>
        <w:gridCol w:w="56"/>
        <w:gridCol w:w="562"/>
        <w:gridCol w:w="26"/>
      </w:tblGrid>
      <w:tr w:rsidR="00DF1B34" w:rsidRPr="005E0757" w:rsidTr="00DF1B34">
        <w:trPr>
          <w:gridAfter w:val="1"/>
          <w:wAfter w:w="26" w:type="dxa"/>
          <w:trHeight w:hRule="exact" w:val="248"/>
        </w:trPr>
        <w:tc>
          <w:tcPr>
            <w:tcW w:w="5245" w:type="dxa"/>
            <w:gridSpan w:val="8"/>
            <w:tcBorders>
              <w:top w:val="nil"/>
              <w:left w:val="nil"/>
              <w:right w:val="nil"/>
            </w:tcBorders>
            <w:shd w:val="clear" w:color="auto" w:fill="auto"/>
            <w:tcMar>
              <w:top w:w="72" w:type="dxa"/>
              <w:left w:w="144" w:type="dxa"/>
              <w:bottom w:w="72" w:type="dxa"/>
              <w:right w:w="144" w:type="dxa"/>
            </w:tcMar>
          </w:tcPr>
          <w:p w:rsidR="007D00DF" w:rsidRDefault="00DF1B34" w:rsidP="007D00DF">
            <w:pPr>
              <w:pStyle w:val="CommentText"/>
            </w:pPr>
            <w:r>
              <w:t xml:space="preserve"> </w:t>
            </w:r>
            <w:r w:rsidRPr="00DF1B34">
              <w:rPr>
                <w:rFonts w:ascii="Times New Roman" w:hAnsi="Times New Roman" w:cs="Times New Roman"/>
                <w:b/>
                <w:bCs/>
                <w:sz w:val="18"/>
                <w:szCs w:val="18"/>
                <w:lang w:val="en-IN"/>
              </w:rPr>
              <w:t xml:space="preserve">Table 1: </w:t>
            </w:r>
            <w:bookmarkStart w:id="1" w:name="_Hlk509771264"/>
            <w:r w:rsidR="007D00DF" w:rsidRPr="00FE45F7">
              <w:rPr>
                <w:rFonts w:ascii="Times New Roman" w:hAnsi="Times New Roman" w:cs="Times New Roman"/>
                <w:b/>
                <w:bCs/>
                <w:sz w:val="16"/>
                <w:szCs w:val="16"/>
                <w:lang w:val="en-IN"/>
              </w:rPr>
              <w:t xml:space="preserve">Descriptive Statistics </w:t>
            </w:r>
            <w:bookmarkEnd w:id="1"/>
            <w:r w:rsidR="007D00DF" w:rsidRPr="00FE45F7">
              <w:rPr>
                <w:rFonts w:ascii="Times New Roman" w:hAnsi="Times New Roman" w:cs="Times New Roman"/>
                <w:b/>
                <w:bCs/>
                <w:sz w:val="16"/>
                <w:szCs w:val="16"/>
                <w:lang w:val="en-IN"/>
              </w:rPr>
              <w:t>for Maternal Stress Occurrence</w:t>
            </w:r>
          </w:p>
          <w:p w:rsidR="00DF1B34" w:rsidRPr="007D00DF" w:rsidRDefault="00DF1B34" w:rsidP="00BE36AA">
            <w:pPr>
              <w:spacing w:line="200" w:lineRule="exact"/>
              <w:jc w:val="both"/>
              <w:rPr>
                <w:rFonts w:ascii="Times New Roman" w:hAnsi="Times New Roman" w:cs="Times New Roman"/>
                <w:b/>
                <w:bCs/>
                <w:sz w:val="18"/>
                <w:szCs w:val="18"/>
              </w:rPr>
            </w:pPr>
          </w:p>
        </w:tc>
      </w:tr>
      <w:tr w:rsidR="00DF1B34" w:rsidRPr="005E0757" w:rsidTr="00DF1B34">
        <w:trPr>
          <w:gridAfter w:val="1"/>
          <w:wAfter w:w="26" w:type="dxa"/>
          <w:trHeight w:hRule="exact" w:val="185"/>
        </w:trPr>
        <w:tc>
          <w:tcPr>
            <w:tcW w:w="3471" w:type="dxa"/>
            <w:gridSpan w:val="3"/>
            <w:shd w:val="clear" w:color="auto" w:fill="auto"/>
            <w:tcMar>
              <w:top w:w="72" w:type="dxa"/>
              <w:left w:w="144" w:type="dxa"/>
              <w:bottom w:w="72" w:type="dxa"/>
              <w:right w:w="144" w:type="dxa"/>
            </w:tcMa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b/>
                <w:bCs/>
                <w:sz w:val="16"/>
                <w:szCs w:val="16"/>
                <w:lang w:val="en-IN"/>
              </w:rPr>
              <w:t>Domains / Experiences</w:t>
            </w:r>
          </w:p>
        </w:tc>
        <w:tc>
          <w:tcPr>
            <w:tcW w:w="1156" w:type="dxa"/>
            <w:gridSpan w:val="3"/>
            <w:shd w:val="clear" w:color="auto" w:fill="auto"/>
            <w:tcMar>
              <w:top w:w="72" w:type="dxa"/>
              <w:left w:w="144" w:type="dxa"/>
              <w:bottom w:w="72" w:type="dxa"/>
              <w:right w:w="144" w:type="dxa"/>
            </w:tcMa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b/>
                <w:bCs/>
                <w:sz w:val="16"/>
                <w:szCs w:val="16"/>
                <w:lang w:val="en-IN"/>
              </w:rPr>
              <w:t>Mean</w:t>
            </w:r>
            <w:r w:rsidRPr="00132FB5">
              <w:rPr>
                <w:rFonts w:ascii="Times New Roman" w:hAnsi="Times New Roman" w:cs="Times New Roman"/>
                <w:b/>
                <w:bCs/>
                <w:sz w:val="16"/>
                <w:szCs w:val="16"/>
                <w:u w:val="single"/>
                <w:lang w:val="en-IN"/>
              </w:rPr>
              <w:t>+</w:t>
            </w:r>
            <w:r w:rsidRPr="00132FB5">
              <w:rPr>
                <w:rFonts w:ascii="Times New Roman" w:hAnsi="Times New Roman" w:cs="Times New Roman"/>
                <w:b/>
                <w:bCs/>
                <w:sz w:val="16"/>
                <w:szCs w:val="16"/>
                <w:lang w:val="en-IN"/>
              </w:rPr>
              <w:t xml:space="preserve"> SD</w:t>
            </w:r>
          </w:p>
        </w:tc>
        <w:tc>
          <w:tcPr>
            <w:tcW w:w="618" w:type="dxa"/>
            <w:gridSpan w:val="2"/>
            <w:shd w:val="clear" w:color="auto" w:fill="auto"/>
            <w:tcMar>
              <w:top w:w="72" w:type="dxa"/>
              <w:left w:w="144" w:type="dxa"/>
              <w:bottom w:w="72" w:type="dxa"/>
              <w:right w:w="144" w:type="dxa"/>
            </w:tcMa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b/>
                <w:bCs/>
                <w:sz w:val="16"/>
                <w:szCs w:val="16"/>
                <w:lang w:val="en-IN"/>
              </w:rPr>
              <w:t>n</w:t>
            </w:r>
          </w:p>
        </w:tc>
      </w:tr>
      <w:tr w:rsidR="00DF1B34" w:rsidRPr="005E0757" w:rsidTr="00DF1B34">
        <w:trPr>
          <w:gridAfter w:val="1"/>
          <w:wAfter w:w="26" w:type="dxa"/>
          <w:trHeight w:hRule="exact" w:val="185"/>
        </w:trPr>
        <w:tc>
          <w:tcPr>
            <w:tcW w:w="3471"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rPr>
              <w:t>Sights and sounds in the NICU</w:t>
            </w:r>
          </w:p>
        </w:tc>
        <w:tc>
          <w:tcPr>
            <w:tcW w:w="1156"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 xml:space="preserve">2.11 </w:t>
            </w:r>
            <w:r w:rsidRPr="00132FB5">
              <w:rPr>
                <w:rFonts w:ascii="Times New Roman" w:hAnsi="Times New Roman" w:cs="Times New Roman"/>
                <w:sz w:val="16"/>
                <w:szCs w:val="16"/>
                <w:u w:val="single"/>
                <w:lang w:val="en-IN"/>
              </w:rPr>
              <w:t>+</w:t>
            </w:r>
            <w:r w:rsidRPr="00132FB5">
              <w:rPr>
                <w:rFonts w:ascii="Times New Roman" w:hAnsi="Times New Roman" w:cs="Times New Roman"/>
                <w:sz w:val="16"/>
                <w:szCs w:val="16"/>
                <w:lang w:val="en-IN"/>
              </w:rPr>
              <w:t xml:space="preserve"> 1.14</w:t>
            </w:r>
          </w:p>
        </w:tc>
        <w:tc>
          <w:tcPr>
            <w:tcW w:w="618"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37</w:t>
            </w:r>
          </w:p>
        </w:tc>
      </w:tr>
      <w:tr w:rsidR="00DF1B34" w:rsidRPr="005E0757" w:rsidTr="00DF1B34">
        <w:trPr>
          <w:gridAfter w:val="1"/>
          <w:wAfter w:w="26" w:type="dxa"/>
          <w:trHeight w:hRule="exact" w:val="185"/>
        </w:trPr>
        <w:tc>
          <w:tcPr>
            <w:tcW w:w="3471"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rPr>
              <w:t>Baby looks / behaviour and treatments</w:t>
            </w:r>
          </w:p>
        </w:tc>
        <w:tc>
          <w:tcPr>
            <w:tcW w:w="1156"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 xml:space="preserve">2.54 </w:t>
            </w:r>
            <w:r w:rsidRPr="00132FB5">
              <w:rPr>
                <w:rFonts w:ascii="Times New Roman" w:hAnsi="Times New Roman" w:cs="Times New Roman"/>
                <w:sz w:val="16"/>
                <w:szCs w:val="16"/>
                <w:u w:val="single"/>
                <w:lang w:val="en-IN"/>
              </w:rPr>
              <w:t>+</w:t>
            </w:r>
            <w:r w:rsidRPr="00132FB5">
              <w:rPr>
                <w:rFonts w:ascii="Times New Roman" w:hAnsi="Times New Roman" w:cs="Times New Roman"/>
                <w:sz w:val="16"/>
                <w:szCs w:val="16"/>
                <w:lang w:val="en-IN"/>
              </w:rPr>
              <w:t xml:space="preserve"> 1.23</w:t>
            </w:r>
          </w:p>
        </w:tc>
        <w:tc>
          <w:tcPr>
            <w:tcW w:w="618"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41</w:t>
            </w:r>
          </w:p>
        </w:tc>
      </w:tr>
      <w:tr w:rsidR="00DF1B34" w:rsidRPr="005E0757" w:rsidTr="00DF1B34">
        <w:trPr>
          <w:gridAfter w:val="1"/>
          <w:wAfter w:w="26" w:type="dxa"/>
          <w:trHeight w:hRule="exact" w:val="185"/>
        </w:trPr>
        <w:tc>
          <w:tcPr>
            <w:tcW w:w="3471"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Relationship with baby and parental role</w:t>
            </w:r>
          </w:p>
        </w:tc>
        <w:tc>
          <w:tcPr>
            <w:tcW w:w="1156"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 xml:space="preserve">3.17 </w:t>
            </w:r>
            <w:r w:rsidRPr="00132FB5">
              <w:rPr>
                <w:rFonts w:ascii="Times New Roman" w:hAnsi="Times New Roman" w:cs="Times New Roman"/>
                <w:sz w:val="16"/>
                <w:szCs w:val="16"/>
                <w:u w:val="single"/>
                <w:lang w:val="en-IN"/>
              </w:rPr>
              <w:t>+</w:t>
            </w:r>
            <w:r w:rsidRPr="00132FB5">
              <w:rPr>
                <w:rFonts w:ascii="Times New Roman" w:hAnsi="Times New Roman" w:cs="Times New Roman"/>
                <w:sz w:val="16"/>
                <w:szCs w:val="16"/>
                <w:lang w:val="en-IN"/>
              </w:rPr>
              <w:t xml:space="preserve"> 1.56</w:t>
            </w:r>
          </w:p>
        </w:tc>
        <w:tc>
          <w:tcPr>
            <w:tcW w:w="618"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39</w:t>
            </w:r>
          </w:p>
        </w:tc>
      </w:tr>
      <w:tr w:rsidR="00DF1B34" w:rsidRPr="005E0757" w:rsidTr="00DF1B34">
        <w:trPr>
          <w:gridAfter w:val="1"/>
          <w:wAfter w:w="26" w:type="dxa"/>
          <w:trHeight w:hRule="exact" w:val="185"/>
        </w:trPr>
        <w:tc>
          <w:tcPr>
            <w:tcW w:w="3471" w:type="dxa"/>
            <w:gridSpan w:val="3"/>
            <w:tcBorders>
              <w:bottom w:val="single" w:sz="4" w:space="0" w:color="auto"/>
            </w:tcBorders>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Overall Stress</w:t>
            </w:r>
          </w:p>
        </w:tc>
        <w:tc>
          <w:tcPr>
            <w:tcW w:w="1156" w:type="dxa"/>
            <w:gridSpan w:val="3"/>
            <w:tcBorders>
              <w:bottom w:val="single" w:sz="4" w:space="0" w:color="auto"/>
            </w:tcBorders>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 xml:space="preserve">2.70 </w:t>
            </w:r>
            <w:r w:rsidRPr="00132FB5">
              <w:rPr>
                <w:rFonts w:ascii="Times New Roman" w:hAnsi="Times New Roman" w:cs="Times New Roman"/>
                <w:sz w:val="16"/>
                <w:szCs w:val="16"/>
                <w:u w:val="single"/>
                <w:lang w:val="en-IN"/>
              </w:rPr>
              <w:t>+</w:t>
            </w:r>
            <w:r w:rsidRPr="00132FB5">
              <w:rPr>
                <w:rFonts w:ascii="Times New Roman" w:hAnsi="Times New Roman" w:cs="Times New Roman"/>
                <w:sz w:val="16"/>
                <w:szCs w:val="16"/>
                <w:lang w:val="en-IN"/>
              </w:rPr>
              <w:t xml:space="preserve"> 1.25</w:t>
            </w:r>
          </w:p>
        </w:tc>
        <w:tc>
          <w:tcPr>
            <w:tcW w:w="618" w:type="dxa"/>
            <w:gridSpan w:val="2"/>
            <w:tcBorders>
              <w:bottom w:val="single" w:sz="4" w:space="0" w:color="auto"/>
            </w:tcBorders>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46</w:t>
            </w:r>
          </w:p>
        </w:tc>
      </w:tr>
      <w:tr w:rsidR="00DF1B34" w:rsidRPr="005E0757" w:rsidTr="00DF1B34">
        <w:trPr>
          <w:gridAfter w:val="1"/>
          <w:wAfter w:w="26" w:type="dxa"/>
          <w:trHeight w:val="370"/>
        </w:trPr>
        <w:tc>
          <w:tcPr>
            <w:tcW w:w="5245" w:type="dxa"/>
            <w:gridSpan w:val="8"/>
            <w:tcBorders>
              <w:left w:val="nil"/>
              <w:right w:val="nil"/>
            </w:tcBorders>
            <w:shd w:val="clear" w:color="auto" w:fill="auto"/>
            <w:tcMar>
              <w:top w:w="72" w:type="dxa"/>
              <w:left w:w="144" w:type="dxa"/>
              <w:bottom w:w="72" w:type="dxa"/>
              <w:right w:w="144" w:type="dxa"/>
            </w:tcMar>
            <w:vAlign w:val="center"/>
          </w:tcPr>
          <w:p w:rsidR="00DF1B34" w:rsidRPr="00132FB5" w:rsidRDefault="00DF1B34" w:rsidP="00DF1B34">
            <w:pPr>
              <w:spacing w:before="100" w:beforeAutospacing="1" w:after="100" w:afterAutospacing="1" w:line="200" w:lineRule="exact"/>
              <w:jc w:val="center"/>
              <w:rPr>
                <w:rFonts w:ascii="Times New Roman" w:hAnsi="Times New Roman" w:cs="Times New Roman"/>
                <w:b/>
                <w:bCs/>
                <w:sz w:val="16"/>
                <w:szCs w:val="16"/>
              </w:rPr>
            </w:pPr>
            <w:r w:rsidRPr="00132FB5">
              <w:rPr>
                <w:rFonts w:ascii="Times New Roman" w:hAnsi="Times New Roman" w:cs="Times New Roman"/>
                <w:b/>
                <w:bCs/>
                <w:sz w:val="16"/>
                <w:szCs w:val="16"/>
              </w:rPr>
              <w:t xml:space="preserve">Table 2: </w:t>
            </w:r>
            <w:r w:rsidR="00FE45F7" w:rsidRPr="00FE45F7">
              <w:rPr>
                <w:rFonts w:ascii="Times New Roman" w:hAnsi="Times New Roman" w:cs="Times New Roman"/>
                <w:b/>
                <w:bCs/>
                <w:sz w:val="16"/>
                <w:szCs w:val="16"/>
                <w:lang w:val="en-IN"/>
              </w:rPr>
              <w:t xml:space="preserve">Descriptive Statistics </w:t>
            </w:r>
            <w:r w:rsidRPr="00FE45F7">
              <w:rPr>
                <w:rFonts w:ascii="Times New Roman" w:hAnsi="Times New Roman" w:cs="Times New Roman"/>
                <w:b/>
                <w:bCs/>
                <w:sz w:val="16"/>
                <w:szCs w:val="16"/>
              </w:rPr>
              <w:t>of health care provider support perceived by mothers</w:t>
            </w:r>
            <w:bookmarkStart w:id="2" w:name="_GoBack"/>
            <w:bookmarkEnd w:id="2"/>
          </w:p>
        </w:tc>
      </w:tr>
      <w:tr w:rsidR="00DF1B34" w:rsidRPr="005E0757" w:rsidTr="00DF1B34">
        <w:trPr>
          <w:gridAfter w:val="1"/>
          <w:wAfter w:w="26" w:type="dxa"/>
          <w:trHeight w:hRule="exact" w:val="187"/>
        </w:trPr>
        <w:tc>
          <w:tcPr>
            <w:tcW w:w="3007"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b/>
                <w:bCs/>
                <w:sz w:val="16"/>
                <w:szCs w:val="16"/>
                <w:lang w:val="en-IN"/>
              </w:rPr>
            </w:pPr>
            <w:r w:rsidRPr="00132FB5">
              <w:rPr>
                <w:rFonts w:ascii="Times New Roman" w:hAnsi="Times New Roman" w:cs="Times New Roman"/>
                <w:b/>
                <w:bCs/>
                <w:sz w:val="16"/>
                <w:szCs w:val="16"/>
                <w:lang w:val="en-IN"/>
              </w:rPr>
              <w:t xml:space="preserve"> Domains / subscales</w:t>
            </w:r>
          </w:p>
        </w:tc>
        <w:tc>
          <w:tcPr>
            <w:tcW w:w="1288"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b/>
                <w:bCs/>
                <w:sz w:val="16"/>
                <w:szCs w:val="16"/>
                <w:lang w:val="en-IN"/>
              </w:rPr>
            </w:pPr>
            <w:r w:rsidRPr="00132FB5">
              <w:rPr>
                <w:rFonts w:ascii="Times New Roman" w:hAnsi="Times New Roman" w:cs="Times New Roman"/>
                <w:b/>
                <w:bCs/>
                <w:sz w:val="16"/>
                <w:szCs w:val="16"/>
                <w:lang w:val="en-IN"/>
              </w:rPr>
              <w:t>Mean+ SD</w:t>
            </w:r>
          </w:p>
        </w:tc>
        <w:tc>
          <w:tcPr>
            <w:tcW w:w="950"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b/>
                <w:bCs/>
                <w:sz w:val="16"/>
                <w:szCs w:val="16"/>
                <w:lang w:val="en-IN"/>
              </w:rPr>
            </w:pPr>
            <w:r w:rsidRPr="00132FB5">
              <w:rPr>
                <w:rFonts w:ascii="Times New Roman" w:hAnsi="Times New Roman" w:cs="Times New Roman"/>
                <w:b/>
                <w:bCs/>
                <w:sz w:val="16"/>
                <w:szCs w:val="16"/>
                <w:lang w:val="en-IN"/>
              </w:rPr>
              <w:t>n</w:t>
            </w:r>
          </w:p>
        </w:tc>
      </w:tr>
      <w:tr w:rsidR="00DF1B34" w:rsidRPr="00DF1B34" w:rsidTr="00DF1B34">
        <w:trPr>
          <w:gridAfter w:val="1"/>
          <w:wAfter w:w="26" w:type="dxa"/>
          <w:trHeight w:hRule="exact" w:val="187"/>
        </w:trPr>
        <w:tc>
          <w:tcPr>
            <w:tcW w:w="3007"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rPr>
            </w:pPr>
            <w:r w:rsidRPr="00132FB5">
              <w:rPr>
                <w:rFonts w:ascii="Times New Roman" w:hAnsi="Times New Roman" w:cs="Times New Roman"/>
                <w:sz w:val="16"/>
                <w:szCs w:val="16"/>
              </w:rPr>
              <w:t>Emotional support</w:t>
            </w:r>
          </w:p>
        </w:tc>
        <w:tc>
          <w:tcPr>
            <w:tcW w:w="1288"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rPr>
            </w:pPr>
            <w:r w:rsidRPr="00132FB5">
              <w:rPr>
                <w:rFonts w:ascii="Times New Roman" w:hAnsi="Times New Roman" w:cs="Times New Roman"/>
                <w:sz w:val="16"/>
                <w:szCs w:val="16"/>
              </w:rPr>
              <w:t>3.74 + 1.22</w:t>
            </w:r>
          </w:p>
        </w:tc>
        <w:tc>
          <w:tcPr>
            <w:tcW w:w="950"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rPr>
            </w:pPr>
            <w:r w:rsidRPr="00132FB5">
              <w:rPr>
                <w:rFonts w:ascii="Times New Roman" w:hAnsi="Times New Roman" w:cs="Times New Roman"/>
                <w:sz w:val="16"/>
                <w:szCs w:val="16"/>
              </w:rPr>
              <w:t>48</w:t>
            </w:r>
          </w:p>
        </w:tc>
      </w:tr>
      <w:tr w:rsidR="00DF1B34" w:rsidRPr="00DF1B34" w:rsidTr="00DF1B34">
        <w:trPr>
          <w:gridAfter w:val="1"/>
          <w:wAfter w:w="26" w:type="dxa"/>
          <w:trHeight w:hRule="exact" w:val="187"/>
        </w:trPr>
        <w:tc>
          <w:tcPr>
            <w:tcW w:w="3007"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Informational support</w:t>
            </w:r>
          </w:p>
        </w:tc>
        <w:tc>
          <w:tcPr>
            <w:tcW w:w="1288"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3.49 + 1.18</w:t>
            </w:r>
          </w:p>
        </w:tc>
        <w:tc>
          <w:tcPr>
            <w:tcW w:w="950"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47</w:t>
            </w:r>
          </w:p>
        </w:tc>
      </w:tr>
      <w:tr w:rsidR="00DF1B34" w:rsidRPr="00DF1B34" w:rsidTr="00DF1B34">
        <w:trPr>
          <w:gridAfter w:val="1"/>
          <w:wAfter w:w="26" w:type="dxa"/>
          <w:trHeight w:hRule="exact" w:val="187"/>
        </w:trPr>
        <w:tc>
          <w:tcPr>
            <w:tcW w:w="3007"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Appraisal/ esteem support</w:t>
            </w:r>
          </w:p>
        </w:tc>
        <w:tc>
          <w:tcPr>
            <w:tcW w:w="1288"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3.30 + 1.26</w:t>
            </w:r>
          </w:p>
        </w:tc>
        <w:tc>
          <w:tcPr>
            <w:tcW w:w="950"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49</w:t>
            </w:r>
          </w:p>
        </w:tc>
      </w:tr>
      <w:tr w:rsidR="00DF1B34" w:rsidRPr="00DF1B34" w:rsidTr="00DF1B34">
        <w:trPr>
          <w:gridAfter w:val="1"/>
          <w:wAfter w:w="26" w:type="dxa"/>
          <w:trHeight w:hRule="exact" w:val="187"/>
        </w:trPr>
        <w:tc>
          <w:tcPr>
            <w:tcW w:w="3007"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Instrumental support</w:t>
            </w:r>
          </w:p>
        </w:tc>
        <w:tc>
          <w:tcPr>
            <w:tcW w:w="1288"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4.22 + 1.00</w:t>
            </w:r>
          </w:p>
        </w:tc>
        <w:tc>
          <w:tcPr>
            <w:tcW w:w="950"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50</w:t>
            </w:r>
          </w:p>
        </w:tc>
      </w:tr>
      <w:tr w:rsidR="00DF1B34" w:rsidRPr="00DF1B34" w:rsidTr="00DF1B34">
        <w:trPr>
          <w:gridAfter w:val="1"/>
          <w:wAfter w:w="26" w:type="dxa"/>
          <w:trHeight w:hRule="exact" w:val="187"/>
        </w:trPr>
        <w:tc>
          <w:tcPr>
            <w:tcW w:w="3007" w:type="dxa"/>
            <w:gridSpan w:val="2"/>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Overall support</w:t>
            </w:r>
          </w:p>
        </w:tc>
        <w:tc>
          <w:tcPr>
            <w:tcW w:w="1288"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3.69 + 1.06</w:t>
            </w:r>
          </w:p>
        </w:tc>
        <w:tc>
          <w:tcPr>
            <w:tcW w:w="950" w:type="dxa"/>
            <w:gridSpan w:val="3"/>
            <w:shd w:val="clear" w:color="auto" w:fill="auto"/>
            <w:tcMar>
              <w:top w:w="72" w:type="dxa"/>
              <w:left w:w="144" w:type="dxa"/>
              <w:bottom w:w="72" w:type="dxa"/>
              <w:right w:w="144" w:type="dxa"/>
            </w:tcMar>
            <w:vAlign w:val="center"/>
            <w:hideMark/>
          </w:tcPr>
          <w:p w:rsidR="00DF1B34" w:rsidRPr="00132FB5" w:rsidRDefault="00DF1B34" w:rsidP="00BE36AA">
            <w:pPr>
              <w:spacing w:before="100" w:beforeAutospacing="1" w:after="100" w:afterAutospacing="1" w:line="200" w:lineRule="exact"/>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45</w:t>
            </w:r>
          </w:p>
        </w:tc>
      </w:tr>
      <w:tr w:rsidR="00DF1B34" w:rsidRPr="005E0757" w:rsidTr="00DF1B34">
        <w:trPr>
          <w:trHeight w:val="103"/>
        </w:trPr>
        <w:tc>
          <w:tcPr>
            <w:tcW w:w="5271" w:type="dxa"/>
            <w:gridSpan w:val="9"/>
            <w:tcBorders>
              <w:left w:val="nil"/>
              <w:right w:val="nil"/>
            </w:tcBorders>
            <w:shd w:val="clear" w:color="auto" w:fill="auto"/>
            <w:tcMar>
              <w:top w:w="72" w:type="dxa"/>
              <w:left w:w="144" w:type="dxa"/>
              <w:bottom w:w="72" w:type="dxa"/>
              <w:right w:w="144" w:type="dxa"/>
            </w:tcMar>
            <w:vAlign w:val="center"/>
          </w:tcPr>
          <w:p w:rsidR="00DF1B34" w:rsidRPr="005E0757" w:rsidRDefault="00DF1B34" w:rsidP="00DF1B34">
            <w:pPr>
              <w:spacing w:line="200" w:lineRule="exact"/>
              <w:jc w:val="center"/>
              <w:rPr>
                <w:rFonts w:ascii="Times New Roman" w:hAnsi="Times New Roman" w:cs="Times New Roman"/>
                <w:b/>
                <w:bCs/>
                <w:sz w:val="16"/>
                <w:szCs w:val="16"/>
                <w:lang w:val="en-IN"/>
              </w:rPr>
            </w:pPr>
            <w:r w:rsidRPr="005E0757">
              <w:rPr>
                <w:rFonts w:ascii="Times New Roman" w:hAnsi="Times New Roman" w:cs="Times New Roman"/>
                <w:b/>
                <w:bCs/>
                <w:sz w:val="16"/>
                <w:szCs w:val="16"/>
                <w:lang w:val="en-IN"/>
              </w:rPr>
              <w:t>Table 3: Relationship of maternal stress with selected maternal and infant variables</w:t>
            </w:r>
          </w:p>
        </w:tc>
      </w:tr>
      <w:tr w:rsidR="00DF1B34" w:rsidRPr="005E0757" w:rsidTr="00DF1B34">
        <w:trPr>
          <w:trHeight w:hRule="exact" w:val="187"/>
        </w:trPr>
        <w:tc>
          <w:tcPr>
            <w:tcW w:w="2928" w:type="dxa"/>
            <w:shd w:val="clear" w:color="auto" w:fill="auto"/>
            <w:tcMar>
              <w:top w:w="72" w:type="dxa"/>
              <w:left w:w="144" w:type="dxa"/>
              <w:bottom w:w="72" w:type="dxa"/>
              <w:right w:w="144" w:type="dxa"/>
            </w:tcMar>
            <w:vAlign w:val="center"/>
            <w:hideMark/>
          </w:tcPr>
          <w:p w:rsidR="00DF1B34" w:rsidRPr="005E0757" w:rsidRDefault="00DF1B34" w:rsidP="002553D4">
            <w:pPr>
              <w:spacing w:line="200" w:lineRule="exact"/>
              <w:jc w:val="center"/>
              <w:rPr>
                <w:rFonts w:ascii="Times New Roman" w:hAnsi="Times New Roman" w:cs="Times New Roman"/>
                <w:b/>
                <w:bCs/>
                <w:sz w:val="16"/>
                <w:szCs w:val="16"/>
                <w:lang w:val="en-IN"/>
              </w:rPr>
            </w:pPr>
            <w:r w:rsidRPr="005E0757">
              <w:rPr>
                <w:rFonts w:ascii="Times New Roman" w:hAnsi="Times New Roman" w:cs="Times New Roman"/>
                <w:b/>
                <w:bCs/>
                <w:sz w:val="16"/>
                <w:szCs w:val="16"/>
                <w:lang w:val="en-IN"/>
              </w:rPr>
              <w:t>Variable</w:t>
            </w:r>
          </w:p>
        </w:tc>
        <w:tc>
          <w:tcPr>
            <w:tcW w:w="1024" w:type="dxa"/>
            <w:gridSpan w:val="3"/>
            <w:shd w:val="clear" w:color="auto" w:fill="auto"/>
            <w:tcMar>
              <w:top w:w="72" w:type="dxa"/>
              <w:left w:w="144" w:type="dxa"/>
              <w:bottom w:w="72" w:type="dxa"/>
              <w:right w:w="144" w:type="dxa"/>
            </w:tcMar>
            <w:vAlign w:val="center"/>
            <w:hideMark/>
          </w:tcPr>
          <w:p w:rsidR="00DF1B34" w:rsidRPr="005E0757" w:rsidRDefault="00DF1B34" w:rsidP="002553D4">
            <w:pPr>
              <w:spacing w:line="200" w:lineRule="exact"/>
              <w:jc w:val="center"/>
              <w:rPr>
                <w:rFonts w:ascii="Times New Roman" w:hAnsi="Times New Roman" w:cs="Times New Roman"/>
                <w:b/>
                <w:bCs/>
                <w:sz w:val="16"/>
                <w:szCs w:val="16"/>
                <w:lang w:val="en-IN"/>
              </w:rPr>
            </w:pPr>
            <w:r w:rsidRPr="005E0757">
              <w:rPr>
                <w:rFonts w:ascii="Times New Roman" w:hAnsi="Times New Roman" w:cs="Times New Roman"/>
                <w:b/>
                <w:bCs/>
                <w:sz w:val="16"/>
                <w:szCs w:val="16"/>
                <w:lang w:val="en-IN"/>
              </w:rPr>
              <w:t>r</w:t>
            </w:r>
          </w:p>
        </w:tc>
        <w:tc>
          <w:tcPr>
            <w:tcW w:w="731" w:type="dxa"/>
            <w:gridSpan w:val="3"/>
            <w:shd w:val="clear" w:color="auto" w:fill="auto"/>
            <w:tcMar>
              <w:top w:w="72" w:type="dxa"/>
              <w:left w:w="144" w:type="dxa"/>
              <w:bottom w:w="72" w:type="dxa"/>
              <w:right w:w="144" w:type="dxa"/>
            </w:tcMar>
            <w:vAlign w:val="center"/>
            <w:hideMark/>
          </w:tcPr>
          <w:p w:rsidR="00DF1B34" w:rsidRPr="005E0757" w:rsidRDefault="00DF1B34" w:rsidP="002553D4">
            <w:pPr>
              <w:spacing w:line="200" w:lineRule="exact"/>
              <w:jc w:val="center"/>
              <w:rPr>
                <w:rFonts w:ascii="Times New Roman" w:hAnsi="Times New Roman" w:cs="Times New Roman"/>
                <w:b/>
                <w:bCs/>
                <w:sz w:val="16"/>
                <w:szCs w:val="16"/>
                <w:lang w:val="en-IN"/>
              </w:rPr>
            </w:pPr>
            <w:r w:rsidRPr="005E0757">
              <w:rPr>
                <w:rFonts w:ascii="Times New Roman" w:hAnsi="Times New Roman" w:cs="Times New Roman"/>
                <w:b/>
                <w:bCs/>
                <w:sz w:val="16"/>
                <w:szCs w:val="16"/>
                <w:lang w:val="en-IN"/>
              </w:rPr>
              <w:t>p</w:t>
            </w:r>
          </w:p>
        </w:tc>
        <w:tc>
          <w:tcPr>
            <w:tcW w:w="588" w:type="dxa"/>
            <w:gridSpan w:val="2"/>
            <w:shd w:val="clear" w:color="auto" w:fill="auto"/>
            <w:tcMar>
              <w:top w:w="72" w:type="dxa"/>
              <w:left w:w="144" w:type="dxa"/>
              <w:bottom w:w="72" w:type="dxa"/>
              <w:right w:w="144" w:type="dxa"/>
            </w:tcMar>
            <w:vAlign w:val="center"/>
            <w:hideMark/>
          </w:tcPr>
          <w:p w:rsidR="00DF1B34" w:rsidRPr="005E0757" w:rsidRDefault="00DF1B34" w:rsidP="002553D4">
            <w:pPr>
              <w:spacing w:line="200" w:lineRule="exact"/>
              <w:jc w:val="center"/>
              <w:rPr>
                <w:rFonts w:ascii="Times New Roman" w:hAnsi="Times New Roman" w:cs="Times New Roman"/>
                <w:b/>
                <w:bCs/>
                <w:sz w:val="16"/>
                <w:szCs w:val="16"/>
                <w:lang w:val="en-IN"/>
              </w:rPr>
            </w:pPr>
            <w:r w:rsidRPr="005E0757">
              <w:rPr>
                <w:rFonts w:ascii="Times New Roman" w:hAnsi="Times New Roman" w:cs="Times New Roman"/>
                <w:b/>
                <w:bCs/>
                <w:sz w:val="16"/>
                <w:szCs w:val="16"/>
                <w:lang w:val="en-IN"/>
              </w:rPr>
              <w:t>n</w:t>
            </w:r>
          </w:p>
        </w:tc>
      </w:tr>
      <w:tr w:rsidR="00DF1B34" w:rsidRPr="005E0757" w:rsidTr="00DF1B34">
        <w:trPr>
          <w:trHeight w:hRule="exact" w:val="187"/>
        </w:trPr>
        <w:tc>
          <w:tcPr>
            <w:tcW w:w="2928" w:type="dxa"/>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Perceived health care provider support</w:t>
            </w:r>
          </w:p>
        </w:tc>
        <w:tc>
          <w:tcPr>
            <w:tcW w:w="1024"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-0.519**</w:t>
            </w:r>
          </w:p>
        </w:tc>
        <w:tc>
          <w:tcPr>
            <w:tcW w:w="731"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0.001</w:t>
            </w:r>
          </w:p>
        </w:tc>
        <w:tc>
          <w:tcPr>
            <w:tcW w:w="588" w:type="dxa"/>
            <w:gridSpan w:val="2"/>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41</w:t>
            </w:r>
          </w:p>
        </w:tc>
      </w:tr>
      <w:tr w:rsidR="00DF1B34" w:rsidRPr="005E0757" w:rsidTr="00DF1B34">
        <w:trPr>
          <w:trHeight w:hRule="exact" w:val="187"/>
        </w:trPr>
        <w:tc>
          <w:tcPr>
            <w:tcW w:w="2928" w:type="dxa"/>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Age of the mother</w:t>
            </w:r>
          </w:p>
        </w:tc>
        <w:tc>
          <w:tcPr>
            <w:tcW w:w="1024"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0.031</w:t>
            </w:r>
          </w:p>
        </w:tc>
        <w:tc>
          <w:tcPr>
            <w:tcW w:w="731"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0.891</w:t>
            </w:r>
          </w:p>
        </w:tc>
        <w:tc>
          <w:tcPr>
            <w:tcW w:w="588" w:type="dxa"/>
            <w:gridSpan w:val="2"/>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22</w:t>
            </w:r>
          </w:p>
        </w:tc>
      </w:tr>
      <w:tr w:rsidR="00DF1B34" w:rsidRPr="005E0757" w:rsidTr="00DF1B34">
        <w:trPr>
          <w:trHeight w:hRule="exact" w:val="187"/>
        </w:trPr>
        <w:tc>
          <w:tcPr>
            <w:tcW w:w="2928" w:type="dxa"/>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Age of the neonate</w:t>
            </w:r>
          </w:p>
        </w:tc>
        <w:tc>
          <w:tcPr>
            <w:tcW w:w="1024"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0.142</w:t>
            </w:r>
          </w:p>
        </w:tc>
        <w:tc>
          <w:tcPr>
            <w:tcW w:w="731"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0.347</w:t>
            </w:r>
          </w:p>
        </w:tc>
        <w:tc>
          <w:tcPr>
            <w:tcW w:w="588" w:type="dxa"/>
            <w:gridSpan w:val="2"/>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46</w:t>
            </w:r>
          </w:p>
        </w:tc>
      </w:tr>
      <w:tr w:rsidR="00DF1B34" w:rsidRPr="005E0757" w:rsidTr="00DF1B34">
        <w:trPr>
          <w:trHeight w:hRule="exact" w:val="187"/>
        </w:trPr>
        <w:tc>
          <w:tcPr>
            <w:tcW w:w="2928" w:type="dxa"/>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Gestational age (neonate) at birth</w:t>
            </w:r>
          </w:p>
        </w:tc>
        <w:tc>
          <w:tcPr>
            <w:tcW w:w="1024"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-0.233</w:t>
            </w:r>
          </w:p>
        </w:tc>
        <w:tc>
          <w:tcPr>
            <w:tcW w:w="731" w:type="dxa"/>
            <w:gridSpan w:val="3"/>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0.165</w:t>
            </w:r>
          </w:p>
        </w:tc>
        <w:tc>
          <w:tcPr>
            <w:tcW w:w="588" w:type="dxa"/>
            <w:gridSpan w:val="2"/>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37</w:t>
            </w:r>
          </w:p>
        </w:tc>
      </w:tr>
      <w:tr w:rsidR="00DF1B34" w:rsidRPr="005E0757" w:rsidTr="00DF1B34">
        <w:trPr>
          <w:trHeight w:hRule="exact" w:val="187"/>
        </w:trPr>
        <w:tc>
          <w:tcPr>
            <w:tcW w:w="2928" w:type="dxa"/>
            <w:tcBorders>
              <w:bottom w:val="single" w:sz="4" w:space="0" w:color="auto"/>
            </w:tcBorders>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Birth weight (neonate)</w:t>
            </w:r>
          </w:p>
        </w:tc>
        <w:tc>
          <w:tcPr>
            <w:tcW w:w="1024" w:type="dxa"/>
            <w:gridSpan w:val="3"/>
            <w:tcBorders>
              <w:bottom w:val="single" w:sz="4" w:space="0" w:color="auto"/>
            </w:tcBorders>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0.057</w:t>
            </w:r>
          </w:p>
        </w:tc>
        <w:tc>
          <w:tcPr>
            <w:tcW w:w="731" w:type="dxa"/>
            <w:gridSpan w:val="3"/>
            <w:tcBorders>
              <w:bottom w:val="single" w:sz="4" w:space="0" w:color="auto"/>
            </w:tcBorders>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0.709</w:t>
            </w:r>
          </w:p>
        </w:tc>
        <w:tc>
          <w:tcPr>
            <w:tcW w:w="588" w:type="dxa"/>
            <w:gridSpan w:val="2"/>
            <w:tcBorders>
              <w:bottom w:val="single" w:sz="4" w:space="0" w:color="auto"/>
            </w:tcBorders>
            <w:shd w:val="clear" w:color="auto" w:fill="auto"/>
            <w:tcMar>
              <w:top w:w="72" w:type="dxa"/>
              <w:left w:w="144" w:type="dxa"/>
              <w:bottom w:w="72" w:type="dxa"/>
              <w:right w:w="144" w:type="dxa"/>
            </w:tcMar>
            <w:vAlign w:val="center"/>
            <w:hideMark/>
          </w:tcPr>
          <w:p w:rsidR="00DF1B34" w:rsidRPr="005E0757" w:rsidRDefault="00DF1B34" w:rsidP="00DF1B34">
            <w:pPr>
              <w:spacing w:line="200" w:lineRule="exact"/>
              <w:rPr>
                <w:rFonts w:ascii="Times New Roman" w:hAnsi="Times New Roman" w:cs="Times New Roman"/>
                <w:sz w:val="16"/>
                <w:szCs w:val="16"/>
                <w:lang w:val="en-IN"/>
              </w:rPr>
            </w:pPr>
            <w:r w:rsidRPr="005E0757">
              <w:rPr>
                <w:rFonts w:ascii="Times New Roman" w:hAnsi="Times New Roman" w:cs="Times New Roman"/>
                <w:sz w:val="16"/>
                <w:szCs w:val="16"/>
                <w:lang w:val="en-IN"/>
              </w:rPr>
              <w:t>45</w:t>
            </w:r>
          </w:p>
        </w:tc>
      </w:tr>
      <w:tr w:rsidR="00DF1B34" w:rsidRPr="005E0757" w:rsidTr="00DF1B34">
        <w:trPr>
          <w:trHeight w:hRule="exact" w:val="177"/>
        </w:trPr>
        <w:tc>
          <w:tcPr>
            <w:tcW w:w="5271" w:type="dxa"/>
            <w:gridSpan w:val="9"/>
            <w:tcBorders>
              <w:left w:val="nil"/>
              <w:bottom w:val="nil"/>
              <w:right w:val="nil"/>
            </w:tcBorders>
            <w:shd w:val="clear" w:color="auto" w:fill="auto"/>
            <w:tcMar>
              <w:top w:w="72" w:type="dxa"/>
              <w:left w:w="144" w:type="dxa"/>
              <w:bottom w:w="72" w:type="dxa"/>
              <w:right w:w="144" w:type="dxa"/>
            </w:tcMar>
            <w:vAlign w:val="center"/>
          </w:tcPr>
          <w:p w:rsidR="00DF1B34" w:rsidRPr="005E0757" w:rsidRDefault="00DF1B34" w:rsidP="00DF1B34">
            <w:pPr>
              <w:spacing w:line="200" w:lineRule="exact"/>
              <w:jc w:val="right"/>
              <w:rPr>
                <w:rFonts w:ascii="Times New Roman" w:hAnsi="Times New Roman" w:cs="Times New Roman"/>
                <w:sz w:val="16"/>
                <w:szCs w:val="16"/>
              </w:rPr>
            </w:pPr>
            <w:r w:rsidRPr="005E0757">
              <w:rPr>
                <w:rFonts w:ascii="Times New Roman" w:hAnsi="Times New Roman" w:cs="Times New Roman"/>
                <w:sz w:val="16"/>
                <w:szCs w:val="16"/>
              </w:rPr>
              <w:t>** p &lt; 0.01</w:t>
            </w:r>
          </w:p>
        </w:tc>
      </w:tr>
    </w:tbl>
    <w:p w:rsidR="00AE3E37" w:rsidRPr="00122A79" w:rsidRDefault="00414F7B">
      <w:pPr>
        <w:spacing w:before="157"/>
        <w:ind w:left="100"/>
        <w:rPr>
          <w:rFonts w:ascii="Arial"/>
          <w:b/>
          <w:sz w:val="20"/>
          <w:szCs w:val="20"/>
        </w:rPr>
      </w:pPr>
      <w:r w:rsidRPr="00122A79">
        <w:rPr>
          <w:rFonts w:ascii="Arial"/>
          <w:b/>
          <w:color w:val="BF5A14"/>
          <w:sz w:val="20"/>
          <w:szCs w:val="20"/>
        </w:rPr>
        <w:t>Recent publi</w:t>
      </w:r>
      <w:r w:rsidR="00C33602" w:rsidRPr="00122A79">
        <w:rPr>
          <w:rFonts w:ascii="Arial"/>
          <w:b/>
          <w:color w:val="BF5A14"/>
          <w:sz w:val="20"/>
          <w:szCs w:val="20"/>
        </w:rPr>
        <w:t>cations (minimum 5)</w:t>
      </w:r>
    </w:p>
    <w:p w:rsidR="00132FB5" w:rsidRPr="00132FB5" w:rsidRDefault="00132FB5" w:rsidP="00132FB5">
      <w:pPr>
        <w:widowControl/>
        <w:numPr>
          <w:ilvl w:val="0"/>
          <w:numId w:val="3"/>
        </w:numPr>
        <w:tabs>
          <w:tab w:val="clear" w:pos="720"/>
          <w:tab w:val="num" w:pos="284"/>
        </w:tabs>
        <w:ind w:left="284" w:hanging="142"/>
        <w:jc w:val="both"/>
        <w:rPr>
          <w:rFonts w:ascii="Times New Roman" w:hAnsi="Times New Roman" w:cs="Times New Roman"/>
          <w:sz w:val="16"/>
          <w:szCs w:val="16"/>
          <w:lang w:val="en-IN"/>
        </w:rPr>
      </w:pPr>
      <w:bookmarkStart w:id="3" w:name="_Hlk509694409"/>
      <w:proofErr w:type="spellStart"/>
      <w:r w:rsidRPr="00132FB5">
        <w:rPr>
          <w:rFonts w:ascii="Times New Roman" w:hAnsi="Times New Roman" w:cs="Times New Roman"/>
          <w:sz w:val="16"/>
          <w:szCs w:val="16"/>
          <w:lang w:val="en-IN"/>
        </w:rPr>
        <w:t>Heidari</w:t>
      </w:r>
      <w:proofErr w:type="spellEnd"/>
      <w:r w:rsidRPr="00132FB5">
        <w:rPr>
          <w:rFonts w:ascii="Times New Roman" w:hAnsi="Times New Roman" w:cs="Times New Roman"/>
          <w:sz w:val="16"/>
          <w:szCs w:val="16"/>
          <w:lang w:val="en-IN"/>
        </w:rPr>
        <w:t xml:space="preserve"> H, </w:t>
      </w:r>
      <w:proofErr w:type="spellStart"/>
      <w:r w:rsidRPr="00132FB5">
        <w:rPr>
          <w:rFonts w:ascii="Times New Roman" w:hAnsi="Times New Roman" w:cs="Times New Roman"/>
          <w:sz w:val="16"/>
          <w:szCs w:val="16"/>
          <w:lang w:val="en-IN"/>
        </w:rPr>
        <w:t>Hasanpour</w:t>
      </w:r>
      <w:proofErr w:type="spellEnd"/>
      <w:r w:rsidRPr="00132FB5">
        <w:rPr>
          <w:rFonts w:ascii="Times New Roman" w:hAnsi="Times New Roman" w:cs="Times New Roman"/>
          <w:sz w:val="16"/>
          <w:szCs w:val="16"/>
          <w:lang w:val="en-IN"/>
        </w:rPr>
        <w:t xml:space="preserve"> M, </w:t>
      </w:r>
      <w:proofErr w:type="spellStart"/>
      <w:r w:rsidRPr="00132FB5">
        <w:rPr>
          <w:rFonts w:ascii="Times New Roman" w:hAnsi="Times New Roman" w:cs="Times New Roman"/>
          <w:sz w:val="16"/>
          <w:szCs w:val="16"/>
          <w:lang w:val="en-IN"/>
        </w:rPr>
        <w:t>Fooladi</w:t>
      </w:r>
      <w:proofErr w:type="spellEnd"/>
      <w:r w:rsidRPr="00132FB5">
        <w:rPr>
          <w:rFonts w:ascii="Times New Roman" w:hAnsi="Times New Roman" w:cs="Times New Roman"/>
          <w:sz w:val="16"/>
          <w:szCs w:val="16"/>
          <w:lang w:val="en-IN"/>
        </w:rPr>
        <w:t xml:space="preserve"> M. The experiences of parents with infants in Neonatal Intensive Care Unit. Iran J </w:t>
      </w:r>
      <w:proofErr w:type="spellStart"/>
      <w:r w:rsidRPr="00132FB5">
        <w:rPr>
          <w:rFonts w:ascii="Times New Roman" w:hAnsi="Times New Roman" w:cs="Times New Roman"/>
          <w:sz w:val="16"/>
          <w:szCs w:val="16"/>
          <w:lang w:val="en-IN"/>
        </w:rPr>
        <w:t>Nurs</w:t>
      </w:r>
      <w:proofErr w:type="spellEnd"/>
      <w:r w:rsidRPr="00132FB5">
        <w:rPr>
          <w:rFonts w:ascii="Times New Roman" w:hAnsi="Times New Roman" w:cs="Times New Roman"/>
          <w:sz w:val="16"/>
          <w:szCs w:val="16"/>
          <w:lang w:val="en-IN"/>
        </w:rPr>
        <w:t xml:space="preserve"> Midwifery Res. 2013[cited 2016 Nov 23];18(3):208-21. Available from: </w:t>
      </w:r>
      <w:hyperlink r:id="rId9" w:history="1">
        <w:r w:rsidRPr="00132FB5">
          <w:rPr>
            <w:rStyle w:val="Hyperlink"/>
            <w:rFonts w:ascii="Times New Roman" w:hAnsi="Times New Roman" w:cs="Times New Roman"/>
            <w:sz w:val="16"/>
            <w:szCs w:val="16"/>
            <w:lang w:val="en-IN"/>
          </w:rPr>
          <w:t>https://www.ncbi.nlm.nih.gov/pmc/articles/PMC3748539/</w:t>
        </w:r>
      </w:hyperlink>
    </w:p>
    <w:p w:rsidR="00132FB5" w:rsidRPr="00132FB5" w:rsidRDefault="00132FB5" w:rsidP="00132FB5">
      <w:pPr>
        <w:widowControl/>
        <w:numPr>
          <w:ilvl w:val="0"/>
          <w:numId w:val="3"/>
        </w:numPr>
        <w:tabs>
          <w:tab w:val="clear" w:pos="720"/>
          <w:tab w:val="num" w:pos="284"/>
        </w:tabs>
        <w:ind w:left="284" w:hanging="142"/>
        <w:jc w:val="both"/>
        <w:rPr>
          <w:rFonts w:ascii="Times New Roman" w:hAnsi="Times New Roman" w:cs="Times New Roman"/>
          <w:sz w:val="16"/>
          <w:szCs w:val="16"/>
          <w:lang w:val="en-IN"/>
        </w:rPr>
      </w:pPr>
      <w:proofErr w:type="spellStart"/>
      <w:r w:rsidRPr="00132FB5">
        <w:rPr>
          <w:rFonts w:ascii="Times New Roman" w:hAnsi="Times New Roman" w:cs="Times New Roman"/>
          <w:sz w:val="16"/>
          <w:szCs w:val="16"/>
          <w:lang w:val="en-IN"/>
        </w:rPr>
        <w:t>Magliyah</w:t>
      </w:r>
      <w:proofErr w:type="spellEnd"/>
      <w:r w:rsidRPr="00132FB5">
        <w:rPr>
          <w:rFonts w:ascii="Times New Roman" w:hAnsi="Times New Roman" w:cs="Times New Roman"/>
          <w:sz w:val="16"/>
          <w:szCs w:val="16"/>
          <w:lang w:val="en-IN"/>
        </w:rPr>
        <w:t xml:space="preserve"> AF, Razzak MI. The parent’s perception of nursing support in their neonatal intensive care unit(NICU) experience. International Journal of Advanced Computer Science and Applications (IJACSA).2015[cited 2016 Nov 23];6(2):153-8. Available from: </w:t>
      </w:r>
      <w:hyperlink r:id="rId10" w:history="1">
        <w:r w:rsidRPr="00132FB5">
          <w:rPr>
            <w:sz w:val="16"/>
            <w:szCs w:val="16"/>
            <w:lang w:val="en-IN"/>
          </w:rPr>
          <w:t>http://thesai.org/Publications/ViewPaper?Volume=7&amp;Issue=1&amp;Code=IJACSA&amp;SerialNo=1#sthash.PIMyqG32.dpuf</w:t>
        </w:r>
      </w:hyperlink>
    </w:p>
    <w:p w:rsidR="00132FB5" w:rsidRPr="00132FB5" w:rsidRDefault="00132FB5" w:rsidP="00132FB5">
      <w:pPr>
        <w:widowControl/>
        <w:numPr>
          <w:ilvl w:val="0"/>
          <w:numId w:val="3"/>
        </w:numPr>
        <w:tabs>
          <w:tab w:val="clear" w:pos="720"/>
          <w:tab w:val="num" w:pos="284"/>
        </w:tabs>
        <w:ind w:left="284" w:hanging="142"/>
        <w:jc w:val="both"/>
        <w:rPr>
          <w:rFonts w:ascii="Times New Roman" w:hAnsi="Times New Roman" w:cs="Times New Roman"/>
          <w:sz w:val="16"/>
          <w:szCs w:val="16"/>
          <w:lang w:val="en-IN"/>
        </w:rPr>
      </w:pPr>
      <w:r w:rsidRPr="00132FB5">
        <w:rPr>
          <w:rFonts w:ascii="Times New Roman" w:hAnsi="Times New Roman" w:cs="Times New Roman"/>
          <w:sz w:val="16"/>
          <w:szCs w:val="16"/>
          <w:lang w:val="en-IN"/>
        </w:rPr>
        <w:t xml:space="preserve">Miles MS, Funk SG, Carlson J. Parental Stressor Scale: Neonatal Intensive Care Unit. Nursing Research [Internet]. 1993 [cited 2016 Nov 23];42(3):148–52. Available from: http://journals.lww.com/nursingresearchonline/Fulltext/1993/05000/Parental_Stressor_Scale__Neonatal_Intensive_Care.5.aspx </w:t>
      </w:r>
    </w:p>
    <w:p w:rsidR="00132FB5" w:rsidRPr="00132FB5" w:rsidRDefault="00132FB5" w:rsidP="00132FB5">
      <w:pPr>
        <w:widowControl/>
        <w:numPr>
          <w:ilvl w:val="0"/>
          <w:numId w:val="3"/>
        </w:numPr>
        <w:tabs>
          <w:tab w:val="clear" w:pos="720"/>
          <w:tab w:val="num" w:pos="284"/>
        </w:tabs>
        <w:ind w:left="284" w:hanging="142"/>
        <w:jc w:val="both"/>
        <w:rPr>
          <w:rFonts w:ascii="Times New Roman" w:hAnsi="Times New Roman" w:cs="Times New Roman"/>
          <w:sz w:val="16"/>
          <w:szCs w:val="16"/>
          <w:lang w:val="en-IN"/>
        </w:rPr>
      </w:pPr>
      <w:proofErr w:type="spellStart"/>
      <w:r w:rsidRPr="00132FB5">
        <w:rPr>
          <w:rFonts w:ascii="Times New Roman" w:hAnsi="Times New Roman" w:cs="Times New Roman"/>
          <w:sz w:val="16"/>
          <w:szCs w:val="16"/>
          <w:lang w:val="en-IN"/>
        </w:rPr>
        <w:t>Busse</w:t>
      </w:r>
      <w:proofErr w:type="spellEnd"/>
      <w:r w:rsidRPr="00132FB5">
        <w:rPr>
          <w:rFonts w:ascii="Times New Roman" w:hAnsi="Times New Roman" w:cs="Times New Roman"/>
          <w:sz w:val="16"/>
          <w:szCs w:val="16"/>
          <w:lang w:val="en-IN"/>
        </w:rPr>
        <w:t xml:space="preserve"> M, </w:t>
      </w:r>
      <w:proofErr w:type="spellStart"/>
      <w:r w:rsidRPr="00132FB5">
        <w:rPr>
          <w:rFonts w:ascii="Times New Roman" w:hAnsi="Times New Roman" w:cs="Times New Roman"/>
          <w:sz w:val="16"/>
          <w:szCs w:val="16"/>
          <w:lang w:val="en-IN"/>
        </w:rPr>
        <w:t>Stromgren</w:t>
      </w:r>
      <w:proofErr w:type="spellEnd"/>
      <w:r w:rsidRPr="00132FB5">
        <w:rPr>
          <w:rFonts w:ascii="Times New Roman" w:hAnsi="Times New Roman" w:cs="Times New Roman"/>
          <w:sz w:val="16"/>
          <w:szCs w:val="16"/>
          <w:lang w:val="en-IN"/>
        </w:rPr>
        <w:t xml:space="preserve"> K, </w:t>
      </w:r>
      <w:proofErr w:type="spellStart"/>
      <w:r w:rsidRPr="00132FB5">
        <w:rPr>
          <w:rFonts w:ascii="Times New Roman" w:hAnsi="Times New Roman" w:cs="Times New Roman"/>
          <w:sz w:val="16"/>
          <w:szCs w:val="16"/>
          <w:lang w:val="en-IN"/>
        </w:rPr>
        <w:t>Thorngate</w:t>
      </w:r>
      <w:proofErr w:type="spellEnd"/>
      <w:r w:rsidRPr="00132FB5">
        <w:rPr>
          <w:rFonts w:ascii="Times New Roman" w:hAnsi="Times New Roman" w:cs="Times New Roman"/>
          <w:sz w:val="16"/>
          <w:szCs w:val="16"/>
          <w:lang w:val="en-IN"/>
        </w:rPr>
        <w:t xml:space="preserve"> L, Thomas KA. Parents' responses to stress in the neonatal intensive care unit. </w:t>
      </w:r>
      <w:proofErr w:type="spellStart"/>
      <w:r w:rsidRPr="00132FB5">
        <w:rPr>
          <w:rFonts w:ascii="Times New Roman" w:hAnsi="Times New Roman" w:cs="Times New Roman"/>
          <w:sz w:val="16"/>
          <w:szCs w:val="16"/>
          <w:lang w:val="en-IN"/>
        </w:rPr>
        <w:t>Crit</w:t>
      </w:r>
      <w:proofErr w:type="spellEnd"/>
      <w:r w:rsidRPr="00132FB5">
        <w:rPr>
          <w:rFonts w:ascii="Times New Roman" w:hAnsi="Times New Roman" w:cs="Times New Roman"/>
          <w:sz w:val="16"/>
          <w:szCs w:val="16"/>
          <w:lang w:val="en-IN"/>
        </w:rPr>
        <w:t xml:space="preserve"> Care Nurse. [Internet]. 2013 </w:t>
      </w:r>
      <w:proofErr w:type="gramStart"/>
      <w:r w:rsidRPr="00132FB5">
        <w:rPr>
          <w:rFonts w:ascii="Times New Roman" w:hAnsi="Times New Roman" w:cs="Times New Roman"/>
          <w:sz w:val="16"/>
          <w:szCs w:val="16"/>
          <w:lang w:val="en-IN"/>
        </w:rPr>
        <w:t>Aug[</w:t>
      </w:r>
      <w:proofErr w:type="gramEnd"/>
      <w:r w:rsidRPr="00132FB5">
        <w:rPr>
          <w:rFonts w:ascii="Times New Roman" w:hAnsi="Times New Roman" w:cs="Times New Roman"/>
          <w:sz w:val="16"/>
          <w:szCs w:val="16"/>
          <w:lang w:val="en-IN"/>
        </w:rPr>
        <w:t xml:space="preserve">cited 2016 Nov 23];33(4):52-9; quiz 60. </w:t>
      </w:r>
      <w:proofErr w:type="spellStart"/>
      <w:r w:rsidRPr="00132FB5">
        <w:rPr>
          <w:rFonts w:ascii="Times New Roman" w:hAnsi="Times New Roman" w:cs="Times New Roman"/>
          <w:sz w:val="16"/>
          <w:szCs w:val="16"/>
          <w:lang w:val="en-IN"/>
        </w:rPr>
        <w:t>doi</w:t>
      </w:r>
      <w:proofErr w:type="spellEnd"/>
      <w:r w:rsidRPr="00132FB5">
        <w:rPr>
          <w:rFonts w:ascii="Times New Roman" w:hAnsi="Times New Roman" w:cs="Times New Roman"/>
          <w:sz w:val="16"/>
          <w:szCs w:val="16"/>
          <w:lang w:val="en-IN"/>
        </w:rPr>
        <w:t>: 10.4037/ccn2013715.Available from: http://ccn.aacnjournals.org/content/33/4/52.full.pdf+html</w:t>
      </w:r>
    </w:p>
    <w:p w:rsidR="00132FB5" w:rsidRPr="00132FB5" w:rsidRDefault="00132FB5" w:rsidP="00132FB5">
      <w:pPr>
        <w:widowControl/>
        <w:numPr>
          <w:ilvl w:val="0"/>
          <w:numId w:val="3"/>
        </w:numPr>
        <w:tabs>
          <w:tab w:val="clear" w:pos="720"/>
          <w:tab w:val="num" w:pos="284"/>
        </w:tabs>
        <w:ind w:left="284" w:hanging="142"/>
        <w:jc w:val="both"/>
        <w:rPr>
          <w:rFonts w:ascii="Times New Roman" w:hAnsi="Times New Roman" w:cs="Times New Roman"/>
          <w:sz w:val="16"/>
          <w:szCs w:val="16"/>
          <w:lang w:val="en-IN"/>
        </w:rPr>
      </w:pPr>
      <w:proofErr w:type="spellStart"/>
      <w:r w:rsidRPr="00132FB5">
        <w:rPr>
          <w:rFonts w:ascii="Times New Roman" w:hAnsi="Times New Roman" w:cs="Times New Roman"/>
          <w:sz w:val="16"/>
          <w:szCs w:val="16"/>
          <w:lang w:val="en-IN"/>
        </w:rPr>
        <w:t>Musabirema</w:t>
      </w:r>
      <w:proofErr w:type="spellEnd"/>
      <w:r w:rsidRPr="00132FB5">
        <w:rPr>
          <w:rFonts w:ascii="Times New Roman" w:hAnsi="Times New Roman" w:cs="Times New Roman"/>
          <w:sz w:val="16"/>
          <w:szCs w:val="16"/>
          <w:lang w:val="en-IN"/>
        </w:rPr>
        <w:t xml:space="preserve"> P, </w:t>
      </w:r>
      <w:proofErr w:type="spellStart"/>
      <w:r w:rsidRPr="00132FB5">
        <w:rPr>
          <w:rFonts w:ascii="Times New Roman" w:hAnsi="Times New Roman" w:cs="Times New Roman"/>
          <w:sz w:val="16"/>
          <w:szCs w:val="16"/>
          <w:lang w:val="en-IN"/>
        </w:rPr>
        <w:t>Brysiewicz</w:t>
      </w:r>
      <w:proofErr w:type="spellEnd"/>
      <w:r w:rsidRPr="00132FB5">
        <w:rPr>
          <w:rFonts w:ascii="Times New Roman" w:hAnsi="Times New Roman" w:cs="Times New Roman"/>
          <w:sz w:val="16"/>
          <w:szCs w:val="16"/>
          <w:lang w:val="en-IN"/>
        </w:rPr>
        <w:t xml:space="preserve"> P, </w:t>
      </w:r>
      <w:proofErr w:type="spellStart"/>
      <w:r w:rsidRPr="00132FB5">
        <w:rPr>
          <w:rFonts w:ascii="Times New Roman" w:hAnsi="Times New Roman" w:cs="Times New Roman"/>
          <w:sz w:val="16"/>
          <w:szCs w:val="16"/>
          <w:lang w:val="en-IN"/>
        </w:rPr>
        <w:t>Chipps</w:t>
      </w:r>
      <w:proofErr w:type="spellEnd"/>
      <w:r w:rsidRPr="00132FB5">
        <w:rPr>
          <w:rFonts w:ascii="Times New Roman" w:hAnsi="Times New Roman" w:cs="Times New Roman"/>
          <w:sz w:val="16"/>
          <w:szCs w:val="16"/>
          <w:lang w:val="en-IN"/>
        </w:rPr>
        <w:t xml:space="preserve"> J. Parents perceptions of stress in a neonatal intensive care unit in Rwanda. </w:t>
      </w:r>
      <w:proofErr w:type="spellStart"/>
      <w:r w:rsidRPr="00132FB5">
        <w:rPr>
          <w:rFonts w:ascii="Times New Roman" w:hAnsi="Times New Roman" w:cs="Times New Roman"/>
          <w:sz w:val="16"/>
          <w:szCs w:val="16"/>
          <w:lang w:val="en-IN"/>
        </w:rPr>
        <w:t>Curationis</w:t>
      </w:r>
      <w:proofErr w:type="spellEnd"/>
      <w:r w:rsidRPr="00132FB5">
        <w:rPr>
          <w:rFonts w:ascii="Times New Roman" w:hAnsi="Times New Roman" w:cs="Times New Roman"/>
          <w:sz w:val="16"/>
          <w:szCs w:val="16"/>
          <w:lang w:val="en-IN"/>
        </w:rPr>
        <w:t> [internet] 2015 [cited 2016 Nov 23]; 38(2): 1499. pages. Available from: </w:t>
      </w:r>
      <w:hyperlink r:id="rId11" w:history="1">
        <w:r w:rsidRPr="00132FB5">
          <w:rPr>
            <w:sz w:val="16"/>
            <w:szCs w:val="16"/>
            <w:lang w:val="en-IN"/>
          </w:rPr>
          <w:t>http://dx.doi.org/10.4102/curationis.v38i2.1499</w:t>
        </w:r>
      </w:hyperlink>
    </w:p>
    <w:bookmarkEnd w:id="3"/>
    <w:p w:rsidR="00132FB5" w:rsidRPr="00132FB5" w:rsidRDefault="00132FB5">
      <w:pPr>
        <w:spacing w:line="200" w:lineRule="exact"/>
        <w:jc w:val="both"/>
        <w:rPr>
          <w:rFonts w:ascii="Calibri" w:hAnsi="Calibri"/>
          <w:sz w:val="20"/>
          <w:szCs w:val="20"/>
          <w:lang w:val="en-IN"/>
        </w:rPr>
        <w:sectPr w:rsidR="00132FB5" w:rsidRPr="00132FB5">
          <w:type w:val="continuous"/>
          <w:pgSz w:w="11910" w:h="16840"/>
          <w:pgMar w:top="1740" w:right="600" w:bottom="840" w:left="620" w:header="720" w:footer="720" w:gutter="0"/>
          <w:cols w:num="2" w:space="720" w:equalWidth="0">
            <w:col w:w="5214" w:space="138"/>
            <w:col w:w="5338"/>
          </w:cols>
        </w:sectPr>
      </w:pPr>
    </w:p>
    <w:p w:rsidR="00AE3E37" w:rsidRPr="00122A79" w:rsidRDefault="00815B72">
      <w:pPr>
        <w:pStyle w:val="BodyText"/>
        <w:spacing w:line="40" w:lineRule="exact"/>
        <w:ind w:left="2202"/>
        <w:rPr>
          <w:rFonts w:ascii="Calibri"/>
          <w:sz w:val="20"/>
          <w:szCs w:val="20"/>
        </w:rPr>
      </w:pPr>
      <w:r w:rsidRPr="00122A79">
        <w:rPr>
          <w:rFonts w:ascii="Calibri"/>
          <w:noProof/>
          <w:sz w:val="20"/>
          <w:szCs w:val="20"/>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74A9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AE3E37" w:rsidRPr="00122A79" w:rsidRDefault="00AE3E37">
      <w:pPr>
        <w:rPr>
          <w:rFonts w:ascii="Minion Pro"/>
          <w:sz w:val="20"/>
          <w:szCs w:val="20"/>
        </w:rPr>
        <w:sectPr w:rsidR="00AE3E37" w:rsidRPr="00122A79">
          <w:type w:val="continuous"/>
          <w:pgSz w:w="11910" w:h="16840"/>
          <w:pgMar w:top="1740" w:right="600" w:bottom="840" w:left="620" w:header="720" w:footer="720" w:gutter="0"/>
          <w:cols w:space="720"/>
        </w:sectPr>
      </w:pPr>
    </w:p>
    <w:p w:rsidR="00132FB5" w:rsidRDefault="00132FB5" w:rsidP="00C65678">
      <w:pPr>
        <w:jc w:val="both"/>
        <w:rPr>
          <w:rFonts w:ascii="Times New Roman" w:hAnsi="Times New Roman" w:cs="Times New Roman"/>
          <w:b/>
          <w:bCs/>
          <w:sz w:val="20"/>
          <w:szCs w:val="20"/>
        </w:rPr>
      </w:pPr>
      <w:r w:rsidRPr="00132FB5">
        <w:rPr>
          <w:rFonts w:ascii="Times New Roman" w:hAnsi="Times New Roman" w:cs="Times New Roman"/>
          <w:b/>
          <w:bCs/>
          <w:sz w:val="20"/>
          <w:szCs w:val="20"/>
        </w:rPr>
        <w:t>Acknowledgment: This study is a funded by the Deanship of Scientific Research, King Khalid University, KSA</w:t>
      </w:r>
    </w:p>
    <w:p w:rsidR="00815B72" w:rsidRPr="00122A79" w:rsidRDefault="00132FB5" w:rsidP="00005FF9">
      <w:pPr>
        <w:spacing w:line="480" w:lineRule="auto"/>
        <w:jc w:val="both"/>
        <w:rPr>
          <w:rFonts w:ascii="Calibri" w:hAnsi="Calibri"/>
          <w:sz w:val="20"/>
          <w:szCs w:val="20"/>
        </w:rPr>
      </w:pPr>
      <w:r>
        <w:rPr>
          <w:rFonts w:ascii="Times New Roman" w:hAnsi="Times New Roman" w:cs="Times New Roman"/>
          <w:b/>
          <w:bCs/>
          <w:sz w:val="20"/>
          <w:szCs w:val="20"/>
        </w:rPr>
        <w:t xml:space="preserve">Correspondence: </w:t>
      </w:r>
      <w:r w:rsidRPr="00C65678">
        <w:rPr>
          <w:rFonts w:ascii="Times New Roman" w:hAnsi="Times New Roman" w:cs="Times New Roman"/>
          <w:sz w:val="20"/>
          <w:szCs w:val="20"/>
        </w:rPr>
        <w:t xml:space="preserve">Dr. Accamma </w:t>
      </w:r>
      <w:proofErr w:type="spellStart"/>
      <w:r w:rsidRPr="00C65678">
        <w:rPr>
          <w:rFonts w:ascii="Times New Roman" w:hAnsi="Times New Roman" w:cs="Times New Roman"/>
          <w:sz w:val="20"/>
          <w:szCs w:val="20"/>
        </w:rPr>
        <w:t>Oommen</w:t>
      </w:r>
      <w:proofErr w:type="spellEnd"/>
      <w:r w:rsidRPr="00C65678">
        <w:rPr>
          <w:rFonts w:ascii="Times New Roman" w:hAnsi="Times New Roman" w:cs="Times New Roman"/>
          <w:sz w:val="20"/>
          <w:szCs w:val="20"/>
        </w:rPr>
        <w:t xml:space="preserve">: </w:t>
      </w:r>
      <w:hyperlink r:id="rId12" w:history="1">
        <w:r w:rsidR="00005FF9" w:rsidRPr="007C50D1">
          <w:rPr>
            <w:rStyle w:val="Hyperlink"/>
            <w:rFonts w:ascii="Times New Roman" w:hAnsi="Times New Roman" w:cs="Times New Roman"/>
            <w:sz w:val="20"/>
            <w:szCs w:val="20"/>
          </w:rPr>
          <w:t>athomas@kku.edu.sa</w:t>
        </w:r>
      </w:hyperlink>
      <w:r w:rsidR="00005FF9">
        <w:rPr>
          <w:rFonts w:ascii="Times New Roman" w:hAnsi="Times New Roman" w:cs="Times New Roman"/>
          <w:sz w:val="20"/>
          <w:szCs w:val="20"/>
        </w:rPr>
        <w:t>, accu123pear@yahoo.com</w:t>
      </w:r>
    </w:p>
    <w:sectPr w:rsidR="00815B72" w:rsidRPr="00122A79" w:rsidSect="00132FB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08CF" w:rsidRDefault="00C608CF">
      <w:r>
        <w:separator/>
      </w:r>
    </w:p>
  </w:endnote>
  <w:endnote w:type="continuationSeparator" w:id="0">
    <w:p w:rsidR="00C608CF" w:rsidRDefault="00C6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08CF" w:rsidRDefault="00C608CF">
      <w:r>
        <w:separator/>
      </w:r>
    </w:p>
  </w:footnote>
  <w:footnote w:type="continuationSeparator" w:id="0">
    <w:p w:rsidR="00C608CF" w:rsidRDefault="00C6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180340"/>
              <wp:effectExtent l="0" t="0" r="15240" b="1016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4.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E4C1C"/>
    <w:multiLevelType w:val="hybridMultilevel"/>
    <w:tmpl w:val="455AEB70"/>
    <w:lvl w:ilvl="0" w:tplc="DCE6EA72">
      <w:start w:val="1"/>
      <w:numFmt w:val="decimal"/>
      <w:lvlText w:val="%1."/>
      <w:lvlJc w:val="left"/>
      <w:pPr>
        <w:tabs>
          <w:tab w:val="num" w:pos="720"/>
        </w:tabs>
        <w:ind w:left="720" w:hanging="360"/>
      </w:pPr>
    </w:lvl>
    <w:lvl w:ilvl="1" w:tplc="BED69E1C" w:tentative="1">
      <w:start w:val="1"/>
      <w:numFmt w:val="decimal"/>
      <w:lvlText w:val="%2."/>
      <w:lvlJc w:val="left"/>
      <w:pPr>
        <w:tabs>
          <w:tab w:val="num" w:pos="1440"/>
        </w:tabs>
        <w:ind w:left="1440" w:hanging="360"/>
      </w:pPr>
    </w:lvl>
    <w:lvl w:ilvl="2" w:tplc="2DD00E1C" w:tentative="1">
      <w:start w:val="1"/>
      <w:numFmt w:val="decimal"/>
      <w:lvlText w:val="%3."/>
      <w:lvlJc w:val="left"/>
      <w:pPr>
        <w:tabs>
          <w:tab w:val="num" w:pos="2160"/>
        </w:tabs>
        <w:ind w:left="2160" w:hanging="360"/>
      </w:pPr>
    </w:lvl>
    <w:lvl w:ilvl="3" w:tplc="B134B668" w:tentative="1">
      <w:start w:val="1"/>
      <w:numFmt w:val="decimal"/>
      <w:lvlText w:val="%4."/>
      <w:lvlJc w:val="left"/>
      <w:pPr>
        <w:tabs>
          <w:tab w:val="num" w:pos="2880"/>
        </w:tabs>
        <w:ind w:left="2880" w:hanging="360"/>
      </w:pPr>
    </w:lvl>
    <w:lvl w:ilvl="4" w:tplc="53660ACA" w:tentative="1">
      <w:start w:val="1"/>
      <w:numFmt w:val="decimal"/>
      <w:lvlText w:val="%5."/>
      <w:lvlJc w:val="left"/>
      <w:pPr>
        <w:tabs>
          <w:tab w:val="num" w:pos="3600"/>
        </w:tabs>
        <w:ind w:left="3600" w:hanging="360"/>
      </w:pPr>
    </w:lvl>
    <w:lvl w:ilvl="5" w:tplc="51C09A0E" w:tentative="1">
      <w:start w:val="1"/>
      <w:numFmt w:val="decimal"/>
      <w:lvlText w:val="%6."/>
      <w:lvlJc w:val="left"/>
      <w:pPr>
        <w:tabs>
          <w:tab w:val="num" w:pos="4320"/>
        </w:tabs>
        <w:ind w:left="4320" w:hanging="360"/>
      </w:pPr>
    </w:lvl>
    <w:lvl w:ilvl="6" w:tplc="8BC6B6AE" w:tentative="1">
      <w:start w:val="1"/>
      <w:numFmt w:val="decimal"/>
      <w:lvlText w:val="%7."/>
      <w:lvlJc w:val="left"/>
      <w:pPr>
        <w:tabs>
          <w:tab w:val="num" w:pos="5040"/>
        </w:tabs>
        <w:ind w:left="5040" w:hanging="360"/>
      </w:pPr>
    </w:lvl>
    <w:lvl w:ilvl="7" w:tplc="9F9A80E0" w:tentative="1">
      <w:start w:val="1"/>
      <w:numFmt w:val="decimal"/>
      <w:lvlText w:val="%8."/>
      <w:lvlJc w:val="left"/>
      <w:pPr>
        <w:tabs>
          <w:tab w:val="num" w:pos="5760"/>
        </w:tabs>
        <w:ind w:left="5760" w:hanging="360"/>
      </w:pPr>
    </w:lvl>
    <w:lvl w:ilvl="8" w:tplc="9AC8779E"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5FF9"/>
    <w:rsid w:val="000E2911"/>
    <w:rsid w:val="00122A79"/>
    <w:rsid w:val="001263DF"/>
    <w:rsid w:val="00132FB5"/>
    <w:rsid w:val="001D338B"/>
    <w:rsid w:val="002553D4"/>
    <w:rsid w:val="00311B44"/>
    <w:rsid w:val="003917B1"/>
    <w:rsid w:val="0039661D"/>
    <w:rsid w:val="00404E5B"/>
    <w:rsid w:val="00414F7B"/>
    <w:rsid w:val="004355DC"/>
    <w:rsid w:val="004749B4"/>
    <w:rsid w:val="004F3523"/>
    <w:rsid w:val="005B3A56"/>
    <w:rsid w:val="006060CE"/>
    <w:rsid w:val="0063497F"/>
    <w:rsid w:val="006A3A88"/>
    <w:rsid w:val="007D00DF"/>
    <w:rsid w:val="007D31CF"/>
    <w:rsid w:val="007E4274"/>
    <w:rsid w:val="00815B72"/>
    <w:rsid w:val="00873DF0"/>
    <w:rsid w:val="008B1E94"/>
    <w:rsid w:val="00926E33"/>
    <w:rsid w:val="009B2D44"/>
    <w:rsid w:val="00A9710C"/>
    <w:rsid w:val="00AE3E37"/>
    <w:rsid w:val="00B21A57"/>
    <w:rsid w:val="00BB0AE8"/>
    <w:rsid w:val="00C33602"/>
    <w:rsid w:val="00C608CF"/>
    <w:rsid w:val="00C65678"/>
    <w:rsid w:val="00CD6F55"/>
    <w:rsid w:val="00D41C09"/>
    <w:rsid w:val="00D77706"/>
    <w:rsid w:val="00DD353E"/>
    <w:rsid w:val="00DF1B34"/>
    <w:rsid w:val="00E300F9"/>
    <w:rsid w:val="00F72EEA"/>
    <w:rsid w:val="00F84CAE"/>
    <w:rsid w:val="00FE45F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DB905A-9029-4CA2-B4A4-374747FC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32FB5"/>
    <w:rPr>
      <w:color w:val="0000FF" w:themeColor="hyperlink"/>
      <w:u w:val="single"/>
    </w:rPr>
  </w:style>
  <w:style w:type="character" w:styleId="UnresolvedMention">
    <w:name w:val="Unresolved Mention"/>
    <w:basedOn w:val="DefaultParagraphFont"/>
    <w:uiPriority w:val="99"/>
    <w:semiHidden/>
    <w:unhideWhenUsed/>
    <w:rsid w:val="00005FF9"/>
    <w:rPr>
      <w:color w:val="808080"/>
      <w:shd w:val="clear" w:color="auto" w:fill="E6E6E6"/>
    </w:rPr>
  </w:style>
  <w:style w:type="paragraph" w:styleId="CommentText">
    <w:name w:val="annotation text"/>
    <w:basedOn w:val="Normal"/>
    <w:link w:val="CommentTextChar"/>
    <w:uiPriority w:val="99"/>
    <w:semiHidden/>
    <w:unhideWhenUsed/>
    <w:rsid w:val="007D00DF"/>
    <w:rPr>
      <w:sz w:val="20"/>
      <w:szCs w:val="20"/>
    </w:rPr>
  </w:style>
  <w:style w:type="character" w:customStyle="1" w:styleId="CommentTextChar">
    <w:name w:val="Comment Text Char"/>
    <w:basedOn w:val="DefaultParagraphFont"/>
    <w:link w:val="CommentText"/>
    <w:uiPriority w:val="99"/>
    <w:semiHidden/>
    <w:rsid w:val="007D00DF"/>
    <w:rPr>
      <w:rFonts w:ascii="Tw Cen MT" w:eastAsia="Tw Cen MT" w:hAnsi="Tw Cen MT" w:cs="Tw Cen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thomas@kku.edu.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4102/curationis.v38i2.1499" TargetMode="External"/><Relationship Id="rId5" Type="http://schemas.openxmlformats.org/officeDocument/2006/relationships/footnotes" Target="footnotes.xml"/><Relationship Id="rId10" Type="http://schemas.openxmlformats.org/officeDocument/2006/relationships/hyperlink" Target="http://thesai.org/Publications/ViewPaper?Volume=7&amp;Issue=1&amp;Code=IJACSA&amp;SerialNo=1" TargetMode="External"/><Relationship Id="rId4" Type="http://schemas.openxmlformats.org/officeDocument/2006/relationships/webSettings" Target="webSettings.xml"/><Relationship Id="rId9" Type="http://schemas.openxmlformats.org/officeDocument/2006/relationships/hyperlink" Target="https://www.ncbi.nlm.nih.gov/pmc/articles/PMC374853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836</Words>
  <Characters>4769</Characters>
  <Application>Microsoft Office Word</Application>
  <DocSecurity>0</DocSecurity>
  <Lines>39</Lines>
  <Paragraphs>11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Abstract (300 word limit)</vt:lpstr>
      <vt:lpstr>        Image/Table</vt:lpstr>
    </vt:vector>
  </TitlesOfParts>
  <Company>Microsoft</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Accamma</cp:lastModifiedBy>
  <cp:revision>18</cp:revision>
  <dcterms:created xsi:type="dcterms:W3CDTF">2016-10-21T06:32:00Z</dcterms:created>
  <dcterms:modified xsi:type="dcterms:W3CDTF">2018-03-25T17:35:00Z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