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838" w:rsidRDefault="00426838" w:rsidP="00426838">
      <w:pPr>
        <w:pStyle w:val="Heading1"/>
        <w:jc w:val="center"/>
        <w:rPr>
          <w:sz w:val="28"/>
          <w:szCs w:val="28"/>
        </w:rPr>
      </w:pPr>
      <w:bookmarkStart w:id="0" w:name="_Toc502150009"/>
      <w:r>
        <w:rPr>
          <w:sz w:val="28"/>
          <w:szCs w:val="28"/>
        </w:rPr>
        <w:t xml:space="preserve">A preceptorship model to facilitate clinical education in Botswana </w:t>
      </w:r>
    </w:p>
    <w:p w:rsidR="00426838" w:rsidRDefault="00426838" w:rsidP="00426838">
      <w:pPr>
        <w:pStyle w:val="Heading1"/>
        <w:jc w:val="center"/>
        <w:rPr>
          <w:sz w:val="28"/>
          <w:szCs w:val="28"/>
        </w:rPr>
      </w:pPr>
      <w:proofErr w:type="spellStart"/>
      <w:r>
        <w:rPr>
          <w:sz w:val="28"/>
          <w:szCs w:val="28"/>
        </w:rPr>
        <w:t>Mahlasela</w:t>
      </w:r>
      <w:proofErr w:type="spellEnd"/>
      <w:r>
        <w:rPr>
          <w:sz w:val="28"/>
          <w:szCs w:val="28"/>
        </w:rPr>
        <w:t xml:space="preserve"> Rakhudu &amp; Antonia Dube </w:t>
      </w:r>
      <w:bookmarkStart w:id="1" w:name="_GoBack"/>
      <w:bookmarkEnd w:id="1"/>
    </w:p>
    <w:p w:rsidR="00426838" w:rsidRPr="009B328A" w:rsidRDefault="00426838" w:rsidP="00426838">
      <w:pPr>
        <w:pStyle w:val="Heading1"/>
        <w:jc w:val="center"/>
        <w:rPr>
          <w:sz w:val="28"/>
          <w:szCs w:val="28"/>
        </w:rPr>
      </w:pPr>
      <w:r w:rsidRPr="009B328A">
        <w:rPr>
          <w:sz w:val="28"/>
          <w:szCs w:val="28"/>
        </w:rPr>
        <w:t>ABSTRACT</w:t>
      </w:r>
      <w:bookmarkEnd w:id="0"/>
    </w:p>
    <w:p w:rsidR="00426838" w:rsidRDefault="00426838" w:rsidP="00426838">
      <w:r w:rsidRPr="000C4954">
        <w:rPr>
          <w:i/>
        </w:rPr>
        <w:t>Background</w:t>
      </w:r>
      <w:r>
        <w:t xml:space="preserve">: </w:t>
      </w:r>
      <w:r>
        <w:t>D</w:t>
      </w:r>
      <w:r>
        <w:t>espite the wide use of preceptorship there is evidence that preceptorship and the role of preceptor in clinical nursing education is not clearly understood or supported resulting in several challenges associated with the implementation of preceptorship</w:t>
      </w:r>
      <w:r>
        <w:t>.</w:t>
      </w:r>
    </w:p>
    <w:p w:rsidR="00426838" w:rsidRDefault="00426838" w:rsidP="00426838">
      <w:r w:rsidRPr="000C4954">
        <w:rPr>
          <w:i/>
        </w:rPr>
        <w:t>Purpose</w:t>
      </w:r>
      <w:r>
        <w:rPr>
          <w:i/>
        </w:rPr>
        <w:t>:</w:t>
      </w:r>
      <w:r>
        <w:t xml:space="preserve"> The purpose of this study was to develop a preceptorship model to facilitate clinical nursing education in Botswana. Donabedian’s </w:t>
      </w:r>
      <w:r>
        <w:t xml:space="preserve">model </w:t>
      </w:r>
      <w:r>
        <w:t xml:space="preserve">was used as a framework to guide the study. </w:t>
      </w:r>
    </w:p>
    <w:p w:rsidR="00426838" w:rsidRDefault="00426838" w:rsidP="00426838">
      <w:r w:rsidRPr="000C4954">
        <w:rPr>
          <w:i/>
        </w:rPr>
        <w:t>Methodology:</w:t>
      </w:r>
      <w:r>
        <w:t xml:space="preserve"> The study was done in two phases: Phase I of the study adopted a convergent parallel mixed method design.</w:t>
      </w:r>
      <w:r>
        <w:t xml:space="preserve"> </w:t>
      </w:r>
      <w:r>
        <w:t>In Phase II, Dickoff, James and Wiedenbach aspects of activities guided the development of the model. The model was done using Chinn and Kramer.</w:t>
      </w:r>
    </w:p>
    <w:p w:rsidR="00426838" w:rsidRDefault="00426838" w:rsidP="00426838">
      <w:r w:rsidRPr="000C4954">
        <w:rPr>
          <w:i/>
        </w:rPr>
        <w:t>Results</w:t>
      </w:r>
      <w:r>
        <w:t xml:space="preserve">: The results from both quantitative and qualitative components indicated the need for a preceptorship model. The findings formed the basis for the development of a preceptorship model.  The model consists of the following components: Agent, Recipient, Context, Procedure Dynamics and Terminus. Critical reflective evaluation of the model was done using Chinn and Kramer (2008; 2015)’s five critical reflective questions  </w:t>
      </w:r>
    </w:p>
    <w:p w:rsidR="00426838" w:rsidRPr="009A3A3A" w:rsidRDefault="00426838" w:rsidP="00426838">
      <w:pPr>
        <w:rPr>
          <w:i/>
        </w:rPr>
      </w:pPr>
      <w:r w:rsidRPr="002B390C">
        <w:rPr>
          <w:i/>
          <w:sz w:val="22"/>
          <w:szCs w:val="22"/>
        </w:rPr>
        <w:t xml:space="preserve">Conclusions: </w:t>
      </w:r>
      <w:r w:rsidRPr="009A60ED">
        <w:t xml:space="preserve">Despite the value of preceptorship in contributing to the education of students to become competent nurses, a lot of challenges associated with the implementation of </w:t>
      </w:r>
      <w:r>
        <w:t>preceptorship</w:t>
      </w:r>
      <w:r w:rsidRPr="009A60ED">
        <w:t xml:space="preserve"> have been identified by all stakeholders. Lack of resources, </w:t>
      </w:r>
      <w:r>
        <w:t xml:space="preserve">and </w:t>
      </w:r>
      <w:r w:rsidRPr="009A60ED">
        <w:t xml:space="preserve">inadequate support were highlighted as impacting negatively </w:t>
      </w:r>
      <w:r>
        <w:t>on</w:t>
      </w:r>
      <w:r w:rsidRPr="009A60ED">
        <w:t xml:space="preserve"> the effectiveness of preceptorship. </w:t>
      </w:r>
    </w:p>
    <w:p w:rsidR="00426838" w:rsidRPr="009A3A3A" w:rsidRDefault="00426838" w:rsidP="00426838">
      <w:pPr>
        <w:spacing w:before="120"/>
      </w:pPr>
      <w:r w:rsidRPr="009A60ED">
        <w:rPr>
          <w:i/>
        </w:rPr>
        <w:t>Recommendations</w:t>
      </w:r>
      <w:r w:rsidRPr="009A60ED">
        <w:t>: There is great need</w:t>
      </w:r>
      <w:r>
        <w:t xml:space="preserve"> for the management of educational institutions and c</w:t>
      </w:r>
      <w:r w:rsidRPr="009A60ED">
        <w:t xml:space="preserve">linical services to strengthen collaboration in planning and implementation of preceptorship. Senior management in the clinical setting and HTI need to recognize the value of preceptorship and provide support and recognition of preceptors for their role in contributing to the training and education of students. </w:t>
      </w:r>
      <w:r w:rsidRPr="0090678C">
        <w:t>Follow up studies on the effectiveness of preceptorship in clinical nursing education in Botswana are recommended</w:t>
      </w:r>
      <w:r>
        <w:t>.</w:t>
      </w:r>
    </w:p>
    <w:p w:rsidR="00426838" w:rsidRPr="009A3A3A" w:rsidRDefault="00426838" w:rsidP="00426838">
      <w:pPr>
        <w:spacing w:before="120"/>
      </w:pPr>
      <w:r w:rsidRPr="009A60ED">
        <w:rPr>
          <w:b/>
          <w:i/>
        </w:rPr>
        <w:t>Key Words:</w:t>
      </w:r>
      <w:r w:rsidRPr="009A60ED">
        <w:t xml:space="preserve"> Clinical nursing education</w:t>
      </w:r>
      <w:r>
        <w:t xml:space="preserve">, </w:t>
      </w:r>
      <w:r w:rsidRPr="009A60ED">
        <w:t>facilitat</w:t>
      </w:r>
      <w:r>
        <w:t xml:space="preserve">ion, </w:t>
      </w:r>
      <w:r w:rsidRPr="009A60ED">
        <w:t>preceptorship</w:t>
      </w:r>
      <w:r>
        <w:t xml:space="preserve">, and </w:t>
      </w:r>
      <w:r w:rsidRPr="009A60ED">
        <w:t>student</w:t>
      </w:r>
    </w:p>
    <w:p w:rsidR="00A860B4" w:rsidRDefault="00A860B4"/>
    <w:sectPr w:rsidR="00A860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838"/>
    <w:rsid w:val="00426838"/>
    <w:rsid w:val="00A860B4"/>
    <w:rsid w:val="00D7484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AF5754-0A44-4934-921F-AA521B6ED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6838"/>
    <w:pPr>
      <w:autoSpaceDE w:val="0"/>
      <w:autoSpaceDN w:val="0"/>
      <w:adjustRightInd w:val="0"/>
      <w:spacing w:after="0" w:line="360" w:lineRule="auto"/>
      <w:jc w:val="both"/>
    </w:pPr>
    <w:rPr>
      <w:rFonts w:ascii="Times New Roman" w:eastAsia="Times New Roman" w:hAnsi="Times New Roman" w:cs="Times New Roman"/>
      <w:sz w:val="24"/>
      <w:szCs w:val="24"/>
      <w:lang w:val="en-US"/>
    </w:rPr>
  </w:style>
  <w:style w:type="paragraph" w:styleId="Heading1">
    <w:name w:val="heading 1"/>
    <w:basedOn w:val="Normal"/>
    <w:link w:val="Heading1Char"/>
    <w:uiPriority w:val="9"/>
    <w:qFormat/>
    <w:rsid w:val="00426838"/>
    <w:pPr>
      <w:spacing w:before="100" w:beforeAutospacing="1" w:after="100" w:afterAutospacing="1" w:line="240" w:lineRule="auto"/>
      <w:outlineLvl w:val="0"/>
    </w:pPr>
    <w:rPr>
      <w:b/>
      <w:bCs/>
      <w:kern w:val="36"/>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838"/>
    <w:rPr>
      <w:rFonts w:ascii="Times New Roman" w:eastAsia="Times New Roman" w:hAnsi="Times New Roman" w:cs="Times New Roman"/>
      <w:b/>
      <w:bCs/>
      <w:kern w:val="36"/>
      <w:sz w:val="24"/>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16453565</dc:creator>
  <cp:keywords/>
  <dc:description/>
  <cp:lastModifiedBy>16453565</cp:lastModifiedBy>
  <cp:revision>1</cp:revision>
  <dcterms:created xsi:type="dcterms:W3CDTF">2018-02-26T11:40:00Z</dcterms:created>
  <dcterms:modified xsi:type="dcterms:W3CDTF">2018-02-26T11:51:00Z</dcterms:modified>
</cp:coreProperties>
</file>