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6AB" w:rsidRPr="008056AB" w:rsidRDefault="008056AB" w:rsidP="008056AB">
      <w:pPr>
        <w:pStyle w:val="NormalWeb"/>
        <w:jc w:val="center"/>
        <w:rPr>
          <w:rFonts w:ascii="Arial" w:hAnsi="Arial" w:cs="Arial"/>
          <w:b/>
          <w:sz w:val="36"/>
          <w:szCs w:val="36"/>
          <w:lang w:val="en"/>
        </w:rPr>
      </w:pPr>
      <w:r>
        <w:rPr>
          <w:rFonts w:ascii="Arial" w:hAnsi="Arial" w:cs="Arial"/>
          <w:b/>
          <w:sz w:val="36"/>
          <w:szCs w:val="36"/>
          <w:lang w:val="en"/>
        </w:rPr>
        <w:t xml:space="preserve">Cultural is important in healthcare </w:t>
      </w:r>
    </w:p>
    <w:p w:rsidR="008056AB" w:rsidRDefault="008056AB" w:rsidP="006D722C">
      <w:pPr>
        <w:pStyle w:val="NormalWeb"/>
        <w:rPr>
          <w:rFonts w:ascii="Arial" w:hAnsi="Arial" w:cs="Arial"/>
          <w:lang w:val="en"/>
        </w:rPr>
      </w:pPr>
    </w:p>
    <w:p w:rsidR="006D722C" w:rsidRPr="006D722C" w:rsidRDefault="006D722C" w:rsidP="006D722C">
      <w:pPr>
        <w:pStyle w:val="NormalWeb"/>
        <w:rPr>
          <w:rFonts w:ascii="Arial" w:hAnsi="Arial" w:cs="Arial"/>
          <w:lang w:val="en"/>
        </w:rPr>
      </w:pPr>
      <w:r w:rsidRPr="006D722C">
        <w:rPr>
          <w:rFonts w:ascii="Arial" w:hAnsi="Arial" w:cs="Arial"/>
          <w:lang w:val="en"/>
        </w:rPr>
        <w:t xml:space="preserve">The United States of America has been a kaleidoscope of cultures for hundreds of years. This has never been </w:t>
      </w:r>
      <w:r w:rsidRPr="006D722C">
        <w:rPr>
          <w:rFonts w:ascii="Arial" w:hAnsi="Arial" w:cs="Arial"/>
          <w:lang w:val="en"/>
        </w:rPr>
        <w:t>truer</w:t>
      </w:r>
      <w:r w:rsidRPr="006D722C">
        <w:rPr>
          <w:rFonts w:ascii="Arial" w:hAnsi="Arial" w:cs="Arial"/>
          <w:lang w:val="en"/>
        </w:rPr>
        <w:t xml:space="preserve"> than it is today, as people from every corner of the globe continue to seek out a life in the U.S., whether permanently or temporarily. </w:t>
      </w:r>
    </w:p>
    <w:p w:rsidR="006D722C" w:rsidRPr="006D722C" w:rsidRDefault="006D722C" w:rsidP="006D722C">
      <w:pPr>
        <w:pStyle w:val="NormalWeb"/>
        <w:rPr>
          <w:rFonts w:ascii="Arial" w:hAnsi="Arial" w:cs="Arial"/>
          <w:lang w:val="en"/>
        </w:rPr>
      </w:pPr>
      <w:r w:rsidRPr="006D722C">
        <w:rPr>
          <w:rFonts w:ascii="Arial" w:hAnsi="Arial" w:cs="Arial"/>
          <w:lang w:val="en"/>
        </w:rPr>
        <w:t xml:space="preserve">The multicultural makeup of the U.S.-especially in metropolitan areas-presents special challenges for medical professionals, whose job requires relating to patients on a very personal level. </w:t>
      </w:r>
    </w:p>
    <w:p w:rsidR="006D722C" w:rsidRPr="006D722C" w:rsidRDefault="006D722C" w:rsidP="006D722C">
      <w:pPr>
        <w:pStyle w:val="NormalWeb"/>
        <w:rPr>
          <w:rFonts w:ascii="Arial" w:hAnsi="Arial" w:cs="Arial"/>
          <w:lang w:val="en"/>
        </w:rPr>
      </w:pPr>
      <w:r w:rsidRPr="006D722C">
        <w:rPr>
          <w:rFonts w:ascii="Arial" w:hAnsi="Arial" w:cs="Arial"/>
          <w:lang w:val="en"/>
        </w:rPr>
        <w:t xml:space="preserve">In urban areas it is not unusual for a doctor to have a diverse patient lineup-seeing a patient in the morning who recently emigrated from the Philippines, a multi-generational family of Indian descent later in the afternoon, and a tourist from China in the evening might be a typical day for some in the healthcare profession. Even doctors and nurses who work in rural areas will inevitably encounter people of various ethnicities and cultural backgrounds in their careers, especially as the U.S. countryside continues to become more ethnically and racially diverse. </w:t>
      </w:r>
    </w:p>
    <w:p w:rsidR="006D722C" w:rsidRPr="006D722C" w:rsidRDefault="006D722C" w:rsidP="006D722C">
      <w:pPr>
        <w:pStyle w:val="NormalWeb"/>
        <w:rPr>
          <w:rFonts w:ascii="Arial" w:hAnsi="Arial" w:cs="Arial"/>
          <w:lang w:val="en"/>
        </w:rPr>
      </w:pPr>
      <w:r w:rsidRPr="006D722C">
        <w:rPr>
          <w:rFonts w:ascii="Arial" w:hAnsi="Arial" w:cs="Arial"/>
          <w:lang w:val="en"/>
        </w:rPr>
        <w:t xml:space="preserve">Sensitivity, compassion, understanding, and acceptance of patients with different values, beliefs, and behaviors are essential qualities for those who work in the medical arena. </w:t>
      </w:r>
    </w:p>
    <w:p w:rsidR="006D722C" w:rsidRPr="006D722C" w:rsidRDefault="006D722C" w:rsidP="00765F50">
      <w:pPr>
        <w:rPr>
          <w:rFonts w:ascii="Arial" w:hAnsi="Arial" w:cs="Arial"/>
          <w:sz w:val="24"/>
          <w:szCs w:val="24"/>
          <w:lang w:val="en"/>
        </w:rPr>
      </w:pPr>
    </w:p>
    <w:p w:rsidR="00EB0751" w:rsidRDefault="006D722C" w:rsidP="00765F50">
      <w:pPr>
        <w:rPr>
          <w:rFonts w:ascii="Arial" w:hAnsi="Arial" w:cs="Arial"/>
          <w:sz w:val="24"/>
          <w:szCs w:val="24"/>
          <w:lang w:val="en"/>
        </w:rPr>
      </w:pPr>
      <w:r w:rsidRPr="006D722C">
        <w:rPr>
          <w:rFonts w:ascii="Arial" w:hAnsi="Arial" w:cs="Arial"/>
          <w:sz w:val="24"/>
          <w:szCs w:val="24"/>
          <w:lang w:val="en"/>
        </w:rPr>
        <w:t>The increasing diversity of the nation brings opportunities and challenges for health care providers, health care systems, and policy makers to create and deliver culturally competent services. Cultural competence is defined as the ability of providers and organizations to effectively deliver health care services that meet the social, cultural, and linguistic needs of patients.</w:t>
      </w:r>
    </w:p>
    <w:p w:rsidR="00765F50" w:rsidRPr="00EB0751" w:rsidRDefault="006D722C" w:rsidP="00EB0751">
      <w:pPr>
        <w:pStyle w:val="ListParagraph"/>
        <w:numPr>
          <w:ilvl w:val="0"/>
          <w:numId w:val="19"/>
        </w:numPr>
        <w:rPr>
          <w:rFonts w:ascii="Arial" w:hAnsi="Arial" w:cs="Arial"/>
          <w:sz w:val="24"/>
          <w:szCs w:val="24"/>
          <w:lang w:val="en"/>
        </w:rPr>
      </w:pPr>
      <w:r w:rsidRPr="00EB0751">
        <w:rPr>
          <w:rFonts w:ascii="Arial" w:hAnsi="Arial" w:cs="Arial"/>
          <w:sz w:val="24"/>
          <w:szCs w:val="24"/>
          <w:lang w:val="en"/>
        </w:rPr>
        <w:t>A culturally competent health care system can help improve health outcomes and quality of care, and can contribute to the elimination of racial and ethnic health disparities. Examples of strategies to move the health care system towards these goals include providing relevant training on cultural competence and cross-cultural issues to health professionals and creating policies that reduce administrative and linguistic barriers to patient care.</w:t>
      </w:r>
    </w:p>
    <w:p w:rsidR="006D722C" w:rsidRPr="006D722C" w:rsidRDefault="006D722C" w:rsidP="006D722C">
      <w:pPr>
        <w:spacing w:before="100" w:beforeAutospacing="1" w:after="100" w:afterAutospacing="1" w:line="240" w:lineRule="auto"/>
        <w:outlineLvl w:val="4"/>
        <w:rPr>
          <w:rFonts w:ascii="Arial" w:eastAsia="Times New Roman" w:hAnsi="Arial" w:cs="Arial"/>
          <w:b/>
          <w:bCs/>
          <w:sz w:val="24"/>
          <w:szCs w:val="24"/>
          <w:lang w:val="en"/>
        </w:rPr>
      </w:pPr>
      <w:r w:rsidRPr="006D722C">
        <w:rPr>
          <w:rFonts w:ascii="Arial" w:eastAsia="Times New Roman" w:hAnsi="Arial" w:cs="Arial"/>
          <w:b/>
          <w:bCs/>
          <w:sz w:val="24"/>
          <w:szCs w:val="24"/>
          <w:lang w:val="en"/>
        </w:rPr>
        <w:t>Language and communication barriers are problematic</w:t>
      </w:r>
    </w:p>
    <w:p w:rsidR="006D722C" w:rsidRPr="006D722C" w:rsidRDefault="00EB0751" w:rsidP="006D722C">
      <w:pPr>
        <w:spacing w:before="100" w:beforeAutospacing="1" w:after="100" w:afterAutospacing="1" w:line="240" w:lineRule="auto"/>
        <w:rPr>
          <w:rFonts w:ascii="Arial" w:eastAsia="Times New Roman" w:hAnsi="Arial" w:cs="Arial"/>
          <w:sz w:val="24"/>
          <w:szCs w:val="24"/>
          <w:lang w:val="en"/>
        </w:rPr>
      </w:pPr>
      <w:r>
        <w:rPr>
          <w:rFonts w:ascii="Arial" w:eastAsia="Times New Roman" w:hAnsi="Arial" w:cs="Arial"/>
          <w:sz w:val="24"/>
          <w:szCs w:val="24"/>
          <w:lang w:val="en"/>
        </w:rPr>
        <w:t xml:space="preserve">Of the more than </w:t>
      </w:r>
      <w:r w:rsidRPr="006D722C">
        <w:rPr>
          <w:rFonts w:ascii="Arial" w:eastAsia="Times New Roman" w:hAnsi="Arial" w:cs="Arial"/>
          <w:sz w:val="24"/>
          <w:szCs w:val="24"/>
          <w:lang w:val="en"/>
        </w:rPr>
        <w:t>millions</w:t>
      </w:r>
      <w:r w:rsidR="006D722C" w:rsidRPr="006D722C">
        <w:rPr>
          <w:rFonts w:ascii="Arial" w:eastAsia="Times New Roman" w:hAnsi="Arial" w:cs="Arial"/>
          <w:sz w:val="24"/>
          <w:szCs w:val="24"/>
          <w:lang w:val="en"/>
        </w:rPr>
        <w:t xml:space="preserve"> adults in the U.S. who speak a langu</w:t>
      </w:r>
      <w:r>
        <w:rPr>
          <w:rFonts w:ascii="Arial" w:eastAsia="Times New Roman" w:hAnsi="Arial" w:cs="Arial"/>
          <w:sz w:val="24"/>
          <w:szCs w:val="24"/>
          <w:lang w:val="en"/>
        </w:rPr>
        <w:t xml:space="preserve">age other than English, some </w:t>
      </w:r>
      <w:r w:rsidR="006D722C" w:rsidRPr="006D722C">
        <w:rPr>
          <w:rFonts w:ascii="Arial" w:eastAsia="Times New Roman" w:hAnsi="Arial" w:cs="Arial"/>
          <w:sz w:val="24"/>
          <w:szCs w:val="24"/>
          <w:lang w:val="en"/>
        </w:rPr>
        <w:t>million</w:t>
      </w:r>
      <w:r>
        <w:rPr>
          <w:rFonts w:ascii="Arial" w:eastAsia="Times New Roman" w:hAnsi="Arial" w:cs="Arial"/>
          <w:sz w:val="24"/>
          <w:szCs w:val="24"/>
          <w:lang w:val="en"/>
        </w:rPr>
        <w:t>s</w:t>
      </w:r>
      <w:r w:rsidR="006D722C" w:rsidRPr="006D722C">
        <w:rPr>
          <w:rFonts w:ascii="Arial" w:eastAsia="Times New Roman" w:hAnsi="Arial" w:cs="Arial"/>
          <w:sz w:val="24"/>
          <w:szCs w:val="24"/>
          <w:lang w:val="en"/>
        </w:rPr>
        <w:t xml:space="preserve"> people report that they spea</w:t>
      </w:r>
      <w:r>
        <w:rPr>
          <w:rFonts w:ascii="Arial" w:eastAsia="Times New Roman" w:hAnsi="Arial" w:cs="Arial"/>
          <w:sz w:val="24"/>
          <w:szCs w:val="24"/>
          <w:lang w:val="en"/>
        </w:rPr>
        <w:t>k English less than "very well.</w:t>
      </w:r>
      <w:r w:rsidRPr="006D722C">
        <w:rPr>
          <w:rFonts w:ascii="Arial" w:eastAsia="Times New Roman" w:hAnsi="Arial" w:cs="Arial"/>
          <w:sz w:val="24"/>
          <w:szCs w:val="24"/>
          <w:lang w:val="en"/>
        </w:rPr>
        <w:t xml:space="preserve"> Language</w:t>
      </w:r>
      <w:r w:rsidR="006D722C" w:rsidRPr="006D722C">
        <w:rPr>
          <w:rFonts w:ascii="Arial" w:eastAsia="Times New Roman" w:hAnsi="Arial" w:cs="Arial"/>
          <w:sz w:val="24"/>
          <w:szCs w:val="24"/>
          <w:lang w:val="en"/>
        </w:rPr>
        <w:t xml:space="preserve"> and communication barriers can affect the amount and quality of health care received. For example, Spanish-speaking Latinos are less likely than Whites to visit a physician or mental health provider, or receive preventive care, such as a mammography exam or influenza </w:t>
      </w:r>
      <w:r w:rsidRPr="006D722C">
        <w:rPr>
          <w:rFonts w:ascii="Arial" w:eastAsia="Times New Roman" w:hAnsi="Arial" w:cs="Arial"/>
          <w:sz w:val="24"/>
          <w:szCs w:val="24"/>
          <w:lang w:val="en"/>
        </w:rPr>
        <w:t>vaccination Language</w:t>
      </w:r>
      <w:r w:rsidR="006D722C" w:rsidRPr="006D722C">
        <w:rPr>
          <w:rFonts w:ascii="Arial" w:eastAsia="Times New Roman" w:hAnsi="Arial" w:cs="Arial"/>
          <w:sz w:val="24"/>
          <w:szCs w:val="24"/>
          <w:lang w:val="en"/>
        </w:rPr>
        <w:t xml:space="preserve"> and communication problems may also lead to patient dissatisfaction, poor comprehension and adherence, and lower quality of care. Spanish-speaking Latinos are less satisfied with the care they receive and more likely to report overall problems with health</w:t>
      </w:r>
      <w:r>
        <w:rPr>
          <w:rFonts w:ascii="Arial" w:eastAsia="Times New Roman" w:hAnsi="Arial" w:cs="Arial"/>
          <w:sz w:val="24"/>
          <w:szCs w:val="24"/>
          <w:lang w:val="en"/>
        </w:rPr>
        <w:t xml:space="preserve"> care than are English speakers.</w:t>
      </w:r>
    </w:p>
    <w:p w:rsidR="006D722C" w:rsidRPr="006D722C" w:rsidRDefault="006D722C" w:rsidP="006D722C">
      <w:pPr>
        <w:spacing w:before="100" w:beforeAutospacing="1" w:after="100" w:afterAutospacing="1" w:line="240" w:lineRule="auto"/>
        <w:outlineLvl w:val="4"/>
        <w:rPr>
          <w:rFonts w:ascii="Arial" w:eastAsia="Times New Roman" w:hAnsi="Arial" w:cs="Arial"/>
          <w:b/>
          <w:bCs/>
          <w:sz w:val="24"/>
          <w:szCs w:val="24"/>
          <w:lang w:val="en"/>
        </w:rPr>
      </w:pPr>
      <w:r w:rsidRPr="006D722C">
        <w:rPr>
          <w:rFonts w:ascii="Arial" w:eastAsia="Times New Roman" w:hAnsi="Arial" w:cs="Arial"/>
          <w:b/>
          <w:bCs/>
          <w:sz w:val="24"/>
          <w:szCs w:val="24"/>
          <w:lang w:val="en"/>
        </w:rPr>
        <w:t>Low literacy also affects access to health care</w:t>
      </w:r>
    </w:p>
    <w:p w:rsidR="006D722C" w:rsidRPr="006D722C" w:rsidRDefault="00811AD5" w:rsidP="006D722C">
      <w:pPr>
        <w:spacing w:before="100" w:beforeAutospacing="1" w:after="100" w:afterAutospacing="1" w:line="240" w:lineRule="auto"/>
        <w:rPr>
          <w:rFonts w:ascii="Arial" w:eastAsia="Times New Roman" w:hAnsi="Arial" w:cs="Arial"/>
          <w:sz w:val="24"/>
          <w:szCs w:val="24"/>
          <w:lang w:val="en"/>
        </w:rPr>
      </w:pPr>
      <w:r>
        <w:rPr>
          <w:rFonts w:ascii="Arial" w:eastAsia="Times New Roman" w:hAnsi="Arial" w:cs="Arial"/>
          <w:sz w:val="24"/>
          <w:szCs w:val="24"/>
          <w:lang w:val="en"/>
        </w:rPr>
        <w:t xml:space="preserve">The </w:t>
      </w:r>
      <w:r w:rsidRPr="006D722C">
        <w:rPr>
          <w:rFonts w:ascii="Arial" w:eastAsia="Times New Roman" w:hAnsi="Arial" w:cs="Arial"/>
          <w:sz w:val="24"/>
          <w:szCs w:val="24"/>
          <w:lang w:val="en"/>
        </w:rPr>
        <w:t>National</w:t>
      </w:r>
      <w:r w:rsidR="006D722C" w:rsidRPr="006D722C">
        <w:rPr>
          <w:rFonts w:ascii="Arial" w:eastAsia="Times New Roman" w:hAnsi="Arial" w:cs="Arial"/>
          <w:sz w:val="24"/>
          <w:szCs w:val="24"/>
          <w:lang w:val="en"/>
        </w:rPr>
        <w:t xml:space="preserve"> Adult Literacy Survey found that 40 to 44 million Americans do not have the necessary literacy skills for daily </w:t>
      </w:r>
      <w:r w:rsidRPr="006D722C">
        <w:rPr>
          <w:rFonts w:ascii="Arial" w:eastAsia="Times New Roman" w:hAnsi="Arial" w:cs="Arial"/>
          <w:sz w:val="24"/>
          <w:szCs w:val="24"/>
          <w:lang w:val="en"/>
        </w:rPr>
        <w:t>functioning. The</w:t>
      </w:r>
      <w:r w:rsidR="006D722C" w:rsidRPr="006D722C">
        <w:rPr>
          <w:rFonts w:ascii="Arial" w:eastAsia="Times New Roman" w:hAnsi="Arial" w:cs="Arial"/>
          <w:sz w:val="24"/>
          <w:szCs w:val="24"/>
          <w:lang w:val="en"/>
        </w:rPr>
        <w:t xml:space="preserve"> elderly typically have lower levels of literacy, and have had less access to formal education than younger populations. Older patients with chronic diseases may need to make multiple and complex decisions about the management of their conditions. Racial and ethnic minorities are also more likely to have lower levels of literacy, often due to cultural and language barriers and differing educational </w:t>
      </w:r>
      <w:r w:rsidRPr="006D722C">
        <w:rPr>
          <w:rFonts w:ascii="Arial" w:eastAsia="Times New Roman" w:hAnsi="Arial" w:cs="Arial"/>
          <w:sz w:val="24"/>
          <w:szCs w:val="24"/>
          <w:lang w:val="en"/>
        </w:rPr>
        <w:t>opportunities. Low</w:t>
      </w:r>
      <w:r w:rsidR="006D722C" w:rsidRPr="006D722C">
        <w:rPr>
          <w:rFonts w:ascii="Arial" w:eastAsia="Times New Roman" w:hAnsi="Arial" w:cs="Arial"/>
          <w:sz w:val="24"/>
          <w:szCs w:val="24"/>
          <w:lang w:val="en"/>
        </w:rPr>
        <w:t xml:space="preserve"> literacy may affect patients' ability to read and understand instructions on prescription or medicine bottles, health educational materials, and insurance forms, for example. </w:t>
      </w:r>
    </w:p>
    <w:p w:rsidR="006D722C" w:rsidRPr="006D722C" w:rsidRDefault="006D722C" w:rsidP="006D722C">
      <w:pPr>
        <w:spacing w:before="100" w:beforeAutospacing="1" w:after="100" w:afterAutospacing="1" w:line="240" w:lineRule="auto"/>
        <w:outlineLvl w:val="4"/>
        <w:rPr>
          <w:rFonts w:ascii="Arial" w:eastAsia="Times New Roman" w:hAnsi="Arial" w:cs="Arial"/>
          <w:b/>
          <w:bCs/>
          <w:sz w:val="24"/>
          <w:szCs w:val="24"/>
          <w:lang w:val="en"/>
        </w:rPr>
      </w:pPr>
      <w:r w:rsidRPr="006D722C">
        <w:rPr>
          <w:rFonts w:ascii="Arial" w:eastAsia="Times New Roman" w:hAnsi="Arial" w:cs="Arial"/>
          <w:b/>
          <w:bCs/>
          <w:sz w:val="24"/>
          <w:szCs w:val="24"/>
          <w:lang w:val="en"/>
        </w:rPr>
        <w:t>Lack of cultural competence may lead to patient dissatisfaction</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People with chronic conditions require more health services, therefore increasing their interaction with the health care system. If the providers, organizations, and systems are not working together to provide culturally competent care, patients are at higher risk of having negative health consequences, receiving poor quality care, or being dissatisfied with their care. African Americans and other ethnic minorities report less partnership with physicians, less participation in medical decisions, and lower levels of satisfaction with care.</w:t>
      </w:r>
      <w:r w:rsidR="00811AD5" w:rsidRPr="006D722C">
        <w:rPr>
          <w:rFonts w:ascii="Arial" w:eastAsia="Times New Roman" w:hAnsi="Arial" w:cs="Arial"/>
          <w:sz w:val="24"/>
          <w:szCs w:val="24"/>
          <w:lang w:val="en"/>
        </w:rPr>
        <w:t xml:space="preserve"> </w:t>
      </w:r>
      <w:r w:rsidRPr="006D722C">
        <w:rPr>
          <w:rFonts w:ascii="Arial" w:eastAsia="Times New Roman" w:hAnsi="Arial" w:cs="Arial"/>
          <w:sz w:val="24"/>
          <w:szCs w:val="24"/>
          <w:lang w:val="en"/>
        </w:rPr>
        <w:t>The quality of patient-physician interactions is lower among non-White patients, particularly Latinos and Asian Americans. Lower quality patient-physician interactions are associated with lower overall satisfaction with health care.</w:t>
      </w:r>
      <w:r w:rsidR="00811AD5" w:rsidRPr="006D722C">
        <w:rPr>
          <w:rFonts w:ascii="Arial" w:eastAsia="Times New Roman" w:hAnsi="Arial" w:cs="Arial"/>
          <w:sz w:val="24"/>
          <w:szCs w:val="24"/>
          <w:lang w:val="en"/>
        </w:rPr>
        <w:t xml:space="preserve"> </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 xml:space="preserve">African Americans, Latinos, and Asian Americans, are more likely than Whites to report that they believe they would have received better care if they had been of a different race or ethnicity </w:t>
      </w:r>
      <w:r w:rsidR="00811AD5">
        <w:rPr>
          <w:rFonts w:ascii="Arial" w:eastAsia="Times New Roman" w:hAnsi="Arial" w:cs="Arial"/>
          <w:sz w:val="24"/>
          <w:szCs w:val="24"/>
          <w:lang w:val="en"/>
        </w:rPr>
        <w:t>.</w:t>
      </w:r>
      <w:r w:rsidRPr="006D722C">
        <w:rPr>
          <w:rFonts w:ascii="Arial" w:eastAsia="Times New Roman" w:hAnsi="Arial" w:cs="Arial"/>
          <w:sz w:val="24"/>
          <w:szCs w:val="24"/>
          <w:lang w:val="en"/>
        </w:rPr>
        <w:t xml:space="preserve">African Americans are more likely than other minority groups to feel that they were treated disrespectfully during a health care visit </w:t>
      </w:r>
    </w:p>
    <w:p w:rsidR="006D722C" w:rsidRPr="006D722C" w:rsidRDefault="006D722C" w:rsidP="006D722C">
      <w:pPr>
        <w:spacing w:before="100" w:beforeAutospacing="1" w:after="100" w:afterAutospacing="1" w:line="240" w:lineRule="auto"/>
        <w:outlineLvl w:val="4"/>
        <w:rPr>
          <w:rFonts w:ascii="Arial" w:eastAsia="Times New Roman" w:hAnsi="Arial" w:cs="Arial"/>
          <w:b/>
          <w:bCs/>
          <w:sz w:val="24"/>
          <w:szCs w:val="24"/>
          <w:lang w:val="en"/>
        </w:rPr>
      </w:pPr>
      <w:r w:rsidRPr="006D722C">
        <w:rPr>
          <w:rFonts w:ascii="Arial" w:eastAsia="Times New Roman" w:hAnsi="Arial" w:cs="Arial"/>
          <w:b/>
          <w:bCs/>
          <w:sz w:val="24"/>
          <w:szCs w:val="24"/>
          <w:lang w:val="en"/>
        </w:rPr>
        <w:t>WHAT IS CULTURAL COMPETENCE IN HEALTH CARE?</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 xml:space="preserve">Individual values, beliefs, and behaviors about health and well-being are shaped by various factors such as race, ethnicity, nationality, language, gender, socioeconomic status, physical and mental ability, sexual orientation, and occupation. Cultural competence in health care is broadly defined as the ability of providers and organizations to understand and integrate these factors into the delivery and structure of the health care system. The goal of culturally competent health care services is to provide the highest quality of care to every patient, regardless of race, ethnicity, cultural background, English proficiency or literacy. Some common strategies for improving the patient-provider interaction and institutionalizing changes in the health care system </w:t>
      </w:r>
      <w:proofErr w:type="spellStart"/>
      <w:r w:rsidRPr="006D722C">
        <w:rPr>
          <w:rFonts w:ascii="Arial" w:eastAsia="Times New Roman" w:hAnsi="Arial" w:cs="Arial"/>
          <w:sz w:val="24"/>
          <w:szCs w:val="24"/>
          <w:lang w:val="en"/>
        </w:rPr>
        <w:t>includ</w:t>
      </w:r>
      <w:proofErr w:type="spellEnd"/>
    </w:p>
    <w:p w:rsidR="00811AD5" w:rsidRPr="00811AD5" w:rsidRDefault="006D722C" w:rsidP="00811AD5">
      <w:pPr>
        <w:pStyle w:val="ListParagraph"/>
        <w:numPr>
          <w:ilvl w:val="0"/>
          <w:numId w:val="20"/>
        </w:numPr>
        <w:spacing w:before="100" w:beforeAutospacing="1" w:after="100" w:afterAutospacing="1" w:line="240" w:lineRule="auto"/>
        <w:rPr>
          <w:rFonts w:ascii="Arial" w:eastAsia="Times New Roman" w:hAnsi="Arial" w:cs="Arial"/>
          <w:sz w:val="24"/>
          <w:szCs w:val="24"/>
          <w:lang w:val="en"/>
        </w:rPr>
      </w:pPr>
      <w:r w:rsidRPr="00811AD5">
        <w:rPr>
          <w:rFonts w:ascii="Arial" w:eastAsia="Times New Roman" w:hAnsi="Arial" w:cs="Arial"/>
          <w:sz w:val="24"/>
          <w:szCs w:val="24"/>
          <w:lang w:val="en"/>
        </w:rPr>
        <w:t>Recruit and retain minority staff</w:t>
      </w:r>
    </w:p>
    <w:p w:rsidR="00811AD5" w:rsidRDefault="006D722C" w:rsidP="00811AD5">
      <w:pPr>
        <w:pStyle w:val="ListParagraph"/>
        <w:numPr>
          <w:ilvl w:val="0"/>
          <w:numId w:val="20"/>
        </w:numPr>
        <w:spacing w:before="100" w:beforeAutospacing="1" w:after="100" w:afterAutospacing="1" w:line="240" w:lineRule="auto"/>
        <w:rPr>
          <w:rFonts w:ascii="Arial" w:eastAsia="Times New Roman" w:hAnsi="Arial" w:cs="Arial"/>
          <w:sz w:val="24"/>
          <w:szCs w:val="24"/>
          <w:lang w:val="en"/>
        </w:rPr>
      </w:pPr>
      <w:r w:rsidRPr="00811AD5">
        <w:rPr>
          <w:rFonts w:ascii="Arial" w:eastAsia="Times New Roman" w:hAnsi="Arial" w:cs="Arial"/>
          <w:sz w:val="24"/>
          <w:szCs w:val="24"/>
          <w:lang w:val="en"/>
        </w:rPr>
        <w:t>Provide training to increase cultural awareness, knowledge, and skills</w:t>
      </w:r>
    </w:p>
    <w:p w:rsidR="00811AD5" w:rsidRDefault="006D722C" w:rsidP="006D722C">
      <w:pPr>
        <w:pStyle w:val="ListParagraph"/>
        <w:numPr>
          <w:ilvl w:val="0"/>
          <w:numId w:val="20"/>
        </w:numPr>
        <w:spacing w:before="100" w:beforeAutospacing="1" w:after="100" w:afterAutospacing="1" w:line="240" w:lineRule="auto"/>
        <w:rPr>
          <w:rFonts w:ascii="Arial" w:eastAsia="Times New Roman" w:hAnsi="Arial" w:cs="Arial"/>
          <w:sz w:val="24"/>
          <w:szCs w:val="24"/>
          <w:lang w:val="en"/>
        </w:rPr>
      </w:pPr>
      <w:r w:rsidRPr="00811AD5">
        <w:rPr>
          <w:rFonts w:ascii="Arial" w:eastAsia="Times New Roman" w:hAnsi="Arial" w:cs="Arial"/>
          <w:sz w:val="24"/>
          <w:szCs w:val="24"/>
          <w:lang w:val="en"/>
        </w:rPr>
        <w:t xml:space="preserve"> Use community health workers</w:t>
      </w:r>
    </w:p>
    <w:p w:rsidR="00811AD5" w:rsidRDefault="006D722C" w:rsidP="006D722C">
      <w:pPr>
        <w:pStyle w:val="ListParagraph"/>
        <w:numPr>
          <w:ilvl w:val="0"/>
          <w:numId w:val="20"/>
        </w:numPr>
        <w:spacing w:before="100" w:beforeAutospacing="1" w:after="100" w:afterAutospacing="1" w:line="240" w:lineRule="auto"/>
        <w:rPr>
          <w:rFonts w:ascii="Arial" w:eastAsia="Times New Roman" w:hAnsi="Arial" w:cs="Arial"/>
          <w:sz w:val="24"/>
          <w:szCs w:val="24"/>
          <w:lang w:val="en"/>
        </w:rPr>
      </w:pPr>
      <w:r w:rsidRPr="00811AD5">
        <w:rPr>
          <w:rFonts w:ascii="Arial" w:eastAsia="Times New Roman" w:hAnsi="Arial" w:cs="Arial"/>
          <w:sz w:val="24"/>
          <w:szCs w:val="24"/>
          <w:lang w:val="en"/>
        </w:rPr>
        <w:t>Incorporate culture-specific attitudes and values into health promotion tools</w:t>
      </w:r>
    </w:p>
    <w:p w:rsidR="00811AD5" w:rsidRDefault="006D722C" w:rsidP="006D722C">
      <w:pPr>
        <w:pStyle w:val="ListParagraph"/>
        <w:numPr>
          <w:ilvl w:val="0"/>
          <w:numId w:val="20"/>
        </w:numPr>
        <w:spacing w:before="100" w:beforeAutospacing="1" w:after="100" w:afterAutospacing="1" w:line="240" w:lineRule="auto"/>
        <w:rPr>
          <w:rFonts w:ascii="Arial" w:eastAsia="Times New Roman" w:hAnsi="Arial" w:cs="Arial"/>
          <w:sz w:val="24"/>
          <w:szCs w:val="24"/>
          <w:lang w:val="en"/>
        </w:rPr>
      </w:pPr>
      <w:r w:rsidRPr="00811AD5">
        <w:rPr>
          <w:rFonts w:ascii="Arial" w:eastAsia="Times New Roman" w:hAnsi="Arial" w:cs="Arial"/>
          <w:sz w:val="24"/>
          <w:szCs w:val="24"/>
          <w:lang w:val="en"/>
        </w:rPr>
        <w:t xml:space="preserve"> Include family and community members in health care decision making</w:t>
      </w:r>
    </w:p>
    <w:p w:rsidR="006D722C" w:rsidRPr="00811AD5" w:rsidRDefault="006D722C" w:rsidP="006D722C">
      <w:pPr>
        <w:pStyle w:val="ListParagraph"/>
        <w:numPr>
          <w:ilvl w:val="0"/>
          <w:numId w:val="20"/>
        </w:numPr>
        <w:spacing w:before="100" w:beforeAutospacing="1" w:after="100" w:afterAutospacing="1" w:line="240" w:lineRule="auto"/>
        <w:rPr>
          <w:rFonts w:ascii="Arial" w:eastAsia="Times New Roman" w:hAnsi="Arial" w:cs="Arial"/>
          <w:sz w:val="24"/>
          <w:szCs w:val="24"/>
          <w:lang w:val="en"/>
        </w:rPr>
      </w:pPr>
      <w:r w:rsidRPr="00811AD5">
        <w:rPr>
          <w:rFonts w:ascii="Arial" w:eastAsia="Times New Roman" w:hAnsi="Arial" w:cs="Arial"/>
          <w:sz w:val="24"/>
          <w:szCs w:val="24"/>
          <w:lang w:val="en"/>
        </w:rPr>
        <w:t>Provide linguistic competency that extends beyond the clinical encounter to the appointment desk, advice lines, medical billing, and other written materials</w:t>
      </w:r>
    </w:p>
    <w:p w:rsidR="006D722C" w:rsidRPr="006D722C" w:rsidRDefault="006D722C" w:rsidP="006D722C">
      <w:pPr>
        <w:spacing w:after="0" w:line="240" w:lineRule="auto"/>
        <w:rPr>
          <w:rFonts w:ascii="Arial" w:eastAsia="Times New Roman" w:hAnsi="Arial" w:cs="Arial"/>
          <w:sz w:val="24"/>
          <w:szCs w:val="24"/>
          <w:lang w:val="en"/>
        </w:rPr>
      </w:pPr>
      <w:r w:rsidRPr="006D722C">
        <w:rPr>
          <w:rFonts w:ascii="Arial" w:eastAsia="Times New Roman" w:hAnsi="Arial" w:cs="Arial"/>
          <w:sz w:val="24"/>
          <w:szCs w:val="24"/>
          <w:lang w:val="en"/>
        </w:rPr>
        <w:pict>
          <v:rect id="_x0000_i1025" style="width:0;height:.75pt" o:hralign="center" o:hrstd="t" o:hr="t" fillcolor="#a0a0a0" stroked="f"/>
        </w:pict>
      </w:r>
    </w:p>
    <w:p w:rsidR="006D722C" w:rsidRPr="006D722C" w:rsidRDefault="006D722C" w:rsidP="006D722C">
      <w:pPr>
        <w:spacing w:before="100" w:beforeAutospacing="1" w:after="100" w:afterAutospacing="1" w:line="240" w:lineRule="auto"/>
        <w:outlineLvl w:val="4"/>
        <w:rPr>
          <w:rFonts w:ascii="Arial" w:eastAsia="Times New Roman" w:hAnsi="Arial" w:cs="Arial"/>
          <w:b/>
          <w:bCs/>
          <w:sz w:val="24"/>
          <w:szCs w:val="24"/>
          <w:lang w:val="en"/>
        </w:rPr>
      </w:pPr>
      <w:r w:rsidRPr="006D722C">
        <w:rPr>
          <w:rFonts w:ascii="Arial" w:eastAsia="Times New Roman" w:hAnsi="Arial" w:cs="Arial"/>
          <w:b/>
          <w:bCs/>
          <w:sz w:val="24"/>
          <w:szCs w:val="24"/>
          <w:lang w:val="en"/>
        </w:rPr>
        <w:t>Cultural competence is an ongoing learning process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In order to increase the cultural competence of the health care delivery system, health professionals must be taught how to provide services in a culturally com-</w:t>
      </w:r>
      <w:r w:rsidR="00811AD5" w:rsidRPr="006D722C">
        <w:rPr>
          <w:rFonts w:ascii="Arial" w:eastAsia="Times New Roman" w:hAnsi="Arial" w:cs="Arial"/>
          <w:sz w:val="24"/>
          <w:szCs w:val="24"/>
          <w:lang w:val="en"/>
        </w:rPr>
        <w:t>patent</w:t>
      </w:r>
      <w:r w:rsidRPr="006D722C">
        <w:rPr>
          <w:rFonts w:ascii="Arial" w:eastAsia="Times New Roman" w:hAnsi="Arial" w:cs="Arial"/>
          <w:sz w:val="24"/>
          <w:szCs w:val="24"/>
          <w:lang w:val="en"/>
        </w:rPr>
        <w:t xml:space="preserve"> manner. Although many different types of training courses have been developed across the country, these efforts have n</w:t>
      </w:r>
      <w:r w:rsidR="00811AD5">
        <w:rPr>
          <w:rFonts w:ascii="Arial" w:eastAsia="Times New Roman" w:hAnsi="Arial" w:cs="Arial"/>
          <w:sz w:val="24"/>
          <w:szCs w:val="24"/>
          <w:lang w:val="en"/>
        </w:rPr>
        <w:t>ot been standardized or incorpo</w:t>
      </w:r>
      <w:r w:rsidRPr="006D722C">
        <w:rPr>
          <w:rFonts w:ascii="Arial" w:eastAsia="Times New Roman" w:hAnsi="Arial" w:cs="Arial"/>
          <w:sz w:val="24"/>
          <w:szCs w:val="24"/>
          <w:lang w:val="en"/>
        </w:rPr>
        <w:t>rated into training</w:t>
      </w:r>
      <w:r w:rsidR="00811AD5">
        <w:rPr>
          <w:rFonts w:ascii="Arial" w:eastAsia="Times New Roman" w:hAnsi="Arial" w:cs="Arial"/>
          <w:sz w:val="24"/>
          <w:szCs w:val="24"/>
          <w:lang w:val="en"/>
        </w:rPr>
        <w:t xml:space="preserve"> for health profession </w:t>
      </w:r>
      <w:r w:rsidRPr="006D722C">
        <w:rPr>
          <w:rFonts w:ascii="Arial" w:eastAsia="Times New Roman" w:hAnsi="Arial" w:cs="Arial"/>
          <w:sz w:val="24"/>
          <w:szCs w:val="24"/>
          <w:lang w:val="en"/>
        </w:rPr>
        <w:t xml:space="preserve">in any consistent </w:t>
      </w:r>
      <w:r w:rsidR="00156D4F" w:rsidRPr="006D722C">
        <w:rPr>
          <w:rFonts w:ascii="Arial" w:eastAsia="Times New Roman" w:hAnsi="Arial" w:cs="Arial"/>
          <w:sz w:val="24"/>
          <w:szCs w:val="24"/>
          <w:lang w:val="en"/>
        </w:rPr>
        <w:t>manner. Training</w:t>
      </w:r>
      <w:r w:rsidRPr="006D722C">
        <w:rPr>
          <w:rFonts w:ascii="Arial" w:eastAsia="Times New Roman" w:hAnsi="Arial" w:cs="Arial"/>
          <w:sz w:val="24"/>
          <w:szCs w:val="24"/>
          <w:lang w:val="en"/>
        </w:rPr>
        <w:t xml:space="preserve"> courses vary greatly in content and teaching method, and may range from three-hour seminars to semester-long academic courses. Important to note, however, is that cultural competence is a process rather than an ultimate goal, and is often developed in stages by building upon previous knowledge and experience.</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TRAINING APPROACHES THAT TEACH FACTS ABOUT SPECIFIC GROUPS ARE BEST COMBINED WITH CROSS-CULTURAL SKILL-BASED APPROACHES THAT CAN BE UNIVERSALLY APPLIED</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Approaches that focus on increasing knowledge about various groups, typically through a list of common health beliefs, behaviors, and key "dos" and "don'ts," provide a</w:t>
      </w:r>
      <w:r w:rsidR="008056AB">
        <w:rPr>
          <w:rFonts w:ascii="Arial" w:eastAsia="Times New Roman" w:hAnsi="Arial" w:cs="Arial"/>
          <w:sz w:val="24"/>
          <w:szCs w:val="24"/>
          <w:lang w:val="en"/>
        </w:rPr>
        <w:t xml:space="preserve"> starting point for health prof</w:t>
      </w:r>
      <w:r w:rsidRPr="006D722C">
        <w:rPr>
          <w:rFonts w:ascii="Arial" w:eastAsia="Times New Roman" w:hAnsi="Arial" w:cs="Arial"/>
          <w:sz w:val="24"/>
          <w:szCs w:val="24"/>
          <w:lang w:val="en"/>
        </w:rPr>
        <w:t>essionals to learn more about the health practices of a particular group. This approach may lead to stereotyping and may ignore variation within a group, however. For example, the assumption that all Latino patients share similar health b</w:t>
      </w:r>
      <w:r w:rsidR="008056AB">
        <w:rPr>
          <w:rFonts w:ascii="Arial" w:eastAsia="Times New Roman" w:hAnsi="Arial" w:cs="Arial"/>
          <w:sz w:val="24"/>
          <w:szCs w:val="24"/>
          <w:lang w:val="en"/>
        </w:rPr>
        <w:t>eliefs and behaviors ignores im</w:t>
      </w:r>
      <w:r w:rsidRPr="006D722C">
        <w:rPr>
          <w:rFonts w:ascii="Arial" w:eastAsia="Times New Roman" w:hAnsi="Arial" w:cs="Arial"/>
          <w:sz w:val="24"/>
          <w:szCs w:val="24"/>
          <w:lang w:val="en"/>
        </w:rPr>
        <w:t>portant differences between and within groups. Latinos could include first-generation immigrants from Guatemala and sixth-generation Mexican Americans in Texas. Even among Mexican Americans, differences such as generation, level of acculturation, citizenship or refugee status, circumstances of immigration, and the proportion of his or her life spent in the U.S. are important to recognize.</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It is almost impossible to know everything about every culture. Therefore, training approaches that focus only on facts are limited, and are best combined with approaches that provide skills that are more universal. For example, skills such as communication and medical history-taking techniques can be applied to a wide diversity of clientele. Curiosity, empathy, respect, and humility are some basic attitudes that have the potential to help the clinical relationship and to yield useful information about the patient's individual beliefs and preferences. An approach that focuses on inquiry, reflection, and analysis throughout the care process is most useful for acknowledging that culture is just one of many factors that influence an individual's health beliefs and practices.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GUIDELINES FROM PROFESSIONAL ORGANIZATIONS HELP PROMOTE CULTURAL COMPETENCE</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Many professional organizations representing a variety of health professionals, such as physicians, psychologists, social workers, family medicine doctors, and pediatricians have played an active role in promoting culturally competent practices through policies, research, and training efforts. For example, the American Medical Association provides information and resources on policies, publications, curriculum and training materials, and relevant activities of physician associations, medical specialty group</w:t>
      </w:r>
      <w:r w:rsidR="008056AB">
        <w:rPr>
          <w:rFonts w:ascii="Arial" w:eastAsia="Times New Roman" w:hAnsi="Arial" w:cs="Arial"/>
          <w:sz w:val="24"/>
          <w:szCs w:val="24"/>
          <w:lang w:val="en"/>
        </w:rPr>
        <w:t>s, and state medical societies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Several organizations have instituted cultural competence guidelines for their memberships. For example, based on ten years of work, the Society of Teachers of Family Medicine has developed guidelines for curriculum material to teach cultural sensitivity and competence to family medicine residents and other health professionals. These guidelines focus on enhancing attitudes in the</w:t>
      </w:r>
      <w:r w:rsidR="008056AB">
        <w:rPr>
          <w:rFonts w:ascii="Arial" w:eastAsia="Times New Roman" w:hAnsi="Arial" w:cs="Arial"/>
          <w:sz w:val="24"/>
          <w:szCs w:val="24"/>
          <w:lang w:val="en"/>
        </w:rPr>
        <w:t xml:space="preserve"> following areas</w:t>
      </w:r>
    </w:p>
    <w:p w:rsidR="006D722C" w:rsidRPr="006D722C" w:rsidRDefault="006D722C" w:rsidP="006D722C">
      <w:pPr>
        <w:numPr>
          <w:ilvl w:val="0"/>
          <w:numId w:val="1"/>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Awareness of the influences that sociocultural factors have on patients, clinicians, and the clinical relationship.</w:t>
      </w:r>
    </w:p>
    <w:p w:rsidR="006D722C" w:rsidRPr="006D722C" w:rsidRDefault="006D722C" w:rsidP="006D722C">
      <w:pPr>
        <w:numPr>
          <w:ilvl w:val="0"/>
          <w:numId w:val="2"/>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 xml:space="preserve">Acceptance of the physician's </w:t>
      </w:r>
      <w:r w:rsidR="008056AB" w:rsidRPr="006D722C">
        <w:rPr>
          <w:rFonts w:ascii="Arial" w:eastAsia="Times New Roman" w:hAnsi="Arial" w:cs="Arial"/>
          <w:sz w:val="24"/>
          <w:szCs w:val="24"/>
          <w:lang w:val="en"/>
        </w:rPr>
        <w:t>responsibility</w:t>
      </w:r>
      <w:r w:rsidRPr="006D722C">
        <w:rPr>
          <w:rFonts w:ascii="Arial" w:eastAsia="Times New Roman" w:hAnsi="Arial" w:cs="Arial"/>
          <w:sz w:val="24"/>
          <w:szCs w:val="24"/>
          <w:lang w:val="en"/>
        </w:rPr>
        <w:t xml:space="preserve"> to understand the cultural aspects of health and illness</w:t>
      </w:r>
    </w:p>
    <w:p w:rsidR="006D722C" w:rsidRPr="006D722C" w:rsidRDefault="006D722C" w:rsidP="006D722C">
      <w:pPr>
        <w:numPr>
          <w:ilvl w:val="0"/>
          <w:numId w:val="3"/>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Willingness to make clinical settings more accessible to patients</w:t>
      </w:r>
    </w:p>
    <w:p w:rsidR="006D722C" w:rsidRPr="006D722C" w:rsidRDefault="006D722C" w:rsidP="006D722C">
      <w:pPr>
        <w:numPr>
          <w:ilvl w:val="0"/>
          <w:numId w:val="4"/>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Recognition of personal biases against people of different cultures</w:t>
      </w:r>
    </w:p>
    <w:p w:rsidR="006D722C" w:rsidRPr="006D722C" w:rsidRDefault="006D722C" w:rsidP="006D722C">
      <w:pPr>
        <w:numPr>
          <w:ilvl w:val="0"/>
          <w:numId w:val="5"/>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Respect and tolerance for cultural differences</w:t>
      </w:r>
    </w:p>
    <w:p w:rsidR="006D722C" w:rsidRPr="006D722C" w:rsidRDefault="006D722C" w:rsidP="006D722C">
      <w:pPr>
        <w:numPr>
          <w:ilvl w:val="0"/>
          <w:numId w:val="6"/>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Acceptance of the responsibility to combat racism, classism, ageism, sexism, homophobia, and other kinds of biases and discrimination that occur in health care settings.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ACCREDITATION STANDARDS THAT ADDRESS CULTURAL COMPETENCE IN MEDICAL SCHOOLS HAVE THE POTENTIAL TO REACH MANY FUTURE PHYSICIANS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Accreditation standards are important tools that can have widespread effects on the cultural competence of medical students, health care professionals, and health care organizations. For example, the Liaison Committee on Medical Edu-cation (LCME) -- the nationally recognized accreditation body for medical schools in the U.S. and Canada -- recently mandated higher standards for curriculum material on cultural competence than were previously in place. As a result, medical schools must now provide students with the skills to understand how people of diverse cultures and belief systems perceive health and illness and respond to various symptoms, diseases, and treatments. Students must also be able to recognize and appropriately address racial and gender biases in themselves, in others, and</w:t>
      </w:r>
      <w:r w:rsidR="00156D4F">
        <w:rPr>
          <w:rFonts w:ascii="Arial" w:eastAsia="Times New Roman" w:hAnsi="Arial" w:cs="Arial"/>
          <w:sz w:val="24"/>
          <w:szCs w:val="24"/>
          <w:lang w:val="en"/>
        </w:rPr>
        <w:t xml:space="preserve"> in the delivery of health care.</w:t>
      </w:r>
    </w:p>
    <w:p w:rsidR="006D722C" w:rsidRPr="006D722C" w:rsidRDefault="006D722C" w:rsidP="006D722C">
      <w:pPr>
        <w:spacing w:before="100" w:beforeAutospacing="1" w:after="100" w:afterAutospacing="1" w:line="240" w:lineRule="auto"/>
        <w:outlineLvl w:val="4"/>
        <w:rPr>
          <w:rFonts w:ascii="Arial" w:eastAsia="Times New Roman" w:hAnsi="Arial" w:cs="Arial"/>
          <w:b/>
          <w:bCs/>
          <w:sz w:val="24"/>
          <w:szCs w:val="24"/>
          <w:lang w:val="en"/>
        </w:rPr>
      </w:pPr>
      <w:r w:rsidRPr="006D722C">
        <w:rPr>
          <w:rFonts w:ascii="Arial" w:eastAsia="Times New Roman" w:hAnsi="Arial" w:cs="Arial"/>
          <w:b/>
          <w:bCs/>
          <w:sz w:val="24"/>
          <w:szCs w:val="24"/>
          <w:lang w:val="en"/>
        </w:rPr>
        <w:t>Commitment to cultural competence is growing among health care providers and systems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Health systems are beginning to adopt comprehensive strategies to respond to the needs of racial and ethnic minorities for numerous reasons. First, there are increasingly more state and federal guidelines that encourage or mandate greater responsiveness of health systems to the growing population diversity. Second, these strategies may be seen as essential to meeting the federal government's Healthy People 2010 goal of eliminating racial and ethnic health disparities. Third, many health systems are finding that developing and implementing cultural competence strategies are a good business practice to increase the interest and participation of both providers and patients in their health plans among racial and ethnic minority populations.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In addition to increasing the cultural competence of health care providers, organizational accommodations and policies that reduce administrative and linguistic barriers to health care are also important. Policies that strive to achieve cultural competence throughout the organization must address issues on all levels, from the organization's top management to clinicians to office staff to billing and administrative staff. Organizational policies that address language and literacy barriers have been among the most successful efforts.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BILINGUAL AND BICULTURAL SERVICES ARE EFFECTIVE</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Traditionally, community health centers that serve the Asian American or Latino communities have the most fully developed linguistic capabilities. For example, Asian Counseling and Referral Services (ACRS) in Seattle is a community-based mental health organization that effectively addresses language needs. They try to provide bilingual and bicultural clinicians that match the client's background. When this is not possible, ACRS provides trained staff to act as co-providers with a licensed mental health professional. These trained individuals act not only as interpreters, but also help provide a cultural context for the client's beliefs and practices. Stemming from 30 years of experience in this arena, ACRS has developed a training curriculum, "Building Bridges: Mental Health Interpreter Training for Interpreters of Southeast Asian Languages." This curriculum will be used as a model for a national mental health interpreter training project to address the needs of limited-English speaking people. This national project includes training for interpreters, trainers, and health providers, as well as a mental health interpreter certification process.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 xml:space="preserve">Within the Latino community, the use of </w:t>
      </w:r>
      <w:r w:rsidR="008056AB" w:rsidRPr="006D722C">
        <w:rPr>
          <w:rFonts w:ascii="Arial" w:eastAsia="Times New Roman" w:hAnsi="Arial" w:cs="Arial"/>
          <w:sz w:val="24"/>
          <w:szCs w:val="24"/>
          <w:lang w:val="en"/>
        </w:rPr>
        <w:t>promotors</w:t>
      </w:r>
      <w:r w:rsidR="008056AB">
        <w:rPr>
          <w:rFonts w:ascii="Arial" w:eastAsia="Times New Roman" w:hAnsi="Arial" w:cs="Arial"/>
          <w:sz w:val="24"/>
          <w:szCs w:val="24"/>
          <w:lang w:val="en"/>
        </w:rPr>
        <w:t>, also known as peer edu</w:t>
      </w:r>
      <w:r w:rsidRPr="006D722C">
        <w:rPr>
          <w:rFonts w:ascii="Arial" w:eastAsia="Times New Roman" w:hAnsi="Arial" w:cs="Arial"/>
          <w:sz w:val="24"/>
          <w:szCs w:val="24"/>
          <w:lang w:val="en"/>
        </w:rPr>
        <w:t xml:space="preserve">cators, is becoming increasingly popular. </w:t>
      </w:r>
      <w:r w:rsidR="008056AB" w:rsidRPr="006D722C">
        <w:rPr>
          <w:rFonts w:ascii="Arial" w:eastAsia="Times New Roman" w:hAnsi="Arial" w:cs="Arial"/>
          <w:sz w:val="24"/>
          <w:szCs w:val="24"/>
          <w:lang w:val="en"/>
        </w:rPr>
        <w:t>Promotors</w:t>
      </w:r>
      <w:r w:rsidRPr="006D722C">
        <w:rPr>
          <w:rFonts w:ascii="Arial" w:eastAsia="Times New Roman" w:hAnsi="Arial" w:cs="Arial"/>
          <w:sz w:val="24"/>
          <w:szCs w:val="24"/>
          <w:lang w:val="en"/>
        </w:rPr>
        <w:t xml:space="preserve"> are generally ordinary people from hard-to-reach populations who act as bridges between their community and the complicated world of health care. They learn about health care principles from doctors or non-profit groups, and share their knowledge with their com-munities. The peer education model is not only cost-effective, but also has been shown to be more effective in terms of reaching populations who find the information more credible coming from someone with a familiar background.</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ASSESSING LITERACY LEVELS CAN BREAK DOWN BARRIERS</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 xml:space="preserve">Methods employed to assess literacy levels include the use of screening instruments that test for certain skills related to functional literacy or less formal tools that allow health care professionals to determine a person's comfort level with various modes of communication. </w:t>
      </w:r>
    </w:p>
    <w:p w:rsidR="006D722C" w:rsidRPr="006D722C" w:rsidRDefault="006D722C" w:rsidP="006D722C">
      <w:pPr>
        <w:numPr>
          <w:ilvl w:val="0"/>
          <w:numId w:val="7"/>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Awareness of the influences that sociocultural factors have on patients, clinicians, and the clinical relationship.</w:t>
      </w:r>
    </w:p>
    <w:p w:rsidR="006D722C" w:rsidRPr="006D722C" w:rsidRDefault="006D722C" w:rsidP="006D722C">
      <w:pPr>
        <w:numPr>
          <w:ilvl w:val="0"/>
          <w:numId w:val="8"/>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 xml:space="preserve">Acceptance of the physician's </w:t>
      </w:r>
      <w:r w:rsidR="00156D4F" w:rsidRPr="006D722C">
        <w:rPr>
          <w:rFonts w:ascii="Arial" w:eastAsia="Times New Roman" w:hAnsi="Arial" w:cs="Arial"/>
          <w:sz w:val="24"/>
          <w:szCs w:val="24"/>
          <w:lang w:val="en"/>
        </w:rPr>
        <w:t>responsibility</w:t>
      </w:r>
      <w:r w:rsidRPr="006D722C">
        <w:rPr>
          <w:rFonts w:ascii="Arial" w:eastAsia="Times New Roman" w:hAnsi="Arial" w:cs="Arial"/>
          <w:sz w:val="24"/>
          <w:szCs w:val="24"/>
          <w:lang w:val="en"/>
        </w:rPr>
        <w:t xml:space="preserve"> to understand the cultural aspects of health and illness</w:t>
      </w:r>
    </w:p>
    <w:p w:rsidR="006D722C" w:rsidRPr="006D722C" w:rsidRDefault="006D722C" w:rsidP="006D722C">
      <w:pPr>
        <w:numPr>
          <w:ilvl w:val="0"/>
          <w:numId w:val="9"/>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Willingness to make clinical settings more accessible to patients</w:t>
      </w:r>
    </w:p>
    <w:p w:rsidR="006D722C" w:rsidRPr="006D722C" w:rsidRDefault="006D722C" w:rsidP="006D722C">
      <w:pPr>
        <w:numPr>
          <w:ilvl w:val="0"/>
          <w:numId w:val="10"/>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Recognition of personal biases against people of different cultures</w:t>
      </w:r>
    </w:p>
    <w:p w:rsidR="006D722C" w:rsidRPr="006D722C" w:rsidRDefault="006D722C" w:rsidP="006D722C">
      <w:pPr>
        <w:numPr>
          <w:ilvl w:val="0"/>
          <w:numId w:val="11"/>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Respect and tolerance for cultural differences</w:t>
      </w:r>
    </w:p>
    <w:p w:rsidR="006D722C" w:rsidRPr="006D722C" w:rsidRDefault="006D722C" w:rsidP="006D722C">
      <w:pPr>
        <w:numPr>
          <w:ilvl w:val="0"/>
          <w:numId w:val="12"/>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Acceptance of the responsibility to combat racism, classism, ageism, sexism, homophobia, and other kinds of biases and discrimination that occur in health care settings.</w:t>
      </w:r>
    </w:p>
    <w:p w:rsidR="006D722C" w:rsidRPr="006D722C" w:rsidRDefault="006D722C" w:rsidP="006D722C">
      <w:pPr>
        <w:spacing w:before="100" w:beforeAutospacing="1" w:after="100" w:afterAutospacing="1" w:line="240" w:lineRule="auto"/>
        <w:outlineLvl w:val="1"/>
        <w:rPr>
          <w:rFonts w:ascii="Arial" w:eastAsia="Times New Roman" w:hAnsi="Arial" w:cs="Arial"/>
          <w:b/>
          <w:bCs/>
          <w:sz w:val="24"/>
          <w:szCs w:val="24"/>
          <w:lang w:val="en"/>
        </w:rPr>
      </w:pPr>
      <w:r w:rsidRPr="006D722C">
        <w:rPr>
          <w:rFonts w:ascii="Arial" w:eastAsia="Times New Roman" w:hAnsi="Arial" w:cs="Arial"/>
          <w:b/>
          <w:bCs/>
          <w:sz w:val="24"/>
          <w:szCs w:val="24"/>
          <w:lang w:val="en"/>
        </w:rPr>
        <w:t xml:space="preserve">Ethnicity, Race, Nationality, Heritage, Identity, and Culture-What's the Difference? </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 xml:space="preserve">Before we move on, we feel it's important to define the differences between some commonly confused terms-ethnicity, race, nationality, culture, heritage, and identity. Let's briefly look at them individually. </w:t>
      </w:r>
    </w:p>
    <w:p w:rsidR="006D722C" w:rsidRPr="006D722C" w:rsidRDefault="006D722C" w:rsidP="006D722C">
      <w:pPr>
        <w:numPr>
          <w:ilvl w:val="0"/>
          <w:numId w:val="13"/>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 xml:space="preserve">Ethnicity </w:t>
      </w:r>
      <w:r w:rsidRPr="006D722C">
        <w:rPr>
          <w:rFonts w:ascii="Arial" w:eastAsia="Times New Roman" w:hAnsi="Arial" w:cs="Arial"/>
          <w:sz w:val="24"/>
          <w:szCs w:val="24"/>
          <w:lang w:val="en"/>
        </w:rPr>
        <w:t xml:space="preserve">- Often confused with race, ethnicity refers to learned behavior and customs, and embraces the traditions that are part of one's geographic region. </w:t>
      </w:r>
    </w:p>
    <w:p w:rsidR="006D722C" w:rsidRPr="006D722C" w:rsidRDefault="006D722C" w:rsidP="006D722C">
      <w:pPr>
        <w:numPr>
          <w:ilvl w:val="0"/>
          <w:numId w:val="14"/>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 xml:space="preserve">Race </w:t>
      </w:r>
      <w:r w:rsidRPr="006D722C">
        <w:rPr>
          <w:rFonts w:ascii="Arial" w:eastAsia="Times New Roman" w:hAnsi="Arial" w:cs="Arial"/>
          <w:sz w:val="24"/>
          <w:szCs w:val="24"/>
          <w:lang w:val="en"/>
        </w:rPr>
        <w:t>- Defining race has generated its fair share of disagreement and controversy over the years, and many scholars today agree that race is a social construct.</w:t>
      </w:r>
      <w:r w:rsidRPr="006D722C">
        <w:rPr>
          <w:rFonts w:ascii="Arial" w:eastAsia="Times New Roman" w:hAnsi="Arial" w:cs="Arial"/>
          <w:sz w:val="24"/>
          <w:szCs w:val="24"/>
          <w:vertAlign w:val="superscript"/>
          <w:lang w:val="en"/>
        </w:rPr>
        <w:t xml:space="preserve">1,2,3 </w:t>
      </w:r>
      <w:r w:rsidRPr="006D722C">
        <w:rPr>
          <w:rFonts w:ascii="Arial" w:eastAsia="Times New Roman" w:hAnsi="Arial" w:cs="Arial"/>
          <w:sz w:val="24"/>
          <w:szCs w:val="24"/>
          <w:lang w:val="en"/>
        </w:rPr>
        <w:t>The word race has been used to describe a person's biological features, including skin color and tone, eye color, hair color, and even a person's tendency toward certain genetic diseases. Race is generally thought of as something that cannot be fundamentally altered (e.g. skin color, eye color, etc.). Some definitions of race have been debunked altogether, such as the notion that a single characteristic, gene, or trait may separate all members of a so-called race from others.</w:t>
      </w:r>
      <w:r w:rsidRPr="006D722C">
        <w:rPr>
          <w:rFonts w:ascii="Arial" w:eastAsia="Times New Roman" w:hAnsi="Arial" w:cs="Arial"/>
          <w:sz w:val="24"/>
          <w:szCs w:val="24"/>
          <w:vertAlign w:val="superscript"/>
          <w:lang w:val="en"/>
        </w:rPr>
        <w:t>4</w:t>
      </w:r>
      <w:r w:rsidRPr="006D722C">
        <w:rPr>
          <w:rFonts w:ascii="Arial" w:eastAsia="Times New Roman" w:hAnsi="Arial" w:cs="Arial"/>
          <w:sz w:val="24"/>
          <w:szCs w:val="24"/>
          <w:lang w:val="en"/>
        </w:rPr>
        <w:t xml:space="preserve"> The sensitive subject of race has led many organizations to give people the opportunity to opt out of indicating their "race" (e.g. Caucasian, African American, Latino/Hispanic, etc.) on patient/consumer information forms. A good rule of thumb for healthcare workers is that, unless a patient identifies with a particular race, don't make assumptions. </w:t>
      </w:r>
    </w:p>
    <w:p w:rsidR="006D722C" w:rsidRPr="006D722C" w:rsidRDefault="006D722C" w:rsidP="006D722C">
      <w:pPr>
        <w:numPr>
          <w:ilvl w:val="0"/>
          <w:numId w:val="15"/>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Nationality</w:t>
      </w:r>
      <w:r w:rsidRPr="006D722C">
        <w:rPr>
          <w:rFonts w:ascii="Arial" w:eastAsia="Times New Roman" w:hAnsi="Arial" w:cs="Arial"/>
          <w:sz w:val="24"/>
          <w:szCs w:val="24"/>
          <w:lang w:val="en"/>
        </w:rPr>
        <w:t xml:space="preserve"> - Most of the time nationality refers to a person's country of origin (i.e., where they were born), but this doesn't necessarily mean that a person identifies with that place. A person who was born in Germany but </w:t>
      </w:r>
      <w:bookmarkStart w:id="0" w:name="_GoBack"/>
      <w:bookmarkEnd w:id="0"/>
      <w:r w:rsidR="00156D4F" w:rsidRPr="006D722C">
        <w:rPr>
          <w:rFonts w:ascii="Arial" w:eastAsia="Times New Roman" w:hAnsi="Arial" w:cs="Arial"/>
          <w:sz w:val="24"/>
          <w:szCs w:val="24"/>
          <w:lang w:val="en"/>
        </w:rPr>
        <w:t>immigrated</w:t>
      </w:r>
      <w:r w:rsidRPr="006D722C">
        <w:rPr>
          <w:rFonts w:ascii="Arial" w:eastAsia="Times New Roman" w:hAnsi="Arial" w:cs="Arial"/>
          <w:sz w:val="24"/>
          <w:szCs w:val="24"/>
          <w:lang w:val="en"/>
        </w:rPr>
        <w:t xml:space="preserve"> to Italy as a very young child may consider his nationality Italian-he may speak fluent Italian and identify closely with Italian culture. </w:t>
      </w:r>
    </w:p>
    <w:p w:rsidR="006D722C" w:rsidRPr="006D722C" w:rsidRDefault="006D722C" w:rsidP="006D722C">
      <w:pPr>
        <w:numPr>
          <w:ilvl w:val="0"/>
          <w:numId w:val="16"/>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Heritage</w:t>
      </w:r>
      <w:r w:rsidRPr="006D722C">
        <w:rPr>
          <w:rFonts w:ascii="Arial" w:eastAsia="Times New Roman" w:hAnsi="Arial" w:cs="Arial"/>
          <w:sz w:val="24"/>
          <w:szCs w:val="24"/>
          <w:lang w:val="en"/>
        </w:rPr>
        <w:t xml:space="preserve"> - Generally, heritage refers to the traditions and beliefs of a particular group, which is often based on place (nationality); but, much like ethnicity, a person may not necessarily identify with their family's heritage. </w:t>
      </w:r>
    </w:p>
    <w:p w:rsidR="006D722C" w:rsidRPr="006D722C" w:rsidRDefault="006D722C" w:rsidP="006D722C">
      <w:pPr>
        <w:numPr>
          <w:ilvl w:val="0"/>
          <w:numId w:val="17"/>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Identity</w:t>
      </w:r>
      <w:r w:rsidRPr="006D722C">
        <w:rPr>
          <w:rFonts w:ascii="Arial" w:eastAsia="Times New Roman" w:hAnsi="Arial" w:cs="Arial"/>
          <w:sz w:val="24"/>
          <w:szCs w:val="24"/>
          <w:lang w:val="en"/>
        </w:rPr>
        <w:t xml:space="preserve"> - Simply put, a person's identity is what they identify with, whether it's a particular country, religion, culture, etc. </w:t>
      </w:r>
    </w:p>
    <w:p w:rsidR="006D722C" w:rsidRPr="006D722C" w:rsidRDefault="006D722C" w:rsidP="006D722C">
      <w:pPr>
        <w:numPr>
          <w:ilvl w:val="0"/>
          <w:numId w:val="18"/>
        </w:num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b/>
          <w:bCs/>
          <w:sz w:val="24"/>
          <w:szCs w:val="24"/>
          <w:lang w:val="en"/>
        </w:rPr>
        <w:t>Culture</w:t>
      </w:r>
      <w:r w:rsidRPr="006D722C">
        <w:rPr>
          <w:rFonts w:ascii="Arial" w:eastAsia="Times New Roman" w:hAnsi="Arial" w:cs="Arial"/>
          <w:sz w:val="24"/>
          <w:szCs w:val="24"/>
          <w:lang w:val="en"/>
        </w:rPr>
        <w:t xml:space="preserve"> - So, what exactly is culture-the heart of our discussion on "cultural" competence? While definitions vary to some degree, we can generally think of culture as encompassing a person's learned beliefs, thoughts, and behaviors, their values, customs, and traditions, their communication style, their views on relationships, and the different ways they interact with others. Culture is shaped by many things, including race, ethnicity, nationality, heritage, socioeconomic status, education, and other factors. Together, all of these influences are described as sociocultural factors, and they all influence the way a person interacts with the world. A culturally competent healthcare professional or institution must take into account all of these aspects of an individual to achieve cultural competence. </w:t>
      </w:r>
    </w:p>
    <w:p w:rsidR="006D722C" w:rsidRPr="006D722C" w:rsidRDefault="006D722C" w:rsidP="006D722C">
      <w:pPr>
        <w:spacing w:before="100" w:beforeAutospacing="1" w:after="100" w:afterAutospacing="1" w:line="240" w:lineRule="auto"/>
        <w:rPr>
          <w:rFonts w:ascii="Arial" w:eastAsia="Times New Roman" w:hAnsi="Arial" w:cs="Arial"/>
          <w:sz w:val="24"/>
          <w:szCs w:val="24"/>
          <w:lang w:val="en"/>
        </w:rPr>
      </w:pPr>
      <w:r w:rsidRPr="006D722C">
        <w:rPr>
          <w:rFonts w:ascii="Arial" w:eastAsia="Times New Roman" w:hAnsi="Arial" w:cs="Arial"/>
          <w:sz w:val="24"/>
          <w:szCs w:val="24"/>
          <w:lang w:val="en"/>
        </w:rPr>
        <w:t xml:space="preserve">All of the factors above help make up each person's unique identity. The world is more globalized than ever, today; a trend that will likely continue. This is why cultural competence is so important-in healthcare and beyond. Let's explore cultural competence and its benefits. </w:t>
      </w:r>
    </w:p>
    <w:p w:rsidR="006D722C" w:rsidRPr="006D722C" w:rsidRDefault="006D722C" w:rsidP="006D722C">
      <w:pPr>
        <w:spacing w:after="0" w:line="240" w:lineRule="auto"/>
        <w:rPr>
          <w:rFonts w:ascii="Arial" w:eastAsia="Times New Roman" w:hAnsi="Arial" w:cs="Arial"/>
          <w:sz w:val="24"/>
          <w:szCs w:val="24"/>
          <w:lang w:val="en"/>
        </w:rPr>
      </w:pPr>
    </w:p>
    <w:sectPr w:rsidR="006D722C" w:rsidRPr="006D72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A30B4"/>
    <w:multiLevelType w:val="multilevel"/>
    <w:tmpl w:val="6C44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119B8"/>
    <w:multiLevelType w:val="hybridMultilevel"/>
    <w:tmpl w:val="394C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2D0F46"/>
    <w:multiLevelType w:val="multilevel"/>
    <w:tmpl w:val="461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65717"/>
    <w:multiLevelType w:val="multilevel"/>
    <w:tmpl w:val="9EC80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E5B84"/>
    <w:multiLevelType w:val="multilevel"/>
    <w:tmpl w:val="435A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17AB6"/>
    <w:multiLevelType w:val="multilevel"/>
    <w:tmpl w:val="E22A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0C1DE7"/>
    <w:multiLevelType w:val="multilevel"/>
    <w:tmpl w:val="B2F61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37005"/>
    <w:multiLevelType w:val="multilevel"/>
    <w:tmpl w:val="8E8A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5C64C4"/>
    <w:multiLevelType w:val="multilevel"/>
    <w:tmpl w:val="E90A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8C5526"/>
    <w:multiLevelType w:val="multilevel"/>
    <w:tmpl w:val="952E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681182"/>
    <w:multiLevelType w:val="multilevel"/>
    <w:tmpl w:val="B310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E78C5"/>
    <w:multiLevelType w:val="multilevel"/>
    <w:tmpl w:val="D1E6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17631D"/>
    <w:multiLevelType w:val="multilevel"/>
    <w:tmpl w:val="5192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AB264F"/>
    <w:multiLevelType w:val="multilevel"/>
    <w:tmpl w:val="C4A2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F6629F"/>
    <w:multiLevelType w:val="hybridMultilevel"/>
    <w:tmpl w:val="77C2BA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68A67716"/>
    <w:multiLevelType w:val="multilevel"/>
    <w:tmpl w:val="D414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84359D"/>
    <w:multiLevelType w:val="multilevel"/>
    <w:tmpl w:val="FC1E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6479BE"/>
    <w:multiLevelType w:val="multilevel"/>
    <w:tmpl w:val="96802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6A0522"/>
    <w:multiLevelType w:val="multilevel"/>
    <w:tmpl w:val="1230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D763D0"/>
    <w:multiLevelType w:val="multilevel"/>
    <w:tmpl w:val="DDB2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7"/>
  </w:num>
  <w:num w:numId="3">
    <w:abstractNumId w:val="7"/>
  </w:num>
  <w:num w:numId="4">
    <w:abstractNumId w:val="16"/>
  </w:num>
  <w:num w:numId="5">
    <w:abstractNumId w:val="13"/>
  </w:num>
  <w:num w:numId="6">
    <w:abstractNumId w:val="0"/>
  </w:num>
  <w:num w:numId="7">
    <w:abstractNumId w:val="9"/>
  </w:num>
  <w:num w:numId="8">
    <w:abstractNumId w:val="12"/>
  </w:num>
  <w:num w:numId="9">
    <w:abstractNumId w:val="18"/>
  </w:num>
  <w:num w:numId="10">
    <w:abstractNumId w:val="6"/>
  </w:num>
  <w:num w:numId="11">
    <w:abstractNumId w:val="2"/>
  </w:num>
  <w:num w:numId="12">
    <w:abstractNumId w:val="19"/>
  </w:num>
  <w:num w:numId="13">
    <w:abstractNumId w:val="3"/>
  </w:num>
  <w:num w:numId="14">
    <w:abstractNumId w:val="8"/>
  </w:num>
  <w:num w:numId="15">
    <w:abstractNumId w:val="5"/>
  </w:num>
  <w:num w:numId="16">
    <w:abstractNumId w:val="11"/>
  </w:num>
  <w:num w:numId="17">
    <w:abstractNumId w:val="15"/>
  </w:num>
  <w:num w:numId="18">
    <w:abstractNumId w:val="4"/>
  </w:num>
  <w:num w:numId="19">
    <w:abstractNumId w:val="1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141"/>
    <w:rsid w:val="001454AF"/>
    <w:rsid w:val="00156D4F"/>
    <w:rsid w:val="006D722C"/>
    <w:rsid w:val="00765F50"/>
    <w:rsid w:val="008056AB"/>
    <w:rsid w:val="00811AD5"/>
    <w:rsid w:val="00884141"/>
    <w:rsid w:val="00EB0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C6AC00-0425-4C97-93E7-43F8FD12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722C"/>
    <w:rPr>
      <w:color w:val="0000FF"/>
      <w:u w:val="single"/>
    </w:rPr>
  </w:style>
  <w:style w:type="paragraph" w:styleId="NormalWeb">
    <w:name w:val="Normal (Web)"/>
    <w:basedOn w:val="Normal"/>
    <w:uiPriority w:val="99"/>
    <w:semiHidden/>
    <w:unhideWhenUsed/>
    <w:rsid w:val="006D722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B0751"/>
    <w:pPr>
      <w:ind w:left="720"/>
      <w:contextualSpacing/>
    </w:pPr>
  </w:style>
  <w:style w:type="paragraph" w:styleId="BalloonText">
    <w:name w:val="Balloon Text"/>
    <w:basedOn w:val="Normal"/>
    <w:link w:val="BalloonTextChar"/>
    <w:uiPriority w:val="99"/>
    <w:semiHidden/>
    <w:unhideWhenUsed/>
    <w:rsid w:val="008056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6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720676">
      <w:bodyDiv w:val="1"/>
      <w:marLeft w:val="0"/>
      <w:marRight w:val="0"/>
      <w:marTop w:val="0"/>
      <w:marBottom w:val="0"/>
      <w:divBdr>
        <w:top w:val="none" w:sz="0" w:space="0" w:color="auto"/>
        <w:left w:val="none" w:sz="0" w:space="0" w:color="auto"/>
        <w:bottom w:val="none" w:sz="0" w:space="0" w:color="auto"/>
        <w:right w:val="none" w:sz="0" w:space="0" w:color="auto"/>
      </w:divBdr>
      <w:divsChild>
        <w:div w:id="2014720614">
          <w:marLeft w:val="0"/>
          <w:marRight w:val="0"/>
          <w:marTop w:val="0"/>
          <w:marBottom w:val="0"/>
          <w:divBdr>
            <w:top w:val="none" w:sz="0" w:space="0" w:color="auto"/>
            <w:left w:val="none" w:sz="0" w:space="0" w:color="auto"/>
            <w:bottom w:val="none" w:sz="0" w:space="0" w:color="auto"/>
            <w:right w:val="none" w:sz="0" w:space="0" w:color="auto"/>
          </w:divBdr>
        </w:div>
      </w:divsChild>
    </w:div>
    <w:div w:id="166554730">
      <w:bodyDiv w:val="1"/>
      <w:marLeft w:val="0"/>
      <w:marRight w:val="0"/>
      <w:marTop w:val="0"/>
      <w:marBottom w:val="0"/>
      <w:divBdr>
        <w:top w:val="none" w:sz="0" w:space="0" w:color="auto"/>
        <w:left w:val="none" w:sz="0" w:space="0" w:color="auto"/>
        <w:bottom w:val="none" w:sz="0" w:space="0" w:color="auto"/>
        <w:right w:val="none" w:sz="0" w:space="0" w:color="auto"/>
      </w:divBdr>
      <w:divsChild>
        <w:div w:id="1977417735">
          <w:marLeft w:val="0"/>
          <w:marRight w:val="0"/>
          <w:marTop w:val="0"/>
          <w:marBottom w:val="0"/>
          <w:divBdr>
            <w:top w:val="none" w:sz="0" w:space="0" w:color="auto"/>
            <w:left w:val="none" w:sz="0" w:space="0" w:color="auto"/>
            <w:bottom w:val="none" w:sz="0" w:space="0" w:color="auto"/>
            <w:right w:val="none" w:sz="0" w:space="0" w:color="auto"/>
          </w:divBdr>
        </w:div>
      </w:divsChild>
    </w:div>
    <w:div w:id="840389771">
      <w:bodyDiv w:val="1"/>
      <w:marLeft w:val="0"/>
      <w:marRight w:val="0"/>
      <w:marTop w:val="0"/>
      <w:marBottom w:val="0"/>
      <w:divBdr>
        <w:top w:val="none" w:sz="0" w:space="0" w:color="auto"/>
        <w:left w:val="none" w:sz="0" w:space="0" w:color="auto"/>
        <w:bottom w:val="none" w:sz="0" w:space="0" w:color="auto"/>
        <w:right w:val="none" w:sz="0" w:space="0" w:color="auto"/>
      </w:divBdr>
      <w:divsChild>
        <w:div w:id="253125690">
          <w:marLeft w:val="0"/>
          <w:marRight w:val="0"/>
          <w:marTop w:val="0"/>
          <w:marBottom w:val="0"/>
          <w:divBdr>
            <w:top w:val="none" w:sz="0" w:space="0" w:color="auto"/>
            <w:left w:val="none" w:sz="0" w:space="0" w:color="auto"/>
            <w:bottom w:val="none" w:sz="0" w:space="0" w:color="auto"/>
            <w:right w:val="none" w:sz="0" w:space="0" w:color="auto"/>
          </w:divBdr>
          <w:divsChild>
            <w:div w:id="135219429">
              <w:marLeft w:val="0"/>
              <w:marRight w:val="0"/>
              <w:marTop w:val="0"/>
              <w:marBottom w:val="0"/>
              <w:divBdr>
                <w:top w:val="none" w:sz="0" w:space="0" w:color="auto"/>
                <w:left w:val="none" w:sz="0" w:space="0" w:color="auto"/>
                <w:bottom w:val="none" w:sz="0" w:space="0" w:color="auto"/>
                <w:right w:val="none" w:sz="0" w:space="0" w:color="auto"/>
              </w:divBdr>
              <w:divsChild>
                <w:div w:id="631979710">
                  <w:marLeft w:val="0"/>
                  <w:marRight w:val="0"/>
                  <w:marTop w:val="0"/>
                  <w:marBottom w:val="0"/>
                  <w:divBdr>
                    <w:top w:val="none" w:sz="0" w:space="0" w:color="auto"/>
                    <w:left w:val="none" w:sz="0" w:space="0" w:color="auto"/>
                    <w:bottom w:val="none" w:sz="0" w:space="0" w:color="auto"/>
                    <w:right w:val="none" w:sz="0" w:space="0" w:color="auto"/>
                  </w:divBdr>
                  <w:divsChild>
                    <w:div w:id="1015420367">
                      <w:marLeft w:val="0"/>
                      <w:marRight w:val="0"/>
                      <w:marTop w:val="0"/>
                      <w:marBottom w:val="0"/>
                      <w:divBdr>
                        <w:top w:val="none" w:sz="0" w:space="0" w:color="auto"/>
                        <w:left w:val="none" w:sz="0" w:space="0" w:color="auto"/>
                        <w:bottom w:val="none" w:sz="0" w:space="0" w:color="auto"/>
                        <w:right w:val="none" w:sz="0" w:space="0" w:color="auto"/>
                      </w:divBdr>
                      <w:divsChild>
                        <w:div w:id="495342426">
                          <w:marLeft w:val="0"/>
                          <w:marRight w:val="0"/>
                          <w:marTop w:val="0"/>
                          <w:marBottom w:val="0"/>
                          <w:divBdr>
                            <w:top w:val="none" w:sz="0" w:space="0" w:color="auto"/>
                            <w:left w:val="none" w:sz="0" w:space="0" w:color="auto"/>
                            <w:bottom w:val="none" w:sz="0" w:space="0" w:color="auto"/>
                            <w:right w:val="none" w:sz="0" w:space="0" w:color="auto"/>
                          </w:divBdr>
                          <w:divsChild>
                            <w:div w:id="2053116339">
                              <w:marLeft w:val="0"/>
                              <w:marRight w:val="0"/>
                              <w:marTop w:val="0"/>
                              <w:marBottom w:val="0"/>
                              <w:divBdr>
                                <w:top w:val="none" w:sz="0" w:space="0" w:color="auto"/>
                                <w:left w:val="none" w:sz="0" w:space="0" w:color="auto"/>
                                <w:bottom w:val="none" w:sz="0" w:space="0" w:color="auto"/>
                                <w:right w:val="none" w:sz="0" w:space="0" w:color="auto"/>
                              </w:divBdr>
                              <w:divsChild>
                                <w:div w:id="1067920130">
                                  <w:marLeft w:val="0"/>
                                  <w:marRight w:val="0"/>
                                  <w:marTop w:val="0"/>
                                  <w:marBottom w:val="0"/>
                                  <w:divBdr>
                                    <w:top w:val="none" w:sz="0" w:space="0" w:color="auto"/>
                                    <w:left w:val="none" w:sz="0" w:space="0" w:color="auto"/>
                                    <w:bottom w:val="none" w:sz="0" w:space="0" w:color="auto"/>
                                    <w:right w:val="none" w:sz="0" w:space="0" w:color="auto"/>
                                  </w:divBdr>
                                  <w:divsChild>
                                    <w:div w:id="893347749">
                                      <w:marLeft w:val="0"/>
                                      <w:marRight w:val="0"/>
                                      <w:marTop w:val="0"/>
                                      <w:marBottom w:val="0"/>
                                      <w:divBdr>
                                        <w:top w:val="none" w:sz="0" w:space="0" w:color="auto"/>
                                        <w:left w:val="none" w:sz="0" w:space="0" w:color="auto"/>
                                        <w:bottom w:val="none" w:sz="0" w:space="0" w:color="auto"/>
                                        <w:right w:val="none" w:sz="0" w:space="0" w:color="auto"/>
                                      </w:divBdr>
                                      <w:divsChild>
                                        <w:div w:id="900865985">
                                          <w:marLeft w:val="0"/>
                                          <w:marRight w:val="0"/>
                                          <w:marTop w:val="0"/>
                                          <w:marBottom w:val="0"/>
                                          <w:divBdr>
                                            <w:top w:val="none" w:sz="0" w:space="0" w:color="auto"/>
                                            <w:left w:val="none" w:sz="0" w:space="0" w:color="auto"/>
                                            <w:bottom w:val="none" w:sz="0" w:space="0" w:color="auto"/>
                                            <w:right w:val="none" w:sz="0" w:space="0" w:color="auto"/>
                                          </w:divBdr>
                                          <w:divsChild>
                                            <w:div w:id="267126092">
                                              <w:marLeft w:val="0"/>
                                              <w:marRight w:val="0"/>
                                              <w:marTop w:val="0"/>
                                              <w:marBottom w:val="0"/>
                                              <w:divBdr>
                                                <w:top w:val="none" w:sz="0" w:space="0" w:color="auto"/>
                                                <w:left w:val="none" w:sz="0" w:space="0" w:color="auto"/>
                                                <w:bottom w:val="none" w:sz="0" w:space="0" w:color="auto"/>
                                                <w:right w:val="none" w:sz="0" w:space="0" w:color="auto"/>
                                              </w:divBdr>
                                              <w:divsChild>
                                                <w:div w:id="141262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980502">
      <w:bodyDiv w:val="1"/>
      <w:marLeft w:val="0"/>
      <w:marRight w:val="0"/>
      <w:marTop w:val="0"/>
      <w:marBottom w:val="0"/>
      <w:divBdr>
        <w:top w:val="none" w:sz="0" w:space="0" w:color="auto"/>
        <w:left w:val="none" w:sz="0" w:space="0" w:color="auto"/>
        <w:bottom w:val="none" w:sz="0" w:space="0" w:color="auto"/>
        <w:right w:val="none" w:sz="0" w:space="0" w:color="auto"/>
      </w:divBdr>
      <w:divsChild>
        <w:div w:id="620455929">
          <w:marLeft w:val="0"/>
          <w:marRight w:val="0"/>
          <w:marTop w:val="0"/>
          <w:marBottom w:val="0"/>
          <w:divBdr>
            <w:top w:val="none" w:sz="0" w:space="0" w:color="auto"/>
            <w:left w:val="none" w:sz="0" w:space="0" w:color="auto"/>
            <w:bottom w:val="none" w:sz="0" w:space="0" w:color="auto"/>
            <w:right w:val="none" w:sz="0" w:space="0" w:color="auto"/>
          </w:divBdr>
          <w:divsChild>
            <w:div w:id="1618752300">
              <w:marLeft w:val="0"/>
              <w:marRight w:val="0"/>
              <w:marTop w:val="0"/>
              <w:marBottom w:val="0"/>
              <w:divBdr>
                <w:top w:val="none" w:sz="0" w:space="0" w:color="auto"/>
                <w:left w:val="none" w:sz="0" w:space="0" w:color="auto"/>
                <w:bottom w:val="none" w:sz="0" w:space="0" w:color="auto"/>
                <w:right w:val="none" w:sz="0" w:space="0" w:color="auto"/>
              </w:divBdr>
              <w:divsChild>
                <w:div w:id="886376578">
                  <w:marLeft w:val="0"/>
                  <w:marRight w:val="0"/>
                  <w:marTop w:val="0"/>
                  <w:marBottom w:val="0"/>
                  <w:divBdr>
                    <w:top w:val="none" w:sz="0" w:space="0" w:color="auto"/>
                    <w:left w:val="none" w:sz="0" w:space="0" w:color="auto"/>
                    <w:bottom w:val="none" w:sz="0" w:space="0" w:color="auto"/>
                    <w:right w:val="none" w:sz="0" w:space="0" w:color="auto"/>
                  </w:divBdr>
                  <w:divsChild>
                    <w:div w:id="1072771140">
                      <w:marLeft w:val="0"/>
                      <w:marRight w:val="0"/>
                      <w:marTop w:val="0"/>
                      <w:marBottom w:val="0"/>
                      <w:divBdr>
                        <w:top w:val="none" w:sz="0" w:space="0" w:color="auto"/>
                        <w:left w:val="none" w:sz="0" w:space="0" w:color="auto"/>
                        <w:bottom w:val="none" w:sz="0" w:space="0" w:color="auto"/>
                        <w:right w:val="none" w:sz="0" w:space="0" w:color="auto"/>
                      </w:divBdr>
                      <w:divsChild>
                        <w:div w:id="1443110652">
                          <w:marLeft w:val="0"/>
                          <w:marRight w:val="0"/>
                          <w:marTop w:val="0"/>
                          <w:marBottom w:val="0"/>
                          <w:divBdr>
                            <w:top w:val="none" w:sz="0" w:space="0" w:color="auto"/>
                            <w:left w:val="none" w:sz="0" w:space="0" w:color="auto"/>
                            <w:bottom w:val="none" w:sz="0" w:space="0" w:color="auto"/>
                            <w:right w:val="none" w:sz="0" w:space="0" w:color="auto"/>
                          </w:divBdr>
                          <w:divsChild>
                            <w:div w:id="1257902130">
                              <w:marLeft w:val="0"/>
                              <w:marRight w:val="0"/>
                              <w:marTop w:val="0"/>
                              <w:marBottom w:val="0"/>
                              <w:divBdr>
                                <w:top w:val="none" w:sz="0" w:space="0" w:color="auto"/>
                                <w:left w:val="none" w:sz="0" w:space="0" w:color="auto"/>
                                <w:bottom w:val="none" w:sz="0" w:space="0" w:color="auto"/>
                                <w:right w:val="none" w:sz="0" w:space="0" w:color="auto"/>
                              </w:divBdr>
                              <w:divsChild>
                                <w:div w:id="1673874246">
                                  <w:marLeft w:val="0"/>
                                  <w:marRight w:val="0"/>
                                  <w:marTop w:val="0"/>
                                  <w:marBottom w:val="0"/>
                                  <w:divBdr>
                                    <w:top w:val="none" w:sz="0" w:space="0" w:color="auto"/>
                                    <w:left w:val="none" w:sz="0" w:space="0" w:color="auto"/>
                                    <w:bottom w:val="none" w:sz="0" w:space="0" w:color="auto"/>
                                    <w:right w:val="none" w:sz="0" w:space="0" w:color="auto"/>
                                  </w:divBdr>
                                  <w:divsChild>
                                    <w:div w:id="1274097186">
                                      <w:marLeft w:val="0"/>
                                      <w:marRight w:val="0"/>
                                      <w:marTop w:val="0"/>
                                      <w:marBottom w:val="0"/>
                                      <w:divBdr>
                                        <w:top w:val="none" w:sz="0" w:space="0" w:color="auto"/>
                                        <w:left w:val="none" w:sz="0" w:space="0" w:color="auto"/>
                                        <w:bottom w:val="none" w:sz="0" w:space="0" w:color="auto"/>
                                        <w:right w:val="none" w:sz="0" w:space="0" w:color="auto"/>
                                      </w:divBdr>
                                      <w:divsChild>
                                        <w:div w:id="747578092">
                                          <w:marLeft w:val="0"/>
                                          <w:marRight w:val="0"/>
                                          <w:marTop w:val="0"/>
                                          <w:marBottom w:val="0"/>
                                          <w:divBdr>
                                            <w:top w:val="none" w:sz="0" w:space="0" w:color="auto"/>
                                            <w:left w:val="none" w:sz="0" w:space="0" w:color="auto"/>
                                            <w:bottom w:val="none" w:sz="0" w:space="0" w:color="auto"/>
                                            <w:right w:val="none" w:sz="0" w:space="0" w:color="auto"/>
                                          </w:divBdr>
                                          <w:divsChild>
                                            <w:div w:id="808590369">
                                              <w:marLeft w:val="0"/>
                                              <w:marRight w:val="0"/>
                                              <w:marTop w:val="0"/>
                                              <w:marBottom w:val="0"/>
                                              <w:divBdr>
                                                <w:top w:val="none" w:sz="0" w:space="0" w:color="auto"/>
                                                <w:left w:val="none" w:sz="0" w:space="0" w:color="auto"/>
                                                <w:bottom w:val="none" w:sz="0" w:space="0" w:color="auto"/>
                                                <w:right w:val="none" w:sz="0" w:space="0" w:color="auto"/>
                                              </w:divBdr>
                                              <w:divsChild>
                                                <w:div w:id="138047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2077508">
      <w:bodyDiv w:val="1"/>
      <w:marLeft w:val="0"/>
      <w:marRight w:val="0"/>
      <w:marTop w:val="0"/>
      <w:marBottom w:val="0"/>
      <w:divBdr>
        <w:top w:val="none" w:sz="0" w:space="0" w:color="auto"/>
        <w:left w:val="none" w:sz="0" w:space="0" w:color="auto"/>
        <w:bottom w:val="none" w:sz="0" w:space="0" w:color="auto"/>
        <w:right w:val="none" w:sz="0" w:space="0" w:color="auto"/>
      </w:divBdr>
      <w:divsChild>
        <w:div w:id="475730314">
          <w:marLeft w:val="0"/>
          <w:marRight w:val="0"/>
          <w:marTop w:val="0"/>
          <w:marBottom w:val="0"/>
          <w:divBdr>
            <w:top w:val="none" w:sz="0" w:space="0" w:color="auto"/>
            <w:left w:val="none" w:sz="0" w:space="0" w:color="auto"/>
            <w:bottom w:val="none" w:sz="0" w:space="0" w:color="auto"/>
            <w:right w:val="none" w:sz="0" w:space="0" w:color="auto"/>
          </w:divBdr>
          <w:divsChild>
            <w:div w:id="1442140867">
              <w:marLeft w:val="0"/>
              <w:marRight w:val="0"/>
              <w:marTop w:val="0"/>
              <w:marBottom w:val="0"/>
              <w:divBdr>
                <w:top w:val="none" w:sz="0" w:space="0" w:color="auto"/>
                <w:left w:val="none" w:sz="0" w:space="0" w:color="auto"/>
                <w:bottom w:val="none" w:sz="0" w:space="0" w:color="auto"/>
                <w:right w:val="none" w:sz="0" w:space="0" w:color="auto"/>
              </w:divBdr>
              <w:divsChild>
                <w:div w:id="484785452">
                  <w:marLeft w:val="0"/>
                  <w:marRight w:val="0"/>
                  <w:marTop w:val="0"/>
                  <w:marBottom w:val="0"/>
                  <w:divBdr>
                    <w:top w:val="none" w:sz="0" w:space="0" w:color="auto"/>
                    <w:left w:val="none" w:sz="0" w:space="0" w:color="auto"/>
                    <w:bottom w:val="none" w:sz="0" w:space="0" w:color="auto"/>
                    <w:right w:val="none" w:sz="0" w:space="0" w:color="auto"/>
                  </w:divBdr>
                  <w:divsChild>
                    <w:div w:id="1140031451">
                      <w:marLeft w:val="0"/>
                      <w:marRight w:val="0"/>
                      <w:marTop w:val="0"/>
                      <w:marBottom w:val="0"/>
                      <w:divBdr>
                        <w:top w:val="none" w:sz="0" w:space="0" w:color="auto"/>
                        <w:left w:val="none" w:sz="0" w:space="0" w:color="auto"/>
                        <w:bottom w:val="none" w:sz="0" w:space="0" w:color="auto"/>
                        <w:right w:val="none" w:sz="0" w:space="0" w:color="auto"/>
                      </w:divBdr>
                      <w:divsChild>
                        <w:div w:id="1534153859">
                          <w:marLeft w:val="0"/>
                          <w:marRight w:val="0"/>
                          <w:marTop w:val="0"/>
                          <w:marBottom w:val="0"/>
                          <w:divBdr>
                            <w:top w:val="none" w:sz="0" w:space="0" w:color="auto"/>
                            <w:left w:val="none" w:sz="0" w:space="0" w:color="auto"/>
                            <w:bottom w:val="none" w:sz="0" w:space="0" w:color="auto"/>
                            <w:right w:val="none" w:sz="0" w:space="0" w:color="auto"/>
                          </w:divBdr>
                          <w:divsChild>
                            <w:div w:id="1821071685">
                              <w:marLeft w:val="0"/>
                              <w:marRight w:val="0"/>
                              <w:marTop w:val="0"/>
                              <w:marBottom w:val="0"/>
                              <w:divBdr>
                                <w:top w:val="none" w:sz="0" w:space="0" w:color="auto"/>
                                <w:left w:val="none" w:sz="0" w:space="0" w:color="auto"/>
                                <w:bottom w:val="none" w:sz="0" w:space="0" w:color="auto"/>
                                <w:right w:val="none" w:sz="0" w:space="0" w:color="auto"/>
                              </w:divBdr>
                              <w:divsChild>
                                <w:div w:id="822814619">
                                  <w:marLeft w:val="0"/>
                                  <w:marRight w:val="0"/>
                                  <w:marTop w:val="0"/>
                                  <w:marBottom w:val="0"/>
                                  <w:divBdr>
                                    <w:top w:val="none" w:sz="0" w:space="0" w:color="auto"/>
                                    <w:left w:val="none" w:sz="0" w:space="0" w:color="auto"/>
                                    <w:bottom w:val="none" w:sz="0" w:space="0" w:color="auto"/>
                                    <w:right w:val="none" w:sz="0" w:space="0" w:color="auto"/>
                                  </w:divBdr>
                                  <w:divsChild>
                                    <w:div w:id="881479210">
                                      <w:marLeft w:val="0"/>
                                      <w:marRight w:val="0"/>
                                      <w:marTop w:val="0"/>
                                      <w:marBottom w:val="0"/>
                                      <w:divBdr>
                                        <w:top w:val="none" w:sz="0" w:space="0" w:color="auto"/>
                                        <w:left w:val="none" w:sz="0" w:space="0" w:color="auto"/>
                                        <w:bottom w:val="none" w:sz="0" w:space="0" w:color="auto"/>
                                        <w:right w:val="none" w:sz="0" w:space="0" w:color="auto"/>
                                      </w:divBdr>
                                      <w:divsChild>
                                        <w:div w:id="1683625586">
                                          <w:marLeft w:val="0"/>
                                          <w:marRight w:val="0"/>
                                          <w:marTop w:val="0"/>
                                          <w:marBottom w:val="0"/>
                                          <w:divBdr>
                                            <w:top w:val="none" w:sz="0" w:space="0" w:color="auto"/>
                                            <w:left w:val="none" w:sz="0" w:space="0" w:color="auto"/>
                                            <w:bottom w:val="none" w:sz="0" w:space="0" w:color="auto"/>
                                            <w:right w:val="none" w:sz="0" w:space="0" w:color="auto"/>
                                          </w:divBdr>
                                          <w:divsChild>
                                            <w:div w:id="440341208">
                                              <w:marLeft w:val="0"/>
                                              <w:marRight w:val="0"/>
                                              <w:marTop w:val="0"/>
                                              <w:marBottom w:val="0"/>
                                              <w:divBdr>
                                                <w:top w:val="none" w:sz="0" w:space="0" w:color="auto"/>
                                                <w:left w:val="none" w:sz="0" w:space="0" w:color="auto"/>
                                                <w:bottom w:val="none" w:sz="0" w:space="0" w:color="auto"/>
                                                <w:right w:val="none" w:sz="0" w:space="0" w:color="auto"/>
                                              </w:divBdr>
                                              <w:divsChild>
                                                <w:div w:id="4520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9774703">
      <w:bodyDiv w:val="1"/>
      <w:marLeft w:val="0"/>
      <w:marRight w:val="0"/>
      <w:marTop w:val="0"/>
      <w:marBottom w:val="0"/>
      <w:divBdr>
        <w:top w:val="none" w:sz="0" w:space="0" w:color="auto"/>
        <w:left w:val="none" w:sz="0" w:space="0" w:color="auto"/>
        <w:bottom w:val="none" w:sz="0" w:space="0" w:color="auto"/>
        <w:right w:val="none" w:sz="0" w:space="0" w:color="auto"/>
      </w:divBdr>
      <w:divsChild>
        <w:div w:id="957759642">
          <w:marLeft w:val="0"/>
          <w:marRight w:val="0"/>
          <w:marTop w:val="0"/>
          <w:marBottom w:val="0"/>
          <w:divBdr>
            <w:top w:val="none" w:sz="0" w:space="0" w:color="auto"/>
            <w:left w:val="none" w:sz="0" w:space="0" w:color="auto"/>
            <w:bottom w:val="none" w:sz="0" w:space="0" w:color="auto"/>
            <w:right w:val="none" w:sz="0" w:space="0" w:color="auto"/>
          </w:divBdr>
          <w:divsChild>
            <w:div w:id="1959675583">
              <w:marLeft w:val="0"/>
              <w:marRight w:val="0"/>
              <w:marTop w:val="0"/>
              <w:marBottom w:val="0"/>
              <w:divBdr>
                <w:top w:val="none" w:sz="0" w:space="0" w:color="auto"/>
                <w:left w:val="none" w:sz="0" w:space="0" w:color="auto"/>
                <w:bottom w:val="none" w:sz="0" w:space="0" w:color="auto"/>
                <w:right w:val="none" w:sz="0" w:space="0" w:color="auto"/>
              </w:divBdr>
              <w:divsChild>
                <w:div w:id="1252857510">
                  <w:marLeft w:val="0"/>
                  <w:marRight w:val="0"/>
                  <w:marTop w:val="0"/>
                  <w:marBottom w:val="0"/>
                  <w:divBdr>
                    <w:top w:val="none" w:sz="0" w:space="0" w:color="auto"/>
                    <w:left w:val="none" w:sz="0" w:space="0" w:color="auto"/>
                    <w:bottom w:val="none" w:sz="0" w:space="0" w:color="auto"/>
                    <w:right w:val="none" w:sz="0" w:space="0" w:color="auto"/>
                  </w:divBdr>
                  <w:divsChild>
                    <w:div w:id="1654529098">
                      <w:marLeft w:val="0"/>
                      <w:marRight w:val="0"/>
                      <w:marTop w:val="0"/>
                      <w:marBottom w:val="0"/>
                      <w:divBdr>
                        <w:top w:val="none" w:sz="0" w:space="0" w:color="auto"/>
                        <w:left w:val="none" w:sz="0" w:space="0" w:color="auto"/>
                        <w:bottom w:val="none" w:sz="0" w:space="0" w:color="auto"/>
                        <w:right w:val="none" w:sz="0" w:space="0" w:color="auto"/>
                      </w:divBdr>
                      <w:divsChild>
                        <w:div w:id="487357024">
                          <w:marLeft w:val="0"/>
                          <w:marRight w:val="0"/>
                          <w:marTop w:val="0"/>
                          <w:marBottom w:val="0"/>
                          <w:divBdr>
                            <w:top w:val="none" w:sz="0" w:space="0" w:color="auto"/>
                            <w:left w:val="none" w:sz="0" w:space="0" w:color="auto"/>
                            <w:bottom w:val="none" w:sz="0" w:space="0" w:color="auto"/>
                            <w:right w:val="none" w:sz="0" w:space="0" w:color="auto"/>
                          </w:divBdr>
                          <w:divsChild>
                            <w:div w:id="777287095">
                              <w:marLeft w:val="0"/>
                              <w:marRight w:val="0"/>
                              <w:marTop w:val="0"/>
                              <w:marBottom w:val="0"/>
                              <w:divBdr>
                                <w:top w:val="none" w:sz="0" w:space="0" w:color="auto"/>
                                <w:left w:val="none" w:sz="0" w:space="0" w:color="auto"/>
                                <w:bottom w:val="none" w:sz="0" w:space="0" w:color="auto"/>
                                <w:right w:val="none" w:sz="0" w:space="0" w:color="auto"/>
                              </w:divBdr>
                              <w:divsChild>
                                <w:div w:id="1146630439">
                                  <w:marLeft w:val="0"/>
                                  <w:marRight w:val="0"/>
                                  <w:marTop w:val="0"/>
                                  <w:marBottom w:val="0"/>
                                  <w:divBdr>
                                    <w:top w:val="none" w:sz="0" w:space="0" w:color="auto"/>
                                    <w:left w:val="none" w:sz="0" w:space="0" w:color="auto"/>
                                    <w:bottom w:val="none" w:sz="0" w:space="0" w:color="auto"/>
                                    <w:right w:val="none" w:sz="0" w:space="0" w:color="auto"/>
                                  </w:divBdr>
                                  <w:divsChild>
                                    <w:div w:id="837035646">
                                      <w:marLeft w:val="0"/>
                                      <w:marRight w:val="0"/>
                                      <w:marTop w:val="0"/>
                                      <w:marBottom w:val="0"/>
                                      <w:divBdr>
                                        <w:top w:val="none" w:sz="0" w:space="0" w:color="auto"/>
                                        <w:left w:val="none" w:sz="0" w:space="0" w:color="auto"/>
                                        <w:bottom w:val="none" w:sz="0" w:space="0" w:color="auto"/>
                                        <w:right w:val="none" w:sz="0" w:space="0" w:color="auto"/>
                                      </w:divBdr>
                                      <w:divsChild>
                                        <w:div w:id="2038970143">
                                          <w:marLeft w:val="0"/>
                                          <w:marRight w:val="0"/>
                                          <w:marTop w:val="0"/>
                                          <w:marBottom w:val="0"/>
                                          <w:divBdr>
                                            <w:top w:val="none" w:sz="0" w:space="0" w:color="auto"/>
                                            <w:left w:val="none" w:sz="0" w:space="0" w:color="auto"/>
                                            <w:bottom w:val="none" w:sz="0" w:space="0" w:color="auto"/>
                                            <w:right w:val="none" w:sz="0" w:space="0" w:color="auto"/>
                                          </w:divBdr>
                                          <w:divsChild>
                                            <w:div w:id="564874258">
                                              <w:marLeft w:val="0"/>
                                              <w:marRight w:val="0"/>
                                              <w:marTop w:val="0"/>
                                              <w:marBottom w:val="0"/>
                                              <w:divBdr>
                                                <w:top w:val="none" w:sz="0" w:space="0" w:color="auto"/>
                                                <w:left w:val="none" w:sz="0" w:space="0" w:color="auto"/>
                                                <w:bottom w:val="none" w:sz="0" w:space="0" w:color="auto"/>
                                                <w:right w:val="none" w:sz="0" w:space="0" w:color="auto"/>
                                              </w:divBdr>
                                              <w:divsChild>
                                                <w:div w:id="4128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2768</Words>
  <Characters>15781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Rohini Mehta</dc:creator>
  <cp:keywords/>
  <dc:description/>
  <cp:lastModifiedBy>Rohini Mehta</cp:lastModifiedBy>
  <cp:revision>1</cp:revision>
  <cp:lastPrinted>2017-08-22T18:47:00Z</cp:lastPrinted>
  <dcterms:created xsi:type="dcterms:W3CDTF">2017-08-22T17:44:00Z</dcterms:created>
  <dcterms:modified xsi:type="dcterms:W3CDTF">2017-08-22T19:02:00Z</dcterms:modified>
</cp:coreProperties>
</file>