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6C3A" w:rsidRPr="00C916F6" w:rsidRDefault="009C6C3A" w:rsidP="00C916F6">
      <w:pPr>
        <w:jc w:val="center"/>
        <w:rPr>
          <w:b/>
          <w:bCs/>
          <w:sz w:val="24"/>
          <w:szCs w:val="24"/>
        </w:rPr>
      </w:pPr>
      <w:bookmarkStart w:id="0" w:name="_GoBack"/>
      <w:r w:rsidRPr="00C916F6">
        <w:rPr>
          <w:b/>
          <w:bCs/>
          <w:sz w:val="24"/>
          <w:szCs w:val="24"/>
        </w:rPr>
        <w:t xml:space="preserve">Evaluation of the Status of the Care Provided in </w:t>
      </w:r>
      <w:r w:rsidRPr="00C916F6">
        <w:rPr>
          <w:b/>
          <w:bCs/>
          <w:sz w:val="24"/>
          <w:szCs w:val="24"/>
        </w:rPr>
        <w:t xml:space="preserve">the Diabetes Treatment Centers of Ahvaz </w:t>
      </w:r>
      <w:r w:rsidR="00C916F6" w:rsidRPr="00C916F6">
        <w:rPr>
          <w:b/>
          <w:bCs/>
          <w:sz w:val="24"/>
          <w:szCs w:val="24"/>
          <w:lang w:val="en"/>
        </w:rPr>
        <w:t>(a city in southwest Iran)</w:t>
      </w:r>
    </w:p>
    <w:bookmarkEnd w:id="0"/>
    <w:p w:rsidR="009C6C3A" w:rsidRPr="009C6C3A" w:rsidRDefault="009C6C3A" w:rsidP="009C6C3A">
      <w:pPr>
        <w:rPr>
          <w:b/>
          <w:bCs/>
        </w:rPr>
      </w:pPr>
      <w:r w:rsidRPr="009C6C3A">
        <w:rPr>
          <w:b/>
          <w:bCs/>
        </w:rPr>
        <w:t xml:space="preserve">Nasrin </w:t>
      </w:r>
      <w:proofErr w:type="spellStart"/>
      <w:r w:rsidRPr="009C6C3A">
        <w:rPr>
          <w:b/>
          <w:bCs/>
        </w:rPr>
        <w:t>Elahi</w:t>
      </w:r>
      <w:proofErr w:type="spellEnd"/>
      <w:r w:rsidRPr="009C6C3A">
        <w:rPr>
          <w:b/>
          <w:bCs/>
        </w:rPr>
        <w:t xml:space="preserve">*, </w:t>
      </w:r>
      <w:proofErr w:type="spellStart"/>
      <w:r w:rsidRPr="009C6C3A">
        <w:rPr>
          <w:b/>
          <w:bCs/>
        </w:rPr>
        <w:t>Esmat</w:t>
      </w:r>
      <w:proofErr w:type="spellEnd"/>
      <w:r w:rsidRPr="009C6C3A">
        <w:rPr>
          <w:b/>
          <w:bCs/>
        </w:rPr>
        <w:t xml:space="preserve"> </w:t>
      </w:r>
      <w:proofErr w:type="spellStart"/>
      <w:r w:rsidRPr="009C6C3A">
        <w:rPr>
          <w:b/>
          <w:bCs/>
        </w:rPr>
        <w:t>Payandeh</w:t>
      </w:r>
      <w:proofErr w:type="spellEnd"/>
      <w:r w:rsidRPr="009C6C3A">
        <w:rPr>
          <w:b/>
          <w:bCs/>
        </w:rPr>
        <w:t xml:space="preserve">-Pour, </w:t>
      </w:r>
      <w:proofErr w:type="spellStart"/>
      <w:r w:rsidRPr="009C6C3A">
        <w:rPr>
          <w:b/>
          <w:bCs/>
        </w:rPr>
        <w:t>Hajieh</w:t>
      </w:r>
      <w:proofErr w:type="spellEnd"/>
      <w:r w:rsidRPr="009C6C3A">
        <w:rPr>
          <w:b/>
          <w:bCs/>
        </w:rPr>
        <w:t xml:space="preserve"> Bibi </w:t>
      </w:r>
      <w:proofErr w:type="spellStart"/>
      <w:r w:rsidRPr="009C6C3A">
        <w:rPr>
          <w:b/>
          <w:bCs/>
        </w:rPr>
        <w:t>Shahbazian</w:t>
      </w:r>
      <w:proofErr w:type="spellEnd"/>
      <w:r w:rsidRPr="009C6C3A">
        <w:rPr>
          <w:b/>
          <w:bCs/>
        </w:rPr>
        <w:t xml:space="preserve"> and Mahmood </w:t>
      </w:r>
      <w:proofErr w:type="spellStart"/>
      <w:r w:rsidRPr="009C6C3A">
        <w:rPr>
          <w:b/>
          <w:bCs/>
        </w:rPr>
        <w:t>Latf</w:t>
      </w:r>
      <w:proofErr w:type="spellEnd"/>
    </w:p>
    <w:p w:rsidR="009C6C3A" w:rsidRDefault="009C6C3A" w:rsidP="009C6C3A">
      <w:r w:rsidRPr="009C6C3A">
        <w:rPr>
          <w:b/>
          <w:bCs/>
        </w:rPr>
        <w:br/>
        <w:t>Background &amp; aim</w:t>
      </w:r>
      <w:r w:rsidRPr="009C6C3A">
        <w:t>: Diabetes is the most common metabolic</w:t>
      </w:r>
      <w:r>
        <w:t xml:space="preserve"> </w:t>
      </w:r>
      <w:r w:rsidRPr="009C6C3A">
        <w:t>disease in the world that in the absence of appropriate</w:t>
      </w:r>
      <w:r w:rsidRPr="009C6C3A">
        <w:t xml:space="preserve"> </w:t>
      </w:r>
      <w:r w:rsidRPr="009C6C3A">
        <w:t xml:space="preserve">controls it could results in </w:t>
      </w:r>
      <w:r w:rsidRPr="009C6C3A">
        <w:t>significant</w:t>
      </w:r>
      <w:r w:rsidRPr="009C6C3A">
        <w:t xml:space="preserve"> morbidity and mortality.</w:t>
      </w:r>
      <w:r w:rsidRPr="009C6C3A">
        <w:t xml:space="preserve"> </w:t>
      </w:r>
      <w:r w:rsidRPr="009C6C3A">
        <w:t>Appropriate Blood sugar controlling measures could reduce</w:t>
      </w:r>
      <w:r w:rsidRPr="009C6C3A">
        <w:t xml:space="preserve"> </w:t>
      </w:r>
      <w:r w:rsidRPr="009C6C3A">
        <w:t>or delay the onset and progression of diabetes complications.</w:t>
      </w:r>
      <w:r w:rsidRPr="009C6C3A">
        <w:br/>
        <w:t>Considering the importance of providing cares for diabetic</w:t>
      </w:r>
      <w:r w:rsidRPr="009C6C3A">
        <w:t xml:space="preserve"> </w:t>
      </w:r>
      <w:r w:rsidRPr="009C6C3A">
        <w:t>patients that has been implied by the American Diabetes</w:t>
      </w:r>
      <w:r w:rsidRPr="009C6C3A">
        <w:t xml:space="preserve"> </w:t>
      </w:r>
      <w:r w:rsidRPr="009C6C3A">
        <w:t>Association, this study was conducted to check the status of</w:t>
      </w:r>
      <w:r w:rsidRPr="009C6C3A">
        <w:t xml:space="preserve"> </w:t>
      </w:r>
      <w:r w:rsidRPr="009C6C3A">
        <w:t>the diabetes cares provided in the Ahvaz diabetes clinics.</w:t>
      </w:r>
      <w:r w:rsidRPr="009C6C3A">
        <w:br/>
      </w:r>
      <w:r w:rsidRPr="009C6C3A">
        <w:rPr>
          <w:b/>
          <w:bCs/>
        </w:rPr>
        <w:t>Methods:</w:t>
      </w:r>
      <w:r w:rsidRPr="009C6C3A">
        <w:t xml:space="preserve"> This cross-sectional study was conducted by </w:t>
      </w:r>
      <w:r w:rsidRPr="009C6C3A">
        <w:t>convenient sampling Method on 296 diabetic patients referred</w:t>
      </w:r>
      <w:r w:rsidRPr="009C6C3A">
        <w:t xml:space="preserve"> </w:t>
      </w:r>
      <w:r w:rsidRPr="009C6C3A">
        <w:t>to the diabetes clinics in the Ahvaz. Data was collected from</w:t>
      </w:r>
      <w:r w:rsidRPr="009C6C3A">
        <w:t xml:space="preserve"> </w:t>
      </w:r>
      <w:r w:rsidRPr="009C6C3A">
        <w:t>patients through questionnaires, medical records and blood A1C hemoglobin measurement through a blood test. Data was</w:t>
      </w:r>
      <w:r w:rsidRPr="009C6C3A">
        <w:t xml:space="preserve"> </w:t>
      </w:r>
      <w:r w:rsidRPr="009C6C3A">
        <w:t xml:space="preserve">analyzed using SPSS software (version 21) with a </w:t>
      </w:r>
      <w:r w:rsidRPr="009C6C3A">
        <w:t xml:space="preserve">significance </w:t>
      </w:r>
      <w:r w:rsidRPr="009C6C3A">
        <w:t>level of less than 0.05 and descriptive statistics, Paired t-test</w:t>
      </w:r>
      <w:r w:rsidRPr="009C6C3A">
        <w:t xml:space="preserve"> </w:t>
      </w:r>
      <w:r w:rsidRPr="009C6C3A">
        <w:t>and chi-square.</w:t>
      </w:r>
      <w:r w:rsidRPr="009C6C3A">
        <w:br/>
      </w:r>
      <w:r w:rsidRPr="009C6C3A">
        <w:rPr>
          <w:b/>
          <w:bCs/>
        </w:rPr>
        <w:t>Results:</w:t>
      </w:r>
      <w:r w:rsidRPr="009C6C3A">
        <w:t xml:space="preserve"> The results showed that the majority of patients (70.9%) </w:t>
      </w:r>
      <w:r w:rsidRPr="009C6C3A">
        <w:t>were women in the age range of 80-56 years (76.8%). A large</w:t>
      </w:r>
      <w:r w:rsidRPr="009C6C3A">
        <w:t xml:space="preserve"> </w:t>
      </w:r>
      <w:r w:rsidRPr="009C6C3A">
        <w:t>percentage (79%) of patient has high blood pressure but only45.3% of them were taking ASA. the 83.8% of people has high</w:t>
      </w:r>
      <w:r w:rsidRPr="009C6C3A">
        <w:t xml:space="preserve"> </w:t>
      </w:r>
      <w:r w:rsidRPr="009C6C3A">
        <w:t>blood fat, and most of them (66.8%) had non-standard hemoglobin</w:t>
      </w:r>
      <w:r w:rsidRPr="009C6C3A">
        <w:t xml:space="preserve"> </w:t>
      </w:r>
      <w:r w:rsidRPr="009C6C3A">
        <w:t>A1C. The annual examination of the heart (ECG) and eye exams</w:t>
      </w:r>
      <w:r w:rsidRPr="009C6C3A">
        <w:t xml:space="preserve"> </w:t>
      </w:r>
      <w:r w:rsidRPr="009C6C3A">
        <w:t>was done in 70.9% and 82.4% of patients respectively. But a small</w:t>
      </w:r>
      <w:r w:rsidRPr="009C6C3A">
        <w:t xml:space="preserve"> </w:t>
      </w:r>
      <w:r w:rsidRPr="009C6C3A">
        <w:t>percentage of patients, 18.2% and 29% respectively, underwent</w:t>
      </w:r>
      <w:r w:rsidRPr="009C6C3A">
        <w:t xml:space="preserve"> </w:t>
      </w:r>
      <w:r w:rsidRPr="009C6C3A">
        <w:t>neurological examination and foot examination. Kidney tests and</w:t>
      </w:r>
      <w:r w:rsidRPr="009C6C3A">
        <w:t xml:space="preserve"> </w:t>
      </w:r>
      <w:r w:rsidRPr="009C6C3A">
        <w:t>measurement of blood fat and blood were done in 82.4%, 98.6%</w:t>
      </w:r>
      <w:r w:rsidRPr="009C6C3A">
        <w:t xml:space="preserve"> </w:t>
      </w:r>
      <w:r w:rsidRPr="009C6C3A">
        <w:t>and 89.9% of patients, respectively.</w:t>
      </w:r>
      <w:r w:rsidRPr="009C6C3A">
        <w:br/>
      </w:r>
      <w:r w:rsidRPr="009C6C3A">
        <w:rPr>
          <w:b/>
          <w:bCs/>
        </w:rPr>
        <w:t>Conclusion:</w:t>
      </w:r>
      <w:r w:rsidRPr="009C6C3A">
        <w:t xml:space="preserve"> Despite the desirability of the care provided </w:t>
      </w:r>
      <w:r w:rsidRPr="009C6C3A">
        <w:t>in most cases and their compliance with the international</w:t>
      </w:r>
      <w:r w:rsidRPr="009C6C3A">
        <w:t xml:space="preserve"> </w:t>
      </w:r>
      <w:r w:rsidRPr="009C6C3A">
        <w:t>standards of American Diabetes Association, we see lacks of</w:t>
      </w:r>
      <w:r w:rsidRPr="009C6C3A">
        <w:t xml:space="preserve"> </w:t>
      </w:r>
      <w:r w:rsidRPr="009C6C3A">
        <w:t>proper control of blood glucose in these patients. As a result,</w:t>
      </w:r>
      <w:r w:rsidRPr="009C6C3A">
        <w:t xml:space="preserve"> </w:t>
      </w:r>
      <w:r w:rsidRPr="009C6C3A">
        <w:t>the evaluation of the quality of cares provided at the national</w:t>
      </w:r>
      <w:r w:rsidRPr="009C6C3A">
        <w:br/>
        <w:t>level, introducing appropriate solutions, as well as relying on</w:t>
      </w:r>
      <w:r w:rsidRPr="009C6C3A">
        <w:t xml:space="preserve"> </w:t>
      </w:r>
      <w:r w:rsidRPr="009C6C3A">
        <w:t>the necessity of patient and health workers adherence with</w:t>
      </w:r>
      <w:r w:rsidRPr="009C6C3A">
        <w:t xml:space="preserve"> </w:t>
      </w:r>
      <w:r w:rsidRPr="009C6C3A">
        <w:t>the medical cares are suggested to improvement of the health</w:t>
      </w:r>
      <w:r w:rsidRPr="009C6C3A">
        <w:t xml:space="preserve"> </w:t>
      </w:r>
      <w:r w:rsidRPr="009C6C3A">
        <w:t>status of individuals.</w:t>
      </w:r>
      <w:r w:rsidRPr="009C6C3A">
        <w:br/>
      </w:r>
      <w:r w:rsidRPr="009C6C3A">
        <w:br/>
      </w:r>
      <w:r w:rsidRPr="009C6C3A">
        <w:rPr>
          <w:b/>
          <w:bCs/>
        </w:rPr>
        <w:t>Keywords</w:t>
      </w:r>
      <w:r w:rsidRPr="009C6C3A">
        <w:t>: Diabetes; Care; Health centers</w:t>
      </w:r>
      <w:r w:rsidRPr="009C6C3A">
        <w:br/>
      </w:r>
      <w:r w:rsidRPr="009C6C3A">
        <w:br/>
      </w:r>
      <w:r w:rsidRPr="009C6C3A">
        <w:br/>
      </w:r>
      <w:r>
        <w:t>*</w:t>
      </w:r>
      <w:r w:rsidRPr="009C6C3A">
        <w:t xml:space="preserve">Assistance Professor of </w:t>
      </w:r>
      <w:r>
        <w:t xml:space="preserve">Nursing Care </w:t>
      </w:r>
      <w:r w:rsidRPr="009C6C3A">
        <w:t xml:space="preserve">Research Center </w:t>
      </w:r>
      <w:r>
        <w:t xml:space="preserve"> in </w:t>
      </w:r>
      <w:r w:rsidRPr="009C6C3A">
        <w:t xml:space="preserve">Chronic Disease of Ahvaz </w:t>
      </w:r>
      <w:proofErr w:type="spellStart"/>
      <w:r w:rsidRPr="009C6C3A">
        <w:t>Jundishapur</w:t>
      </w:r>
      <w:proofErr w:type="spellEnd"/>
      <w:r w:rsidRPr="009C6C3A">
        <w:t xml:space="preserve"> University of Medical Sciences Ahvaz, Iran</w:t>
      </w:r>
      <w:r w:rsidRPr="009C6C3A">
        <w:br/>
      </w:r>
      <w:r w:rsidRPr="009C6C3A">
        <w:br/>
      </w:r>
      <w:proofErr w:type="spellStart"/>
      <w:r>
        <w:t>Email:elahi-n@ajums.ac.ir</w:t>
      </w:r>
      <w:proofErr w:type="spellEnd"/>
    </w:p>
    <w:p w:rsidR="00A85FA2" w:rsidRPr="009C6C3A" w:rsidRDefault="009C6C3A" w:rsidP="009C6C3A">
      <w:r w:rsidRPr="009C6C3A">
        <w:br/>
      </w:r>
    </w:p>
    <w:p w:rsidR="009C6C3A" w:rsidRPr="009C6C3A" w:rsidRDefault="009C6C3A"/>
    <w:sectPr w:rsidR="009C6C3A" w:rsidRPr="009C6C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6C3A"/>
    <w:rsid w:val="001D721A"/>
    <w:rsid w:val="009C6C3A"/>
    <w:rsid w:val="00A85FA2"/>
    <w:rsid w:val="00C91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41167F"/>
  <w15:chartTrackingRefBased/>
  <w15:docId w15:val="{F70EA5CB-16B7-4991-995B-FAE6A3E55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380</Words>
  <Characters>2167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Nasrin</dc:creator>
  <cp:keywords/>
  <dc:description/>
  <cp:lastModifiedBy>Nasrin</cp:lastModifiedBy>
  <cp:revision>2</cp:revision>
  <dcterms:created xsi:type="dcterms:W3CDTF">2017-08-21T21:00:00Z</dcterms:created>
  <dcterms:modified xsi:type="dcterms:W3CDTF">2017-08-21T21:00:00Z</dcterms:modified>
</cp:coreProperties>
</file>