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527" w:rsidRDefault="00997527" w:rsidP="00997527">
      <w:pPr>
        <w:jc w:val="center"/>
        <w:rPr>
          <w:b/>
          <w:bCs/>
        </w:rPr>
      </w:pPr>
      <w:r w:rsidRPr="00997527">
        <w:rPr>
          <w:b/>
          <w:bCs/>
        </w:rPr>
        <w:t>Nurse engagement and the triple aim: Improving quality, cost management, and patient satisfaction</w:t>
      </w:r>
    </w:p>
    <w:p w:rsidR="00997527" w:rsidRDefault="00997527" w:rsidP="00997527">
      <w:pPr>
        <w:jc w:val="center"/>
        <w:rPr>
          <w:b/>
          <w:bCs/>
        </w:rPr>
      </w:pPr>
    </w:p>
    <w:p w:rsidR="00997527" w:rsidRPr="00997527" w:rsidRDefault="00997527" w:rsidP="00997527">
      <w:pPr>
        <w:jc w:val="center"/>
        <w:rPr>
          <w:b/>
          <w:bCs/>
        </w:rPr>
      </w:pPr>
    </w:p>
    <w:p w:rsidR="000C0CC0" w:rsidRDefault="00997527" w:rsidP="00997527">
      <w:r w:rsidRPr="00997527">
        <w:t>Having the right number of the right nurses is of course an important first step in ensuring that patient care is delivered in the most cost effective, quality-driven manner. However, overall engagement of these qualified staff members also plays an important role in improving quality across a health system. A wide variety of peer-reviewed studies, patient surveys, and data-driven reports have documented the impact nurses have on both patient satisfaction and health outcomes. For instance, a recent study showed that nurse engagement is the number one predictor of mortal</w:t>
      </w:r>
      <w:r>
        <w:t>ity variation across hospitals.</w:t>
      </w:r>
      <w:r w:rsidRPr="00997527">
        <w:t xml:space="preserve"> </w:t>
      </w:r>
      <w:proofErr w:type="gramStart"/>
      <w:r w:rsidRPr="00997527">
        <w:t>This</w:t>
      </w:r>
      <w:proofErr w:type="gramEnd"/>
      <w:r w:rsidRPr="00997527">
        <w:t xml:space="preserve"> means that it’s not enough for hospitals to simply add more staff; instead, they must look closely at the engagement levels of current staff in order to maintain optimal care practices. Patient feedback solicited through other surveys has also documented the importance of nurses in the overall care experience. A peer-reviewed clinical study concluded that patient ratings of nursing care have the most direct correlation with ratings of overall</w:t>
      </w:r>
      <w:r>
        <w:t xml:space="preserve"> quality of care and services. This </w:t>
      </w:r>
      <w:r w:rsidRPr="00997527">
        <w:t>demonstrates that when a less-</w:t>
      </w:r>
      <w:proofErr w:type="spellStart"/>
      <w:r w:rsidRPr="00997527">
        <w:t>thanengaged</w:t>
      </w:r>
      <w:proofErr w:type="spellEnd"/>
      <w:r w:rsidRPr="00997527">
        <w:t xml:space="preserve"> nurse has a poor interaction with a patient, the patient’s entire care experience can easily be tainted, regardless of his or her health outcome.</w:t>
      </w:r>
    </w:p>
    <w:p w:rsidR="00997527" w:rsidRDefault="00997527" w:rsidP="00997527"/>
    <w:p w:rsidR="00997527" w:rsidRDefault="00997527" w:rsidP="00997527">
      <w:r w:rsidRPr="00997527">
        <w:t xml:space="preserve">In addition, surveys from both nurses and patients showed that patients cared for on units characterized as having adequate staff, good administrative support for nursing care, and good relations between doctors and nurses were more than twice as likely as other patients to report high </w:t>
      </w:r>
      <w:r>
        <w:t xml:space="preserve">satisfaction with their </w:t>
      </w:r>
      <w:proofErr w:type="spellStart"/>
      <w:r>
        <w:t>care.</w:t>
      </w:r>
      <w:r w:rsidRPr="00997527">
        <w:t>While</w:t>
      </w:r>
      <w:proofErr w:type="spellEnd"/>
      <w:r w:rsidRPr="00997527">
        <w:t xml:space="preserve"> much of this support happens “behind the scenes” of care practices, this is yet another direct link between the work environment of nurses and patient satisfaction. In fact, a Press </w:t>
      </w:r>
      <w:proofErr w:type="spellStart"/>
      <w:r w:rsidRPr="00997527">
        <w:t>Ganey</w:t>
      </w:r>
      <w:proofErr w:type="spellEnd"/>
      <w:r w:rsidRPr="00997527">
        <w:t xml:space="preserve"> report shows that while some aspects of nurse staffing, such as hours of care and skill mix, certainly influence outcomes, the work environment of nurses has a much more significant i</w:t>
      </w:r>
      <w:r>
        <w:t>nfluence across most metrics</w:t>
      </w:r>
      <w:r w:rsidRPr="00997527">
        <w:t>.</w:t>
      </w:r>
    </w:p>
    <w:p w:rsidR="00997527" w:rsidRDefault="00997527" w:rsidP="00997527">
      <w:r w:rsidRPr="00997527">
        <w:t xml:space="preserve"> Hospital performance on patient experience scores within value-based purchasing models also increased with improved work environments for nurses. These facts provide substantial evidence for the idea that allocating time and resources to promote happier, more engaged nurses can deliver a measurable return on investment for hospitals. In addition to its clear impact on care quality and patient satisfaction, existing evidence also demonstrates the relationship between increased revenue, cost savings, and nurse retention. According to the Journal of Nursing Administration, when low engagement leads to nurse dissatisfaction and a lack of retention, hospitals will incur costs upwards of $82,0</w:t>
      </w:r>
      <w:r>
        <w:t>00 to recruit one new nurse.</w:t>
      </w:r>
      <w:r w:rsidRPr="00997527">
        <w:t xml:space="preserve"> That figure covers vacancy, orientation and training, the lowered productivity of a newly hired nurse, and advertising and recruiting costs. Other studies show that retaining just one nurse and utilizing the recommended nurse-patient ratios may result in savings of appr</w:t>
      </w:r>
      <w:r>
        <w:t>oximately $140,000 every year.</w:t>
      </w:r>
    </w:p>
    <w:p w:rsidR="00997527" w:rsidRDefault="00997527" w:rsidP="00997527"/>
    <w:p w:rsidR="00997527" w:rsidRDefault="00997527" w:rsidP="00997527"/>
    <w:p w:rsidR="00997527" w:rsidRDefault="00997527" w:rsidP="00997527"/>
    <w:p w:rsidR="00997527" w:rsidRDefault="00997527" w:rsidP="00997527"/>
    <w:p w:rsidR="00997527" w:rsidRDefault="00997527" w:rsidP="00997527">
      <w:pPr>
        <w:rPr>
          <w:b/>
          <w:bCs/>
        </w:rPr>
      </w:pPr>
      <w:r w:rsidRPr="00997527">
        <w:rPr>
          <w:b/>
          <w:bCs/>
        </w:rPr>
        <w:lastRenderedPageBreak/>
        <w:t>References:</w:t>
      </w:r>
    </w:p>
    <w:p w:rsidR="00997527" w:rsidRPr="00997527" w:rsidRDefault="00997527" w:rsidP="00997527">
      <w:bookmarkStart w:id="0" w:name="_GoBack"/>
      <w:r w:rsidRPr="00997527">
        <w:t>HHS reaches goal of tying 30 percent of Medicare payments to quality</w:t>
      </w:r>
      <w:r w:rsidRPr="00997527">
        <w:t xml:space="preserve"> </w:t>
      </w:r>
      <w:r w:rsidRPr="00997527">
        <w:t xml:space="preserve">ahead of schedule. US Department of Health and Human </w:t>
      </w:r>
      <w:proofErr w:type="spellStart"/>
      <w:r w:rsidRPr="00997527">
        <w:t>Services.March</w:t>
      </w:r>
      <w:proofErr w:type="spellEnd"/>
      <w:r w:rsidRPr="00997527">
        <w:t xml:space="preserve"> 3, 2016.</w:t>
      </w:r>
    </w:p>
    <w:p w:rsidR="00997527" w:rsidRPr="00997527" w:rsidRDefault="00997527" w:rsidP="00997527">
      <w:r w:rsidRPr="00997527">
        <w:t xml:space="preserve"> Better HCAHPS Scores Protect Revenue. </w:t>
      </w:r>
      <w:proofErr w:type="spellStart"/>
      <w:r w:rsidRPr="00997527">
        <w:t>HealthLeaders</w:t>
      </w:r>
      <w:proofErr w:type="spellEnd"/>
      <w:r w:rsidRPr="00997527">
        <w:t xml:space="preserve"> Media.</w:t>
      </w:r>
      <w:r w:rsidRPr="00997527">
        <w:t xml:space="preserve"> </w:t>
      </w:r>
      <w:r w:rsidRPr="00997527">
        <w:t>September 16, 2014.</w:t>
      </w:r>
    </w:p>
    <w:p w:rsidR="00997527" w:rsidRPr="00997527" w:rsidRDefault="00997527" w:rsidP="00997527">
      <w:r w:rsidRPr="00997527">
        <w:t xml:space="preserve"> Reardon, Stephanie. Preventable Readmissions Cost CMS $17 Billion.</w:t>
      </w:r>
      <w:r w:rsidRPr="00997527">
        <w:t xml:space="preserve"> </w:t>
      </w:r>
      <w:proofErr w:type="spellStart"/>
      <w:r w:rsidRPr="00997527">
        <w:t>RevCycle</w:t>
      </w:r>
      <w:proofErr w:type="spellEnd"/>
      <w:r w:rsidRPr="00997527">
        <w:t xml:space="preserve"> Intelligence. January 13, 2015.</w:t>
      </w:r>
    </w:p>
    <w:p w:rsidR="00997527" w:rsidRPr="00997527" w:rsidRDefault="00997527" w:rsidP="00997527">
      <w:r w:rsidRPr="00997527">
        <w:t xml:space="preserve">McCann, Erin. Deaths by medical mistakes hit records. Healthcare </w:t>
      </w:r>
      <w:proofErr w:type="gramStart"/>
      <w:r w:rsidRPr="00997527">
        <w:t>IT</w:t>
      </w:r>
      <w:proofErr w:type="gramEnd"/>
      <w:r w:rsidRPr="00997527">
        <w:t xml:space="preserve"> </w:t>
      </w:r>
      <w:r w:rsidRPr="00997527">
        <w:t>News. July 18, 2014.</w:t>
      </w:r>
    </w:p>
    <w:p w:rsidR="00997527" w:rsidRPr="00997527" w:rsidRDefault="00997527" w:rsidP="00997527">
      <w:r w:rsidRPr="00997527">
        <w:t xml:space="preserve">Grant, Rebecca. The U.S. is Running </w:t>
      </w:r>
      <w:proofErr w:type="gramStart"/>
      <w:r w:rsidRPr="00997527">
        <w:t>Out</w:t>
      </w:r>
      <w:proofErr w:type="gramEnd"/>
      <w:r w:rsidRPr="00997527">
        <w:t xml:space="preserve"> of Nurses. The Atlantic.</w:t>
      </w:r>
      <w:r w:rsidRPr="00997527">
        <w:t xml:space="preserve"> </w:t>
      </w:r>
      <w:r w:rsidRPr="00997527">
        <w:t>February 3, 2016.</w:t>
      </w:r>
    </w:p>
    <w:p w:rsidR="00997527" w:rsidRPr="00997527" w:rsidRDefault="00997527" w:rsidP="00997527">
      <w:r w:rsidRPr="00997527">
        <w:t xml:space="preserve"> The Registered Nurse Population. U.S. Department of Health and</w:t>
      </w:r>
      <w:r w:rsidRPr="00997527">
        <w:t xml:space="preserve"> </w:t>
      </w:r>
      <w:r w:rsidRPr="00997527">
        <w:t>Human Services Health Resources and Services Administration. September</w:t>
      </w:r>
      <w:r w:rsidRPr="00997527">
        <w:t xml:space="preserve"> </w:t>
      </w:r>
      <w:r w:rsidRPr="00997527">
        <w:t>2010.</w:t>
      </w:r>
    </w:p>
    <w:p w:rsidR="00997527" w:rsidRPr="00997527" w:rsidRDefault="00997527" w:rsidP="00997527">
      <w:r w:rsidRPr="00997527">
        <w:t xml:space="preserve"> </w:t>
      </w:r>
      <w:proofErr w:type="spellStart"/>
      <w:r w:rsidRPr="00997527">
        <w:t>Stimpfel</w:t>
      </w:r>
      <w:proofErr w:type="spellEnd"/>
      <w:r w:rsidRPr="00997527">
        <w:t xml:space="preserve">, A.W., Sloane, D.M., and Aiken, L.H. The Longer </w:t>
      </w:r>
      <w:proofErr w:type="gramStart"/>
      <w:r w:rsidRPr="00997527">
        <w:t>The</w:t>
      </w:r>
      <w:proofErr w:type="gramEnd"/>
      <w:r w:rsidRPr="00997527">
        <w:t xml:space="preserve"> Shifts</w:t>
      </w:r>
      <w:r w:rsidRPr="00997527">
        <w:t xml:space="preserve"> </w:t>
      </w:r>
      <w:r w:rsidRPr="00997527">
        <w:t>For Hospital Nurses, The Higher The Levels Of Burnout And Patient</w:t>
      </w:r>
      <w:r w:rsidRPr="00997527">
        <w:t xml:space="preserve"> </w:t>
      </w:r>
      <w:r w:rsidRPr="00997527">
        <w:t xml:space="preserve">Dissatisfaction. </w:t>
      </w:r>
      <w:proofErr w:type="spellStart"/>
      <w:r w:rsidRPr="00997527">
        <w:t>HealthAffairs</w:t>
      </w:r>
      <w:proofErr w:type="spellEnd"/>
      <w:r w:rsidRPr="00997527">
        <w:t>. November 2012.</w:t>
      </w:r>
    </w:p>
    <w:p w:rsidR="00997527" w:rsidRPr="00997527" w:rsidRDefault="00997527" w:rsidP="00997527">
      <w:r w:rsidRPr="00997527">
        <w:t xml:space="preserve"> </w:t>
      </w:r>
      <w:proofErr w:type="spellStart"/>
      <w:r w:rsidRPr="00997527">
        <w:t>Bargagliotti</w:t>
      </w:r>
      <w:proofErr w:type="spellEnd"/>
      <w:r w:rsidRPr="00997527">
        <w:t>, A. L. Work Engagement in nursing: a concept analysis.</w:t>
      </w:r>
      <w:r w:rsidRPr="00997527">
        <w:t xml:space="preserve"> </w:t>
      </w:r>
      <w:r w:rsidRPr="00997527">
        <w:t>Journal of Advanced Nursing. June 2012.</w:t>
      </w:r>
    </w:p>
    <w:p w:rsidR="00997527" w:rsidRPr="00997527" w:rsidRDefault="00997527" w:rsidP="00997527">
      <w:r w:rsidRPr="00997527">
        <w:t>Blizzard, Rick. Nurse Engagement Key to Reducing Medical Errors.</w:t>
      </w:r>
      <w:r w:rsidRPr="00997527">
        <w:t xml:space="preserve"> </w:t>
      </w:r>
      <w:r w:rsidRPr="00997527">
        <w:t>Gallup. December 27, 2005.</w:t>
      </w:r>
    </w:p>
    <w:p w:rsidR="00997527" w:rsidRPr="00997527" w:rsidRDefault="00997527" w:rsidP="00997527">
      <w:proofErr w:type="spellStart"/>
      <w:r w:rsidRPr="00997527">
        <w:t>Otani</w:t>
      </w:r>
      <w:proofErr w:type="spellEnd"/>
      <w:r w:rsidRPr="00997527">
        <w:t xml:space="preserve"> et al. How patient reactions to hospital care attributes affect</w:t>
      </w:r>
      <w:r w:rsidRPr="00997527">
        <w:t xml:space="preserve"> </w:t>
      </w:r>
      <w:r w:rsidRPr="00997527">
        <w:t>the evaluation of overall quality of care, willingness to recommend, and</w:t>
      </w:r>
      <w:r w:rsidRPr="00997527">
        <w:t xml:space="preserve"> </w:t>
      </w:r>
      <w:r w:rsidRPr="00997527">
        <w:t>willingness to return. PubMed. January 2010.</w:t>
      </w:r>
    </w:p>
    <w:bookmarkEnd w:id="0"/>
    <w:p w:rsidR="00997527" w:rsidRDefault="00997527" w:rsidP="00997527"/>
    <w:p w:rsidR="00997527" w:rsidRDefault="00997527" w:rsidP="00997527"/>
    <w:p w:rsidR="00997527" w:rsidRDefault="00997527" w:rsidP="00997527"/>
    <w:sectPr w:rsidR="00997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527"/>
    <w:rsid w:val="0029655C"/>
    <w:rsid w:val="00997527"/>
    <w:rsid w:val="00BE35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57EE1-C211-47D3-AB2F-1804134A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Hussam Al Nusair</dc:creator>
  <cp:keywords/>
  <dc:description/>
  <cp:lastModifiedBy>Hussam Al Nusair</cp:lastModifiedBy>
  <cp:revision>1</cp:revision>
  <dcterms:created xsi:type="dcterms:W3CDTF">2017-08-09T07:34:00Z</dcterms:created>
  <dcterms:modified xsi:type="dcterms:W3CDTF">2017-08-09T11:29:00Z</dcterms:modified>
</cp:coreProperties>
</file>