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EF37B" w14:textId="0141378F" w:rsidR="002752C0" w:rsidRDefault="002752C0" w:rsidP="002752C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bookmarkStart w:id="0" w:name="_GoBack"/>
      <w:bookmarkEnd w:id="0"/>
      <w:r w:rsidRPr="0038102C">
        <w:rPr>
          <w:rFonts w:ascii="Arial" w:hAnsi="Arial" w:cs="Arial"/>
          <w:sz w:val="20"/>
          <w:szCs w:val="20"/>
          <w:lang w:val="en-GB"/>
        </w:rPr>
        <w:t xml:space="preserve">NEW PROMISE IN TREATMENT </w:t>
      </w:r>
      <w:r w:rsidR="00167B47">
        <w:rPr>
          <w:rFonts w:ascii="Arial" w:hAnsi="Arial" w:cs="Arial"/>
          <w:sz w:val="20"/>
          <w:szCs w:val="20"/>
          <w:lang w:val="en-GB"/>
        </w:rPr>
        <w:t>CORRECTION OF VULVOVAGINAL LAXI</w:t>
      </w:r>
      <w:r w:rsidR="00110246">
        <w:rPr>
          <w:rFonts w:ascii="Arial" w:hAnsi="Arial" w:cs="Arial"/>
          <w:sz w:val="20"/>
          <w:szCs w:val="20"/>
          <w:lang w:val="en-GB"/>
        </w:rPr>
        <w:t>T</w:t>
      </w:r>
      <w:r w:rsidR="00167B47">
        <w:rPr>
          <w:rFonts w:ascii="Arial" w:hAnsi="Arial" w:cs="Arial"/>
          <w:sz w:val="20"/>
          <w:szCs w:val="20"/>
          <w:lang w:val="en-GB"/>
        </w:rPr>
        <w:t xml:space="preserve">Y SYNDROMES </w:t>
      </w:r>
    </w:p>
    <w:p w14:paraId="02FD96D5" w14:textId="55901E34" w:rsidR="009844BB" w:rsidRDefault="009844BB" w:rsidP="002752C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14E38CE8" w14:textId="08C201DC" w:rsidR="009844BB" w:rsidRPr="0038102C" w:rsidRDefault="009844BB" w:rsidP="002752C0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A5AB852" w14:textId="77777777" w:rsidR="001C35A7" w:rsidRDefault="001C35A7" w:rsidP="007D1EC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3D9FFD3" w14:textId="471F90D7" w:rsidR="009844BB" w:rsidRDefault="00D1407E" w:rsidP="007D1EC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38102C">
        <w:rPr>
          <w:rFonts w:ascii="Arial" w:hAnsi="Arial" w:cs="Arial"/>
          <w:sz w:val="20"/>
          <w:szCs w:val="20"/>
          <w:lang w:val="en-GB"/>
        </w:rPr>
        <w:t>Aim</w:t>
      </w:r>
    </w:p>
    <w:p w14:paraId="3C31B7EA" w14:textId="1411ADBC" w:rsidR="00B912A0" w:rsidRPr="00B912A0" w:rsidRDefault="009844BB" w:rsidP="006C36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</w:pPr>
      <w:r w:rsidRPr="00B912A0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 xml:space="preserve">Vulvovaginal laxity is mainly due to vaginal delivery, aging or hormonal changes during or after the </w:t>
      </w:r>
      <w:r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menopause, as well as insufficiently moistened vagina, burning and itching in the vaginal entrance, yeast infection and inflammation. </w:t>
      </w:r>
      <w:r w:rsidR="0038102C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>This</w:t>
      </w:r>
      <w:r w:rsidR="009A684E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 problem</w:t>
      </w:r>
      <w:r w:rsidR="00077217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 manifests with a wide variety of signs and symptoms</w:t>
      </w:r>
      <w:r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 such as stress incontinence, vaginal dryness or a feeling of a large vagina.</w:t>
      </w:r>
      <w:r w:rsidR="006C3605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 </w:t>
      </w:r>
      <w:r w:rsidR="00900C73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>New modality</w:t>
      </w:r>
      <w:r w:rsidR="00B156F3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 i</w:t>
      </w:r>
      <w:r w:rsidR="00343B33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>n</w:t>
      </w:r>
      <w:r w:rsidR="005618F0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 a</w:t>
      </w:r>
      <w:r w:rsidR="00B156F3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 </w:t>
      </w:r>
      <w:r w:rsidR="00900C73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treatment </w:t>
      </w:r>
      <w:r w:rsidR="00343B33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is </w:t>
      </w:r>
      <w:r w:rsidR="00B912A0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JETT PLASMA For Her II, which is medical device based </w:t>
      </w:r>
      <w:r w:rsidR="00B912A0" w:rsidRPr="006C3605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on the physical principle of plasma emission to </w:t>
      </w:r>
      <w:r w:rsidR="00B912A0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>rejuvenate the tissue in the vulvovaginal area</w:t>
      </w:r>
      <w:r w:rsidR="00DF2490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>.</w:t>
      </w:r>
      <w:r w:rsidR="00B912A0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 xml:space="preserve"> </w:t>
      </w:r>
      <w:r w:rsidR="00B912A0" w:rsidRPr="006C3605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The generated discharge </w:t>
      </w:r>
      <w:r w:rsidR="00B912A0" w:rsidRPr="006C3605">
        <w:rPr>
          <w:rFonts w:ascii="Arial" w:eastAsia="Times New Roman" w:hAnsi="Arial" w:cs="Arial"/>
          <w:color w:val="000000" w:themeColor="text1"/>
          <w:sz w:val="20"/>
          <w:szCs w:val="20"/>
          <w:lang w:val="en-GB" w:eastAsia="cs-CZ"/>
        </w:rPr>
        <w:t>performs membrane depolarization, reversible electroporation and generates heat, which activates the formation of a new collagenous connective tissue that breaks down and replaces the old tissue. A</w:t>
      </w:r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>stronger</w:t>
      </w:r>
      <w:proofErr w:type="spellEnd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 xml:space="preserve"> and more </w:t>
      </w:r>
      <w:proofErr w:type="spellStart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>elastic</w:t>
      </w:r>
      <w:proofErr w:type="spellEnd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>fibrous</w:t>
      </w:r>
      <w:proofErr w:type="spellEnd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>structure</w:t>
      </w:r>
      <w:proofErr w:type="spellEnd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>is</w:t>
      </w:r>
      <w:proofErr w:type="spellEnd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>formed</w:t>
      </w:r>
      <w:proofErr w:type="spellEnd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 xml:space="preserve"> and </w:t>
      </w:r>
      <w:proofErr w:type="spellStart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>tissue</w:t>
      </w:r>
      <w:proofErr w:type="spellEnd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>rejuvenation</w:t>
      </w:r>
      <w:proofErr w:type="spellEnd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>occurs</w:t>
      </w:r>
      <w:proofErr w:type="spellEnd"/>
      <w:r w:rsidR="00B912A0" w:rsidRPr="006C3605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6009672" w14:textId="77777777" w:rsidR="00B912A0" w:rsidRDefault="00B912A0" w:rsidP="007D1EC1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GB"/>
        </w:rPr>
      </w:pPr>
    </w:p>
    <w:p w14:paraId="34D1AE66" w14:textId="5F984BE9" w:rsidR="00EC73D6" w:rsidRPr="00F64D5C" w:rsidRDefault="00EC73D6" w:rsidP="007D1EC1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>Methods</w:t>
      </w:r>
    </w:p>
    <w:p w14:paraId="2DB3C562" w14:textId="06B07A90" w:rsidR="00850EFE" w:rsidRDefault="0009276A" w:rsidP="007D1EC1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</w:pPr>
      <w:r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>A prospective, multi-</w:t>
      </w:r>
      <w:proofErr w:type="spellStart"/>
      <w:r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>center</w:t>
      </w:r>
      <w:proofErr w:type="spellEnd"/>
      <w:r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controlled (single blind placebo) and randomized study </w:t>
      </w:r>
      <w:r w:rsidR="002E3150"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>ev</w:t>
      </w:r>
      <w:r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aluating the </w:t>
      </w:r>
      <w:r w:rsidR="002E3150"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>s</w:t>
      </w:r>
      <w:r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afety and </w:t>
      </w:r>
      <w:r w:rsidR="002E3150"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>e</w:t>
      </w:r>
      <w:r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>fficacy of the JETT PLASMA For Her II for vaginal laxity treatment</w:t>
      </w:r>
      <w:r w:rsidR="00B62E9C" w:rsidRPr="00F64D5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0A66AD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and associated </w:t>
      </w:r>
      <w:r w:rsidR="00B62E9C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>dis</w:t>
      </w:r>
      <w:r w:rsidR="000E1431">
        <w:rPr>
          <w:rFonts w:ascii="Arial" w:hAnsi="Arial" w:cs="Arial"/>
          <w:color w:val="000000" w:themeColor="text1"/>
          <w:sz w:val="20"/>
          <w:szCs w:val="20"/>
          <w:lang w:val="en-GB"/>
        </w:rPr>
        <w:t>e</w:t>
      </w:r>
      <w:r w:rsidR="00B62E9C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>ases</w:t>
      </w:r>
      <w:r w:rsidR="00EC73D6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. </w:t>
      </w:r>
      <w:r w:rsidR="00A76673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>The primary objective is to determine the change</w:t>
      </w:r>
      <w:r w:rsidR="00B32190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>s</w:t>
      </w:r>
      <w:r w:rsidR="00A76673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in </w:t>
      </w:r>
      <w:r w:rsidR="003E6A6C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>VLQ (Vaginal laxi</w:t>
      </w:r>
      <w:r w:rsidR="000E1431">
        <w:rPr>
          <w:rFonts w:ascii="Arial" w:hAnsi="Arial" w:cs="Arial"/>
          <w:color w:val="000000" w:themeColor="text1"/>
          <w:sz w:val="20"/>
          <w:szCs w:val="20"/>
          <w:lang w:val="en-GB"/>
        </w:rPr>
        <w:t>t</w:t>
      </w:r>
      <w:r w:rsidR="003E6A6C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y questionnaire) </w:t>
      </w:r>
      <w:r w:rsidR="00A76673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>after treatment</w:t>
      </w:r>
      <w:r w:rsidR="000A66AD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monitor the </w:t>
      </w:r>
      <w:r w:rsidR="00B32190" w:rsidRPr="003E6A6C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  <w:t>m</w:t>
      </w:r>
      <w:r w:rsidR="000A66AD" w:rsidRPr="003E6A6C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  <w:t>orphological changes in</w:t>
      </w:r>
      <w:r w:rsidR="00B32190" w:rsidRPr="003E6A6C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  <w:t xml:space="preserve"> </w:t>
      </w:r>
      <w:r w:rsidR="003E6A6C" w:rsidRPr="003E6A6C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  <w:t>vulvovaginal</w:t>
      </w:r>
      <w:r w:rsidR="000A66AD" w:rsidRPr="003E6A6C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  <w:t xml:space="preserve"> tissue </w:t>
      </w:r>
      <w:r w:rsidR="00850EFE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  <w:t>using</w:t>
      </w:r>
      <w:r w:rsidR="000A66AD" w:rsidRPr="003E6A6C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  <w:t xml:space="preserve"> </w:t>
      </w:r>
      <w:r w:rsidR="003E6A6C" w:rsidRPr="003E6A6C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  <w:t>biopsy</w:t>
      </w:r>
      <w:r w:rsidR="000A66AD" w:rsidRPr="003E6A6C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  <w:t>.</w:t>
      </w:r>
      <w:r w:rsidR="00093687" w:rsidRPr="003E6A6C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GB"/>
        </w:rPr>
        <w:t xml:space="preserve"> </w:t>
      </w:r>
    </w:p>
    <w:p w14:paraId="605E98A1" w14:textId="77777777" w:rsidR="00DF2490" w:rsidRPr="00BF14D4" w:rsidRDefault="00DF2490" w:rsidP="007D1E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69DBDB" w14:textId="6A5BD746" w:rsidR="006C3605" w:rsidRDefault="00A56DDD" w:rsidP="007D1EC1">
      <w:pPr>
        <w:spacing w:after="0" w:line="240" w:lineRule="auto"/>
        <w:jc w:val="both"/>
        <w:rPr>
          <w:rFonts w:ascii="Arial" w:hAnsi="Arial" w:cs="Arial"/>
          <w:sz w:val="20"/>
          <w:szCs w:val="20"/>
          <w:lang w:val="en-GB"/>
        </w:rPr>
      </w:pPr>
      <w:r w:rsidRPr="0038102C">
        <w:rPr>
          <w:rFonts w:ascii="Arial" w:hAnsi="Arial" w:cs="Arial"/>
          <w:sz w:val="20"/>
          <w:szCs w:val="20"/>
          <w:lang w:val="en-GB"/>
        </w:rPr>
        <w:t>Results</w:t>
      </w:r>
    </w:p>
    <w:p w14:paraId="4018020E" w14:textId="77777777" w:rsidR="00DF2490" w:rsidRDefault="006C3605" w:rsidP="003E6A6C">
      <w:pPr>
        <w:pStyle w:val="Odstavecseseznamem"/>
        <w:spacing w:after="120"/>
        <w:ind w:left="0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E45BC6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The effectiveness of treatment is determined on the basis of </w:t>
      </w:r>
      <w:r w:rsidR="0066592D">
        <w:rPr>
          <w:rFonts w:ascii="Arial" w:hAnsi="Arial" w:cs="Arial"/>
          <w:color w:val="000000" w:themeColor="text1"/>
          <w:sz w:val="20"/>
          <w:szCs w:val="20"/>
          <w:lang w:val="en-GB"/>
        </w:rPr>
        <w:t>v</w:t>
      </w:r>
      <w:r w:rsidR="00E45BC6" w:rsidRPr="00E45BC6">
        <w:rPr>
          <w:rFonts w:ascii="Arial" w:hAnsi="Arial" w:cs="Arial"/>
          <w:color w:val="000000" w:themeColor="text1"/>
          <w:sz w:val="20"/>
          <w:szCs w:val="20"/>
          <w:lang w:val="en-GB"/>
        </w:rPr>
        <w:t>aginal laxity questionnaire (VLQ), urogenital distress inventory (UDI-6), in</w:t>
      </w:r>
      <w:r w:rsidR="003E6A6C">
        <w:rPr>
          <w:rFonts w:ascii="Arial" w:hAnsi="Arial" w:cs="Arial"/>
          <w:color w:val="000000" w:themeColor="text1"/>
          <w:sz w:val="20"/>
          <w:szCs w:val="20"/>
          <w:lang w:val="en-GB"/>
        </w:rPr>
        <w:t>c</w:t>
      </w:r>
      <w:r w:rsidR="00E45BC6" w:rsidRPr="00E45BC6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ontinence impact questionnaire (IIQ7), female sexual function index (FSFI), sexual satisfaction questionnaire (SSQ) </w:t>
      </w:r>
      <w:r>
        <w:rPr>
          <w:rFonts w:ascii="Arial" w:hAnsi="Arial" w:cs="Arial"/>
          <w:sz w:val="20"/>
          <w:szCs w:val="20"/>
          <w:lang w:val="en-GB"/>
        </w:rPr>
        <w:t xml:space="preserve">and evaluation of changes in </w:t>
      </w:r>
      <w:r w:rsidR="00E45BC6">
        <w:rPr>
          <w:rFonts w:ascii="Arial" w:hAnsi="Arial" w:cs="Arial"/>
          <w:sz w:val="20"/>
          <w:szCs w:val="20"/>
          <w:lang w:val="en-GB"/>
        </w:rPr>
        <w:t>vaginal mucosa</w:t>
      </w:r>
      <w:r w:rsidR="0066592D">
        <w:rPr>
          <w:rFonts w:ascii="Arial" w:hAnsi="Arial" w:cs="Arial"/>
          <w:sz w:val="20"/>
          <w:szCs w:val="20"/>
          <w:lang w:val="en-GB"/>
        </w:rPr>
        <w:t xml:space="preserve"> and vulva</w:t>
      </w:r>
      <w:r w:rsidR="00E45BC6">
        <w:rPr>
          <w:rFonts w:ascii="Arial" w:hAnsi="Arial" w:cs="Arial"/>
          <w:sz w:val="20"/>
          <w:szCs w:val="20"/>
          <w:lang w:val="en-GB"/>
        </w:rPr>
        <w:t xml:space="preserve">. </w:t>
      </w:r>
      <w:r w:rsidR="00B156F3" w:rsidRPr="0066592D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Treatment with this device leads to rejuvenation of </w:t>
      </w:r>
      <w:r w:rsidR="00E45BC6" w:rsidRPr="0066592D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vaginal </w:t>
      </w:r>
      <w:r w:rsidR="00B156F3" w:rsidRPr="0066592D">
        <w:rPr>
          <w:rFonts w:ascii="Arial" w:hAnsi="Arial" w:cs="Arial"/>
          <w:color w:val="000000" w:themeColor="text1"/>
          <w:sz w:val="20"/>
          <w:szCs w:val="20"/>
          <w:lang w:val="en-GB"/>
        </w:rPr>
        <w:t>mucosa</w:t>
      </w:r>
      <w:r w:rsidR="00D712C0" w:rsidRPr="0066592D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, </w:t>
      </w:r>
      <w:r w:rsidR="0066592D" w:rsidRPr="0066592D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vulva, to </w:t>
      </w:r>
      <w:r w:rsidR="00D712C0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>improvement in urinary incontinenc</w:t>
      </w:r>
      <w:r w:rsidR="0066592D" w:rsidRPr="003E6A6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e or improvement in sexual function. </w:t>
      </w:r>
    </w:p>
    <w:p w14:paraId="7CE2D947" w14:textId="77777777" w:rsidR="00A01B47" w:rsidRDefault="00B156F3" w:rsidP="00A01B47">
      <w:pPr>
        <w:pStyle w:val="Odstavecseseznamem"/>
        <w:spacing w:after="120"/>
        <w:ind w:left="0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B62E9C">
        <w:rPr>
          <w:rFonts w:ascii="Arial" w:hAnsi="Arial" w:cs="Arial"/>
          <w:color w:val="000000" w:themeColor="text1"/>
          <w:sz w:val="20"/>
          <w:szCs w:val="20"/>
          <w:lang w:val="en-GB"/>
        </w:rPr>
        <w:t>The results</w:t>
      </w:r>
      <w:r w:rsidR="00DF249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of the first part of this study will be presented on </w:t>
      </w:r>
      <w:r w:rsidR="00A01B47">
        <w:rPr>
          <w:rFonts w:ascii="Arial" w:hAnsi="Arial" w:cs="Arial"/>
          <w:color w:val="000000" w:themeColor="text1"/>
          <w:sz w:val="20"/>
          <w:szCs w:val="20"/>
          <w:lang w:val="en-GB"/>
        </w:rPr>
        <w:t>treated</w:t>
      </w:r>
      <w:r w:rsidR="00DF249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patients and the first few biopsies as a part of lecture.</w:t>
      </w:r>
      <w:r w:rsidR="007D1EC1" w:rsidRPr="00B62E9C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</w:p>
    <w:p w14:paraId="04BAFD8A" w14:textId="77777777" w:rsidR="00A45CC8" w:rsidRDefault="00A01B47" w:rsidP="00A01B47">
      <w:pPr>
        <w:pStyle w:val="Odstavecseseznamem"/>
        <w:spacing w:after="120"/>
        <w:ind w:left="0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A01B47">
        <w:rPr>
          <w:rFonts w:ascii="Arial" w:hAnsi="Arial" w:cs="Arial"/>
          <w:color w:val="000000" w:themeColor="text1"/>
          <w:sz w:val="20"/>
          <w:szCs w:val="20"/>
          <w:lang w:val="en-GB"/>
        </w:rPr>
        <w:t>So far, 30 patients have been treated</w:t>
      </w:r>
      <w:r w:rsidR="002622B0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including </w:t>
      </w:r>
      <w:r w:rsidR="00F36A89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3 </w:t>
      </w:r>
      <w:r w:rsidR="002622B0">
        <w:rPr>
          <w:rFonts w:ascii="Arial" w:hAnsi="Arial" w:cs="Arial"/>
          <w:color w:val="000000" w:themeColor="text1"/>
          <w:sz w:val="20"/>
          <w:szCs w:val="20"/>
          <w:lang w:val="en-GB"/>
        </w:rPr>
        <w:t>follow-ups</w:t>
      </w:r>
      <w:r w:rsidR="00F36A89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after 1 month, 3 months and 6 months</w:t>
      </w:r>
      <w:r w:rsidRPr="00A01B47">
        <w:rPr>
          <w:rFonts w:ascii="Arial" w:hAnsi="Arial" w:cs="Arial"/>
          <w:color w:val="000000" w:themeColor="text1"/>
          <w:sz w:val="20"/>
          <w:szCs w:val="20"/>
          <w:lang w:val="en-GB"/>
        </w:rPr>
        <w:t>.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</w:p>
    <w:p w14:paraId="709FDFBB" w14:textId="24D5BB9F" w:rsidR="00A45CC8" w:rsidRDefault="006A3EAA" w:rsidP="00A01B47">
      <w:pPr>
        <w:pStyle w:val="Odstavecseseznamem"/>
        <w:spacing w:after="120"/>
        <w:ind w:left="0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color w:val="000000" w:themeColor="text1"/>
          <w:sz w:val="20"/>
          <w:szCs w:val="20"/>
          <w:lang w:val="en-GB"/>
        </w:rPr>
        <w:t>On the basis of filled VLQ, t</w:t>
      </w:r>
      <w:r w:rsidRPr="006A3E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he improvement in vaginal laxity in postmenopausal women was 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about </w:t>
      </w:r>
      <w:r w:rsidRPr="006A3E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30-50% and up to 60% in </w:t>
      </w:r>
      <w:proofErr w:type="spellStart"/>
      <w:r w:rsidRPr="006A3EAA">
        <w:rPr>
          <w:rFonts w:ascii="Arial" w:hAnsi="Arial" w:cs="Arial"/>
          <w:color w:val="000000" w:themeColor="text1"/>
          <w:sz w:val="20"/>
          <w:szCs w:val="20"/>
          <w:lang w:val="en-GB"/>
        </w:rPr>
        <w:t>premenoupasal</w:t>
      </w:r>
      <w:proofErr w:type="spellEnd"/>
      <w:r w:rsidRPr="006A3EAA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women after </w:t>
      </w:r>
      <w:r>
        <w:rPr>
          <w:rFonts w:ascii="Arial" w:hAnsi="Arial" w:cs="Arial"/>
          <w:color w:val="000000" w:themeColor="text1"/>
          <w:sz w:val="20"/>
          <w:szCs w:val="20"/>
          <w:lang w:val="en-GB"/>
        </w:rPr>
        <w:t>third treatment.</w:t>
      </w:r>
    </w:p>
    <w:p w14:paraId="55CF6C41" w14:textId="51C4471A" w:rsidR="002622B0" w:rsidRPr="002622B0" w:rsidRDefault="006A3EAA" w:rsidP="003E035F">
      <w:pPr>
        <w:pStyle w:val="Odstavecseseznamem"/>
        <w:spacing w:after="120"/>
        <w:ind w:left="0"/>
        <w:rPr>
          <w:rFonts w:ascii="Arial" w:hAnsi="Arial" w:cs="Arial"/>
          <w:color w:val="000000" w:themeColor="text1"/>
          <w:sz w:val="20"/>
          <w:szCs w:val="20"/>
        </w:rPr>
      </w:pPr>
      <w:r w:rsidRPr="006A3EAA">
        <w:rPr>
          <w:rFonts w:ascii="Arial" w:hAnsi="Arial" w:cs="Arial"/>
          <w:color w:val="000000" w:themeColor="text1"/>
          <w:sz w:val="20"/>
          <w:szCs w:val="20"/>
          <w:lang w:val="en-GB"/>
        </w:rPr>
        <w:t>The best results were achieved in stress incontinence, where the success rate is up to 80%.</w:t>
      </w:r>
    </w:p>
    <w:p w14:paraId="450745D3" w14:textId="13F82BD4" w:rsidR="00A01B47" w:rsidRPr="00A01B47" w:rsidRDefault="00A01B47" w:rsidP="00A01B47">
      <w:pPr>
        <w:pStyle w:val="Odstavecseseznamem"/>
        <w:spacing w:after="120"/>
        <w:ind w:left="0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</w:p>
    <w:p w14:paraId="1BDC79DD" w14:textId="77777777" w:rsidR="00FB0200" w:rsidRPr="006870C1" w:rsidRDefault="004D3EAD" w:rsidP="00FB02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</w:pPr>
      <w:r w:rsidRPr="006870C1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>Conclusion</w:t>
      </w:r>
    </w:p>
    <w:p w14:paraId="6F221EF6" w14:textId="77777777" w:rsidR="00EB0158" w:rsidRDefault="006870C1" w:rsidP="00FB020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</w:pPr>
      <w:r w:rsidRPr="006870C1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 xml:space="preserve">JETT PLASMA </w:t>
      </w:r>
      <w:r w:rsidR="00821995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>For Her II</w:t>
      </w:r>
      <w:r w:rsidR="004D3EAD" w:rsidRPr="006870C1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 xml:space="preserve"> seem</w:t>
      </w:r>
      <w:r w:rsidR="00FB0200" w:rsidRPr="006870C1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>s</w:t>
      </w:r>
      <w:r w:rsidR="004D3EAD" w:rsidRPr="006870C1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 xml:space="preserve"> to be great promise in</w:t>
      </w:r>
      <w:r w:rsidR="0066592D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 xml:space="preserve"> the </w:t>
      </w:r>
      <w:r w:rsidR="004D3EAD" w:rsidRPr="006870C1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 xml:space="preserve">treatment </w:t>
      </w:r>
      <w:r w:rsidR="00DE6683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 xml:space="preserve">of </w:t>
      </w:r>
      <w:r w:rsidR="00821995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>vulvovaginal laxity</w:t>
      </w:r>
      <w:r w:rsidR="0066592D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 xml:space="preserve"> or improvem</w:t>
      </w:r>
      <w:r w:rsidR="003E6A6C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>e</w:t>
      </w:r>
      <w:r w:rsidR="0066592D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>nt</w:t>
      </w:r>
      <w:r w:rsidR="00DF2490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 xml:space="preserve"> </w:t>
      </w:r>
      <w:r w:rsidR="00EB0158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 xml:space="preserve">of </w:t>
      </w:r>
      <w:r w:rsidR="00DF2490">
        <w:rPr>
          <w:rFonts w:ascii="Arial" w:eastAsia="Times New Roman" w:hAnsi="Arial" w:cs="Arial"/>
          <w:color w:val="212121"/>
          <w:sz w:val="20"/>
          <w:szCs w:val="20"/>
          <w:lang w:val="en-GB" w:eastAsia="cs-CZ"/>
        </w:rPr>
        <w:t>sexual function and incontinence.</w:t>
      </w:r>
    </w:p>
    <w:p w14:paraId="6227B9DB" w14:textId="77777777" w:rsidR="00A56DDD" w:rsidRPr="006870C1" w:rsidRDefault="00A56DDD" w:rsidP="007D1EC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8FBE90" w14:textId="77777777" w:rsidR="005618F0" w:rsidRPr="007D1EC1" w:rsidRDefault="005618F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5618F0" w:rsidRPr="007D1E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F744F"/>
    <w:multiLevelType w:val="hybridMultilevel"/>
    <w:tmpl w:val="BF2223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D6066C0"/>
    <w:multiLevelType w:val="hybridMultilevel"/>
    <w:tmpl w:val="32069548"/>
    <w:lvl w:ilvl="0" w:tplc="893AE6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286D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0EC7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307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1831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C6C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D671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AEDF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4C6B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F672A76"/>
    <w:multiLevelType w:val="hybridMultilevel"/>
    <w:tmpl w:val="52888E04"/>
    <w:lvl w:ilvl="0" w:tplc="AF1A15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08B3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22BD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DA09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3AB8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A6CE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8E31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183A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3235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07E"/>
    <w:rsid w:val="00077217"/>
    <w:rsid w:val="00087799"/>
    <w:rsid w:val="0009276A"/>
    <w:rsid w:val="00093687"/>
    <w:rsid w:val="000A66AD"/>
    <w:rsid w:val="000E1431"/>
    <w:rsid w:val="00110246"/>
    <w:rsid w:val="00115111"/>
    <w:rsid w:val="00133FAE"/>
    <w:rsid w:val="00167B47"/>
    <w:rsid w:val="001C35A7"/>
    <w:rsid w:val="002622B0"/>
    <w:rsid w:val="002752C0"/>
    <w:rsid w:val="002C5FFD"/>
    <w:rsid w:val="002E3150"/>
    <w:rsid w:val="00343B33"/>
    <w:rsid w:val="00362722"/>
    <w:rsid w:val="0038102C"/>
    <w:rsid w:val="003E035F"/>
    <w:rsid w:val="003E6A6C"/>
    <w:rsid w:val="004D3EAD"/>
    <w:rsid w:val="004E0C0A"/>
    <w:rsid w:val="004F599E"/>
    <w:rsid w:val="005618F0"/>
    <w:rsid w:val="0066592D"/>
    <w:rsid w:val="006870C1"/>
    <w:rsid w:val="006A3EAA"/>
    <w:rsid w:val="006C3605"/>
    <w:rsid w:val="007D1EC1"/>
    <w:rsid w:val="00821995"/>
    <w:rsid w:val="00850EFE"/>
    <w:rsid w:val="008F7D88"/>
    <w:rsid w:val="00900C73"/>
    <w:rsid w:val="009515D8"/>
    <w:rsid w:val="0096478F"/>
    <w:rsid w:val="009844BB"/>
    <w:rsid w:val="0098569D"/>
    <w:rsid w:val="009A684E"/>
    <w:rsid w:val="00A01B47"/>
    <w:rsid w:val="00A45CC8"/>
    <w:rsid w:val="00A56DDD"/>
    <w:rsid w:val="00A76673"/>
    <w:rsid w:val="00B156F3"/>
    <w:rsid w:val="00B32190"/>
    <w:rsid w:val="00B4000A"/>
    <w:rsid w:val="00B45BC5"/>
    <w:rsid w:val="00B62E9C"/>
    <w:rsid w:val="00B912A0"/>
    <w:rsid w:val="00BC7D00"/>
    <w:rsid w:val="00BF14D4"/>
    <w:rsid w:val="00C06230"/>
    <w:rsid w:val="00C33084"/>
    <w:rsid w:val="00C546B3"/>
    <w:rsid w:val="00D1407E"/>
    <w:rsid w:val="00D64A83"/>
    <w:rsid w:val="00D712C0"/>
    <w:rsid w:val="00DB4D01"/>
    <w:rsid w:val="00DE6683"/>
    <w:rsid w:val="00DF2490"/>
    <w:rsid w:val="00E45BC6"/>
    <w:rsid w:val="00EA54C8"/>
    <w:rsid w:val="00EB0158"/>
    <w:rsid w:val="00EC73D6"/>
    <w:rsid w:val="00F04E6B"/>
    <w:rsid w:val="00F36A89"/>
    <w:rsid w:val="00F64D5C"/>
    <w:rsid w:val="00FB0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B65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151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1511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customStyle="1" w:styleId="p">
    <w:name w:val="p"/>
    <w:basedOn w:val="Normln"/>
    <w:rsid w:val="00115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115111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1"/>
    <w:qFormat/>
    <w:rsid w:val="00E45BC6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720"/>
      <w:contextualSpacing/>
      <w:jc w:val="both"/>
    </w:pPr>
    <w:rPr>
      <w:rFonts w:eastAsia="Times New Roman" w:cstheme="minorHAnsi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1"/>
    <w:rsid w:val="00E45BC6"/>
    <w:rPr>
      <w:rFonts w:eastAsia="Times New Roman" w:cstheme="minorHAnsi"/>
      <w:shd w:val="clear" w:color="auto" w:fill="FFFFFF"/>
      <w:lang w:eastAsia="cs-CZ"/>
    </w:rPr>
  </w:style>
  <w:style w:type="character" w:customStyle="1" w:styleId="viiyi">
    <w:name w:val="viiyi"/>
    <w:basedOn w:val="Standardnpsmoodstavce"/>
    <w:rsid w:val="00BF14D4"/>
  </w:style>
  <w:style w:type="character" w:customStyle="1" w:styleId="jlqj4b">
    <w:name w:val="jlqj4b"/>
    <w:basedOn w:val="Standardnpsmoodstavce"/>
    <w:rsid w:val="00BF14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11511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115111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customStyle="1" w:styleId="p">
    <w:name w:val="p"/>
    <w:basedOn w:val="Normln"/>
    <w:rsid w:val="00115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115111"/>
    <w:rPr>
      <w:color w:val="0000FF"/>
      <w:u w:val="single"/>
    </w:rPr>
  </w:style>
  <w:style w:type="paragraph" w:styleId="Odstavecseseznamem">
    <w:name w:val="List Paragraph"/>
    <w:basedOn w:val="Normln"/>
    <w:link w:val="OdstavecseseznamemChar"/>
    <w:uiPriority w:val="1"/>
    <w:qFormat/>
    <w:rsid w:val="00E45BC6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720"/>
      <w:contextualSpacing/>
      <w:jc w:val="both"/>
    </w:pPr>
    <w:rPr>
      <w:rFonts w:eastAsia="Times New Roman" w:cstheme="minorHAnsi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1"/>
    <w:rsid w:val="00E45BC6"/>
    <w:rPr>
      <w:rFonts w:eastAsia="Times New Roman" w:cstheme="minorHAnsi"/>
      <w:shd w:val="clear" w:color="auto" w:fill="FFFFFF"/>
      <w:lang w:eastAsia="cs-CZ"/>
    </w:rPr>
  </w:style>
  <w:style w:type="character" w:customStyle="1" w:styleId="viiyi">
    <w:name w:val="viiyi"/>
    <w:basedOn w:val="Standardnpsmoodstavce"/>
    <w:rsid w:val="00BF14D4"/>
  </w:style>
  <w:style w:type="character" w:customStyle="1" w:styleId="jlqj4b">
    <w:name w:val="jlqj4b"/>
    <w:basedOn w:val="Standardnpsmoodstavce"/>
    <w:rsid w:val="00BF14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3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43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54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3C9F7-A378-47F7-9C69-922EA9A91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354</Words>
  <Characters>2090</Characters>
  <Application>Microsoft Office Word</Application>
  <DocSecurity>4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Jestřábová</dc:creator>
  <cp:lastModifiedBy>User</cp:lastModifiedBy>
  <cp:revision>2</cp:revision>
  <cp:lastPrinted>2021-06-04T10:46:00Z</cp:lastPrinted>
  <dcterms:created xsi:type="dcterms:W3CDTF">2021-09-20T14:49:00Z</dcterms:created>
  <dcterms:modified xsi:type="dcterms:W3CDTF">2021-09-20T14:49:00Z</dcterms:modified>
</cp:coreProperties>
</file>