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2E14376" w14:textId="381DB003" w:rsidR="007E0283" w:rsidRDefault="0073568A">
      <w:pPr>
        <w:rPr>
          <w:b/>
          <w:bCs/>
          <w:sz w:val="24"/>
          <w:szCs w:val="24"/>
        </w:rPr>
      </w:pPr>
      <w:r>
        <w:rPr>
          <w:b/>
          <w:bCs/>
          <w:sz w:val="24"/>
          <w:szCs w:val="24"/>
        </w:rPr>
        <w:t xml:space="preserve">Title: </w:t>
      </w:r>
      <w:r w:rsidR="00DD4A73" w:rsidRPr="00DD4A73">
        <w:rPr>
          <w:b/>
          <w:bCs/>
          <w:sz w:val="24"/>
          <w:szCs w:val="24"/>
        </w:rPr>
        <w:t xml:space="preserve">The </w:t>
      </w:r>
      <w:r w:rsidR="00DD4A73">
        <w:rPr>
          <w:b/>
          <w:bCs/>
          <w:sz w:val="24"/>
          <w:szCs w:val="24"/>
        </w:rPr>
        <w:t>E</w:t>
      </w:r>
      <w:r w:rsidR="00DD4A73" w:rsidRPr="00DD4A73">
        <w:rPr>
          <w:b/>
          <w:bCs/>
          <w:sz w:val="24"/>
          <w:szCs w:val="24"/>
        </w:rPr>
        <w:t xml:space="preserve">ffect of COVID-19 Infection on </w:t>
      </w:r>
      <w:r w:rsidR="00543318">
        <w:rPr>
          <w:b/>
          <w:bCs/>
          <w:sz w:val="24"/>
          <w:szCs w:val="24"/>
        </w:rPr>
        <w:t xml:space="preserve">the </w:t>
      </w:r>
      <w:r w:rsidR="00DD4A73">
        <w:rPr>
          <w:b/>
          <w:bCs/>
          <w:sz w:val="24"/>
          <w:szCs w:val="24"/>
        </w:rPr>
        <w:t>M</w:t>
      </w:r>
      <w:r w:rsidR="00DD4A73" w:rsidRPr="00DD4A73">
        <w:rPr>
          <w:b/>
          <w:bCs/>
          <w:sz w:val="24"/>
          <w:szCs w:val="24"/>
        </w:rPr>
        <w:t>ental</w:t>
      </w:r>
      <w:r w:rsidR="00DD4A73">
        <w:rPr>
          <w:b/>
          <w:bCs/>
          <w:sz w:val="24"/>
          <w:szCs w:val="24"/>
        </w:rPr>
        <w:t xml:space="preserve"> Well-Being </w:t>
      </w:r>
      <w:r w:rsidR="00DD4A73" w:rsidRPr="00DD4A73">
        <w:rPr>
          <w:b/>
          <w:bCs/>
          <w:sz w:val="24"/>
          <w:szCs w:val="24"/>
        </w:rPr>
        <w:t xml:space="preserve">and </w:t>
      </w:r>
      <w:r w:rsidR="00DD4A73">
        <w:rPr>
          <w:b/>
          <w:bCs/>
          <w:sz w:val="24"/>
          <w:szCs w:val="24"/>
        </w:rPr>
        <w:t>M</w:t>
      </w:r>
      <w:r w:rsidR="00DD4A73" w:rsidRPr="00DD4A73">
        <w:rPr>
          <w:b/>
          <w:bCs/>
          <w:sz w:val="24"/>
          <w:szCs w:val="24"/>
        </w:rPr>
        <w:t xml:space="preserve">enstrual Cycle in Jordanian </w:t>
      </w:r>
      <w:r w:rsidR="00543318">
        <w:rPr>
          <w:b/>
          <w:bCs/>
          <w:sz w:val="24"/>
          <w:szCs w:val="24"/>
        </w:rPr>
        <w:t>W</w:t>
      </w:r>
      <w:r w:rsidR="00DD4A73" w:rsidRPr="00DD4A73">
        <w:rPr>
          <w:b/>
          <w:bCs/>
          <w:sz w:val="24"/>
          <w:szCs w:val="24"/>
        </w:rPr>
        <w:t>omen.</w:t>
      </w:r>
    </w:p>
    <w:p w14:paraId="7A6E756C" w14:textId="4F99D807" w:rsidR="00BE5D2A" w:rsidRPr="0015316C" w:rsidRDefault="00BE5D2A">
      <w:r w:rsidRPr="0015316C">
        <w:t xml:space="preserve">Author: </w:t>
      </w:r>
    </w:p>
    <w:p w14:paraId="0A5E8DE5" w14:textId="0E240907" w:rsidR="00490829" w:rsidRPr="0015316C" w:rsidRDefault="00490829" w:rsidP="004F5152">
      <w:r w:rsidRPr="0015316C">
        <w:t>Adel Abu-Heija, FRCOG, Professor of Obstetrics and Gynecology</w:t>
      </w:r>
      <w:r w:rsidR="00873417" w:rsidRPr="0015316C">
        <w:t xml:space="preserve">, Faculty of Medicine, </w:t>
      </w:r>
      <w:proofErr w:type="spellStart"/>
      <w:r w:rsidR="00873417" w:rsidRPr="0015316C">
        <w:t>Mutah</w:t>
      </w:r>
      <w:proofErr w:type="spellEnd"/>
      <w:r w:rsidR="00873417" w:rsidRPr="0015316C">
        <w:t xml:space="preserve"> University, </w:t>
      </w:r>
      <w:proofErr w:type="spellStart"/>
      <w:r w:rsidR="00873417" w:rsidRPr="0015316C">
        <w:t>AlKarak</w:t>
      </w:r>
      <w:proofErr w:type="spellEnd"/>
      <w:r w:rsidR="00873417" w:rsidRPr="0015316C">
        <w:t xml:space="preserve">-Jordan </w:t>
      </w:r>
      <w:r w:rsidRPr="0015316C">
        <w:t>(</w:t>
      </w:r>
      <w:r w:rsidR="004F5152" w:rsidRPr="004F5152">
        <w:t>abuh</w:t>
      </w:r>
      <w:r w:rsidR="004F5152">
        <w:t>eija2008@hotmail.com</w:t>
      </w:r>
      <w:r w:rsidRPr="0015316C">
        <w:t>)</w:t>
      </w:r>
    </w:p>
    <w:p w14:paraId="57FA6284" w14:textId="54C2C8B0" w:rsidR="00873417" w:rsidRPr="0015316C" w:rsidRDefault="00873417" w:rsidP="004F5152">
      <w:pPr>
        <w:pStyle w:val="ListParagraph"/>
      </w:pPr>
    </w:p>
    <w:p w14:paraId="1A546E35" w14:textId="76DDAAA7" w:rsidR="000049DE" w:rsidRDefault="00757BC6">
      <w:r>
        <w:t>Abstract:</w:t>
      </w:r>
    </w:p>
    <w:p w14:paraId="0F484B22" w14:textId="41AA3C00" w:rsidR="00757BC6" w:rsidRDefault="00757BC6">
      <w:r>
        <w:t xml:space="preserve">Objectives: </w:t>
      </w:r>
    </w:p>
    <w:p w14:paraId="3ACCA4F1" w14:textId="5F4E3A75" w:rsidR="00757BC6" w:rsidRDefault="002F2369" w:rsidP="002F2369">
      <w:r>
        <w:t xml:space="preserve">Our study’s objective </w:t>
      </w:r>
      <w:r w:rsidR="006F26F9">
        <w:t>is</w:t>
      </w:r>
      <w:r>
        <w:t xml:space="preserve"> to assess the effect of COVID-19 infection on the menstrual cycle and mental status of Jordanian women. </w:t>
      </w:r>
    </w:p>
    <w:p w14:paraId="64791267" w14:textId="1C575240" w:rsidR="00757BC6" w:rsidRDefault="00757BC6">
      <w:r>
        <w:t xml:space="preserve">Materials and Methods: </w:t>
      </w:r>
    </w:p>
    <w:p w14:paraId="7A99ECEC" w14:textId="22872E01" w:rsidR="002438CF" w:rsidRDefault="002F2369">
      <w:r>
        <w:t xml:space="preserve">Our study is a </w:t>
      </w:r>
      <w:r w:rsidR="00757BC6">
        <w:t>cross</w:t>
      </w:r>
      <w:r w:rsidR="004D1232">
        <w:t>-</w:t>
      </w:r>
      <w:r w:rsidR="00757BC6">
        <w:t xml:space="preserve">sectional study conducted at </w:t>
      </w:r>
      <w:proofErr w:type="spellStart"/>
      <w:r w:rsidR="00757BC6">
        <w:t>Mutah</w:t>
      </w:r>
      <w:proofErr w:type="spellEnd"/>
      <w:r w:rsidR="00757BC6">
        <w:t xml:space="preserve"> University, </w:t>
      </w:r>
      <w:proofErr w:type="spellStart"/>
      <w:r w:rsidR="00757BC6">
        <w:t>Al</w:t>
      </w:r>
      <w:r w:rsidR="006E6297">
        <w:t>K</w:t>
      </w:r>
      <w:r w:rsidR="00757BC6">
        <w:t>arak</w:t>
      </w:r>
      <w:proofErr w:type="spellEnd"/>
      <w:r w:rsidR="00757BC6">
        <w:t xml:space="preserve">-Jordan. </w:t>
      </w:r>
      <w:r w:rsidR="002438CF">
        <w:t>Data was collected utilizing an online questionnaire, that was developed by the authors. Women were included in the study if they self-reported being diagnosed with COVID-19 infection between March 1</w:t>
      </w:r>
      <w:r w:rsidR="002438CF" w:rsidRPr="002438CF">
        <w:rPr>
          <w:vertAlign w:val="superscript"/>
        </w:rPr>
        <w:t>st</w:t>
      </w:r>
      <w:r w:rsidR="002438CF">
        <w:t>, 2020</w:t>
      </w:r>
      <w:r w:rsidR="000A7733">
        <w:t>,</w:t>
      </w:r>
      <w:r w:rsidR="002438CF">
        <w:t xml:space="preserve"> and February 28</w:t>
      </w:r>
      <w:r w:rsidR="002438CF" w:rsidRPr="002438CF">
        <w:rPr>
          <w:vertAlign w:val="superscript"/>
        </w:rPr>
        <w:t>th</w:t>
      </w:r>
      <w:r w:rsidR="002438CF">
        <w:t xml:space="preserve">, 2021. Snowball sampling technique was utilized to aid in identifying COVID-19 infected women. Data collected included data on demographics, menstrual cycle, </w:t>
      </w:r>
      <w:r w:rsidR="001E2384">
        <w:t>mental well-being</w:t>
      </w:r>
      <w:r w:rsidR="002438CF">
        <w:t xml:space="preserve">, before and after COVID-19 infection. </w:t>
      </w:r>
    </w:p>
    <w:p w14:paraId="61A0A582" w14:textId="6ED72F07" w:rsidR="002438CF" w:rsidRDefault="002438CF">
      <w:r>
        <w:t xml:space="preserve">Results: </w:t>
      </w:r>
    </w:p>
    <w:p w14:paraId="139BAB94" w14:textId="6F722478" w:rsidR="00566FAA" w:rsidRDefault="002438CF">
      <w:r>
        <w:t xml:space="preserve">A total of 155 </w:t>
      </w:r>
      <w:r w:rsidR="00D728A7">
        <w:t xml:space="preserve">women </w:t>
      </w:r>
      <w:r>
        <w:t>completed the questionnaire</w:t>
      </w:r>
      <w:r w:rsidR="00D728A7">
        <w:t xml:space="preserve"> and they were all included in the study. Our study’s population was mostly</w:t>
      </w:r>
      <w:r w:rsidR="007F326B">
        <w:t xml:space="preserve"> (64.5%)</w:t>
      </w:r>
      <w:r w:rsidR="00D728A7">
        <w:t xml:space="preserve"> younger women</w:t>
      </w:r>
      <w:r w:rsidR="007F326B">
        <w:t xml:space="preserve">, </w:t>
      </w:r>
      <w:r w:rsidR="00D728A7">
        <w:t xml:space="preserve">ages 20-29 years, 58.1% were single, 43.2% had a BMI between 25-30 kg/m2 and only 4.5% had a BMI over 30 kg/m2. Only one woman (0.64%) was admitted to the hospital. </w:t>
      </w:r>
      <w:proofErr w:type="spellStart"/>
      <w:r w:rsidR="00D728A7">
        <w:t>Polymenorrhea</w:t>
      </w:r>
      <w:proofErr w:type="spellEnd"/>
      <w:r w:rsidR="00566FAA">
        <w:t xml:space="preserve">, anxiety, and depression increased in prevalence post-COVID-19 infection. </w:t>
      </w:r>
    </w:p>
    <w:p w14:paraId="2C1DE21B" w14:textId="29EC8123" w:rsidR="00566FAA" w:rsidRDefault="00566FAA">
      <w:r>
        <w:t xml:space="preserve">Conclusion: </w:t>
      </w:r>
    </w:p>
    <w:p w14:paraId="7122D794" w14:textId="36FCAC9D" w:rsidR="00566FAA" w:rsidRDefault="00566FAA">
      <w:r>
        <w:t xml:space="preserve">Our study revealed that Jordanian women who were diagnosed with COVID-19 infection had </w:t>
      </w:r>
      <w:r w:rsidR="000A7733">
        <w:t xml:space="preserve">a </w:t>
      </w:r>
      <w:r>
        <w:t xml:space="preserve">significantly higher prevalence of </w:t>
      </w:r>
      <w:proofErr w:type="spellStart"/>
      <w:r>
        <w:t>polymenorrhea</w:t>
      </w:r>
      <w:proofErr w:type="spellEnd"/>
      <w:r w:rsidR="00B76AA6">
        <w:t xml:space="preserve"> after the infection. Mental well-being as assessed by anxiety and depression levels were also significantly higher post-COVID-19 infection. </w:t>
      </w:r>
    </w:p>
    <w:p w14:paraId="649787C5" w14:textId="2440865B" w:rsidR="003B1D55" w:rsidRDefault="003B1D55"/>
    <w:p w14:paraId="7F55CF7E" w14:textId="77777777" w:rsidR="00F400DC" w:rsidRDefault="00F400DC"/>
    <w:p w14:paraId="73B36B58" w14:textId="77777777" w:rsidR="00F400DC" w:rsidRDefault="00F400DC"/>
    <w:p w14:paraId="7810CE1D" w14:textId="77777777" w:rsidR="00F400DC" w:rsidRDefault="00F400DC"/>
    <w:p w14:paraId="5FDF9C3C" w14:textId="77777777" w:rsidR="00F400DC" w:rsidRDefault="00F400DC"/>
    <w:p w14:paraId="72F7DC26" w14:textId="77777777" w:rsidR="00F400DC" w:rsidRDefault="00F400DC"/>
    <w:p w14:paraId="1B0F7E23" w14:textId="77777777" w:rsidR="00F400DC" w:rsidRDefault="00F400DC"/>
    <w:p w14:paraId="4DCE894A" w14:textId="77777777" w:rsidR="00F400DC" w:rsidRDefault="00F400DC"/>
    <w:p w14:paraId="4936B279" w14:textId="77777777" w:rsidR="00F400DC" w:rsidRDefault="00F400DC"/>
    <w:p w14:paraId="3CB955DF" w14:textId="77777777" w:rsidR="00F400DC" w:rsidRDefault="00F400DC"/>
    <w:p w14:paraId="530CB981" w14:textId="689BB813" w:rsidR="00F400DC" w:rsidRDefault="00F84D4F">
      <w:r w:rsidRPr="00DD4A73">
        <w:rPr>
          <w:b/>
          <w:bCs/>
          <w:sz w:val="24"/>
          <w:szCs w:val="24"/>
        </w:rPr>
        <w:t xml:space="preserve">The </w:t>
      </w:r>
      <w:r>
        <w:rPr>
          <w:b/>
          <w:bCs/>
          <w:sz w:val="24"/>
          <w:szCs w:val="24"/>
        </w:rPr>
        <w:t>E</w:t>
      </w:r>
      <w:r w:rsidRPr="00DD4A73">
        <w:rPr>
          <w:b/>
          <w:bCs/>
          <w:sz w:val="24"/>
          <w:szCs w:val="24"/>
        </w:rPr>
        <w:t xml:space="preserve">ffect of COVID-19 Infection on </w:t>
      </w:r>
      <w:r>
        <w:rPr>
          <w:b/>
          <w:bCs/>
          <w:sz w:val="24"/>
          <w:szCs w:val="24"/>
        </w:rPr>
        <w:t>the M</w:t>
      </w:r>
      <w:r w:rsidRPr="00DD4A73">
        <w:rPr>
          <w:b/>
          <w:bCs/>
          <w:sz w:val="24"/>
          <w:szCs w:val="24"/>
        </w:rPr>
        <w:t>ental</w:t>
      </w:r>
      <w:r>
        <w:rPr>
          <w:b/>
          <w:bCs/>
          <w:sz w:val="24"/>
          <w:szCs w:val="24"/>
        </w:rPr>
        <w:t xml:space="preserve"> Well-Being </w:t>
      </w:r>
      <w:r w:rsidRPr="00DD4A73">
        <w:rPr>
          <w:b/>
          <w:bCs/>
          <w:sz w:val="24"/>
          <w:szCs w:val="24"/>
        </w:rPr>
        <w:t xml:space="preserve">and </w:t>
      </w:r>
      <w:r>
        <w:rPr>
          <w:b/>
          <w:bCs/>
          <w:sz w:val="24"/>
          <w:szCs w:val="24"/>
        </w:rPr>
        <w:t>M</w:t>
      </w:r>
      <w:r w:rsidRPr="00DD4A73">
        <w:rPr>
          <w:b/>
          <w:bCs/>
          <w:sz w:val="24"/>
          <w:szCs w:val="24"/>
        </w:rPr>
        <w:t xml:space="preserve">enstrual Cycle in Jordanian </w:t>
      </w:r>
      <w:r>
        <w:rPr>
          <w:b/>
          <w:bCs/>
          <w:sz w:val="24"/>
          <w:szCs w:val="24"/>
        </w:rPr>
        <w:t>W</w:t>
      </w:r>
      <w:r w:rsidRPr="00DD4A73">
        <w:rPr>
          <w:b/>
          <w:bCs/>
          <w:sz w:val="24"/>
          <w:szCs w:val="24"/>
        </w:rPr>
        <w:t>omen.</w:t>
      </w:r>
    </w:p>
    <w:p w14:paraId="5A6F1937" w14:textId="59F2CF6F" w:rsidR="003B1D55" w:rsidRDefault="003B1D55">
      <w:r>
        <w:t xml:space="preserve">Introduction: </w:t>
      </w:r>
    </w:p>
    <w:p w14:paraId="5C4ADFEE" w14:textId="3B6321CE" w:rsidR="003B1D55" w:rsidRDefault="003B1D55" w:rsidP="007A6013">
      <w:r>
        <w:t>C</w:t>
      </w:r>
      <w:r w:rsidR="00E35FB1">
        <w:t>o</w:t>
      </w:r>
      <w:r>
        <w:t>rona</w:t>
      </w:r>
      <w:r w:rsidR="00E35FB1">
        <w:t>vi</w:t>
      </w:r>
      <w:r>
        <w:t xml:space="preserve">rus Disease 2019 (COVID-19) is </w:t>
      </w:r>
      <w:r w:rsidR="000B5CFE">
        <w:t>the disease caused by the 2019-novel-coronavirus (2019-nCoV)</w:t>
      </w:r>
      <w:r w:rsidR="00C205F7">
        <w:t xml:space="preserve"> which is </w:t>
      </w:r>
      <w:r>
        <w:t>an RNA virus that mainly affects the respiratory system and is a member of the coronavirus</w:t>
      </w:r>
      <w:r w:rsidR="00E35FB1">
        <w:t>es family</w:t>
      </w:r>
      <w:r>
        <w:t xml:space="preserve">. </w:t>
      </w:r>
      <w:r w:rsidR="00175159">
        <w:t xml:space="preserve">(1) </w:t>
      </w:r>
      <w:r w:rsidR="00CF6A6B">
        <w:t xml:space="preserve">COVID-19 cases were first identified in Wuhan, China in </w:t>
      </w:r>
      <w:r w:rsidR="00B11888">
        <w:t xml:space="preserve">September 2019, and was declared a </w:t>
      </w:r>
      <w:r w:rsidR="0026152E">
        <w:t xml:space="preserve">global </w:t>
      </w:r>
      <w:r w:rsidR="00B11888">
        <w:t>pandemic by the W</w:t>
      </w:r>
      <w:r w:rsidR="00F635DD">
        <w:t xml:space="preserve">orld Health Organization </w:t>
      </w:r>
      <w:r w:rsidR="00B11888">
        <w:t>on March 11, 2</w:t>
      </w:r>
      <w:r w:rsidR="00175159">
        <w:t>020. (2)</w:t>
      </w:r>
      <w:r w:rsidR="0027744F">
        <w:t xml:space="preserve"> COVID-19 cases in Jordan, up to the date of writing, </w:t>
      </w:r>
      <w:r w:rsidR="003A6E16">
        <w:t xml:space="preserve">is 695,390 cases, with over 8,400 deaths. (3,4) </w:t>
      </w:r>
      <w:r w:rsidR="0073425A">
        <w:t xml:space="preserve">There is a </w:t>
      </w:r>
      <w:r w:rsidR="00C92004">
        <w:t>paucity of evidence o</w:t>
      </w:r>
      <w:r w:rsidR="0073425A">
        <w:t>n</w:t>
      </w:r>
      <w:r w:rsidR="00C92004">
        <w:t xml:space="preserve"> the relationship between COVID-19 infection and </w:t>
      </w:r>
      <w:r w:rsidR="0073425A">
        <w:t>female menstrual and mental health</w:t>
      </w:r>
      <w:r w:rsidR="007A6013">
        <w:t xml:space="preserve">, </w:t>
      </w:r>
      <w:r w:rsidR="008D7FD4">
        <w:t xml:space="preserve">hence, our objective of attempting to identify the effect of COVID-19 infection on the menstrual cycle and mental well-being among infected Jordanian women. </w:t>
      </w:r>
    </w:p>
    <w:p w14:paraId="15BD880B" w14:textId="77777777" w:rsidR="002B21E5" w:rsidRDefault="002B21E5" w:rsidP="007A6013"/>
    <w:p w14:paraId="6514B2D3" w14:textId="40DDBD8C" w:rsidR="007A6013" w:rsidRDefault="007A6013" w:rsidP="007A6013">
      <w:r>
        <w:t xml:space="preserve">Materials and Methods: </w:t>
      </w:r>
    </w:p>
    <w:p w14:paraId="42CCD130" w14:textId="38A5B280" w:rsidR="0009540C" w:rsidRDefault="006574C5" w:rsidP="0009540C">
      <w:pPr>
        <w:rPr>
          <w:i/>
          <w:iCs/>
        </w:rPr>
      </w:pPr>
      <w:r>
        <w:t>Our study is a cross</w:t>
      </w:r>
      <w:r w:rsidR="00282208">
        <w:t>-</w:t>
      </w:r>
      <w:r>
        <w:t xml:space="preserve">sectional study conducted at </w:t>
      </w:r>
      <w:proofErr w:type="spellStart"/>
      <w:r>
        <w:t>Mutah</w:t>
      </w:r>
      <w:proofErr w:type="spellEnd"/>
      <w:r>
        <w:t xml:space="preserve"> University in </w:t>
      </w:r>
      <w:proofErr w:type="spellStart"/>
      <w:r>
        <w:t>Al</w:t>
      </w:r>
      <w:r w:rsidR="006E6297">
        <w:t>K</w:t>
      </w:r>
      <w:r>
        <w:t>ara</w:t>
      </w:r>
      <w:r w:rsidR="005819DC">
        <w:t>k</w:t>
      </w:r>
      <w:proofErr w:type="spellEnd"/>
      <w:r w:rsidR="005819DC">
        <w:t xml:space="preserve"> city in the South of Jordan. </w:t>
      </w:r>
      <w:r w:rsidR="00C238E0" w:rsidRPr="00D812FD">
        <w:rPr>
          <w:i/>
          <w:iCs/>
        </w:rPr>
        <w:t xml:space="preserve">(Actually, it was done online, so I'm not sure why you are mentioning </w:t>
      </w:r>
      <w:proofErr w:type="spellStart"/>
      <w:r w:rsidR="00C238E0" w:rsidRPr="00D812FD">
        <w:rPr>
          <w:i/>
          <w:iCs/>
        </w:rPr>
        <w:t>Mutah</w:t>
      </w:r>
      <w:proofErr w:type="spellEnd"/>
      <w:r w:rsidR="00C238E0" w:rsidRPr="00D812FD">
        <w:rPr>
          <w:i/>
          <w:iCs/>
        </w:rPr>
        <w:t xml:space="preserve"> University)</w:t>
      </w:r>
      <w:r w:rsidR="00D812FD" w:rsidRPr="00D812FD">
        <w:rPr>
          <w:i/>
          <w:iCs/>
        </w:rPr>
        <w:t>.</w:t>
      </w:r>
      <w:r w:rsidR="00C238E0" w:rsidRPr="00C238E0">
        <w:t xml:space="preserve"> </w:t>
      </w:r>
      <w:r w:rsidR="005D6DFB">
        <w:t>Inclusion criteria included females infected with COVID-19 between March 1</w:t>
      </w:r>
      <w:r w:rsidR="005D6DFB" w:rsidRPr="005D6DFB">
        <w:rPr>
          <w:vertAlign w:val="superscript"/>
        </w:rPr>
        <w:t>st</w:t>
      </w:r>
      <w:r w:rsidR="005D6DFB">
        <w:t>, 2020</w:t>
      </w:r>
      <w:r w:rsidR="00282208">
        <w:t>,</w:t>
      </w:r>
      <w:r w:rsidR="005D6DFB">
        <w:t xml:space="preserve"> and February 28</w:t>
      </w:r>
      <w:r w:rsidR="005D6DFB" w:rsidRPr="005D6DFB">
        <w:rPr>
          <w:vertAlign w:val="superscript"/>
        </w:rPr>
        <w:t>th</w:t>
      </w:r>
      <w:r w:rsidR="005D6DFB">
        <w:t xml:space="preserve">, 2021. Data was collected </w:t>
      </w:r>
      <w:r w:rsidR="006865A1">
        <w:t>utilizing an online questionnaire, developed by the authors</w:t>
      </w:r>
      <w:r w:rsidR="00F24785">
        <w:t xml:space="preserve">. The questionnaire was </w:t>
      </w:r>
      <w:r w:rsidR="008A4176">
        <w:t>originally</w:t>
      </w:r>
      <w:r w:rsidR="00F24785">
        <w:t xml:space="preserve"> written in English and </w:t>
      </w:r>
      <w:r w:rsidR="005161C9">
        <w:t xml:space="preserve">afterward translated to </w:t>
      </w:r>
      <w:r w:rsidR="00716A8F">
        <w:t xml:space="preserve">Arabic, </w:t>
      </w:r>
      <w:r w:rsidR="00107017">
        <w:t>to</w:t>
      </w:r>
      <w:r w:rsidR="008A4176">
        <w:t xml:space="preserve"> </w:t>
      </w:r>
      <w:r w:rsidR="00297F71">
        <w:t>enhance comprehension</w:t>
      </w:r>
      <w:r w:rsidR="008A4176">
        <w:t xml:space="preserve"> and dissemination</w:t>
      </w:r>
      <w:r w:rsidR="00716A8F">
        <w:t xml:space="preserve"> to the local community</w:t>
      </w:r>
      <w:r w:rsidR="008A4176">
        <w:t xml:space="preserve">. </w:t>
      </w:r>
      <w:r w:rsidR="00107017">
        <w:t>The questionnaire ha</w:t>
      </w:r>
      <w:r w:rsidR="000206C1">
        <w:t xml:space="preserve">d </w:t>
      </w:r>
      <w:r w:rsidR="001407B8">
        <w:t>four</w:t>
      </w:r>
      <w:r w:rsidR="00107017">
        <w:t xml:space="preserve"> sections</w:t>
      </w:r>
      <w:r w:rsidR="000206C1">
        <w:t xml:space="preserve">, the first section included </w:t>
      </w:r>
      <w:r w:rsidR="00A95583">
        <w:t xml:space="preserve">a </w:t>
      </w:r>
      <w:r w:rsidR="00F04C2F">
        <w:t>consent form</w:t>
      </w:r>
      <w:r w:rsidR="00716A8F">
        <w:t xml:space="preserve"> entailing the purpose of the study and how the data collected will be used. The second section</w:t>
      </w:r>
      <w:r w:rsidR="001407B8">
        <w:t xml:space="preserve"> </w:t>
      </w:r>
      <w:r w:rsidR="00716A8F">
        <w:t xml:space="preserve">included questions about </w:t>
      </w:r>
      <w:r w:rsidR="002C1AC7">
        <w:t>participants</w:t>
      </w:r>
      <w:r w:rsidR="00827DDE">
        <w:t>'</w:t>
      </w:r>
      <w:r w:rsidR="002C1AC7">
        <w:t xml:space="preserve"> demographics, including, age, </w:t>
      </w:r>
      <w:r w:rsidR="00630EEF">
        <w:t xml:space="preserve">residency </w:t>
      </w:r>
      <w:r w:rsidR="002C1AC7">
        <w:t>municipality</w:t>
      </w:r>
      <w:r w:rsidR="008467A6">
        <w:t>, parity, age at marriage,</w:t>
      </w:r>
      <w:r w:rsidR="003D61C0">
        <w:t xml:space="preserve"> occupation, income, marital status, weight, height</w:t>
      </w:r>
      <w:r w:rsidR="00967F3E">
        <w:t xml:space="preserve">. </w:t>
      </w:r>
      <w:r w:rsidR="001407B8">
        <w:t>The third section included questions about participants</w:t>
      </w:r>
      <w:r w:rsidR="00827DDE">
        <w:t>'</w:t>
      </w:r>
      <w:r w:rsidR="001407B8">
        <w:t xml:space="preserve"> menstrual cycles</w:t>
      </w:r>
      <w:r w:rsidR="001829CC">
        <w:t>, pre</w:t>
      </w:r>
      <w:r w:rsidR="005C236B">
        <w:t>-</w:t>
      </w:r>
      <w:r w:rsidR="00827DDE">
        <w:t xml:space="preserve"> </w:t>
      </w:r>
      <w:r w:rsidR="001829CC">
        <w:t xml:space="preserve">and post-COVID-19 infection, including cycle length, menstruation frequency, </w:t>
      </w:r>
      <w:r w:rsidR="0012058C">
        <w:t>intermenstrual bleeding, pelvic pain, loin pain, dysmenorrhea, menorrhagia, oligom</w:t>
      </w:r>
      <w:r w:rsidR="00ED24B0">
        <w:t xml:space="preserve">enorrhea, </w:t>
      </w:r>
      <w:bookmarkStart w:id="0" w:name="_Hlk71560714"/>
      <w:proofErr w:type="spellStart"/>
      <w:r w:rsidR="00B95C86">
        <w:t>polymenorrhea</w:t>
      </w:r>
      <w:bookmarkEnd w:id="0"/>
      <w:proofErr w:type="spellEnd"/>
      <w:r w:rsidR="00B95C86">
        <w:t xml:space="preserve">, </w:t>
      </w:r>
      <w:r w:rsidR="00ED24B0">
        <w:t>and vaginal discharge</w:t>
      </w:r>
      <w:r w:rsidR="005C236B" w:rsidRPr="0072341C">
        <w:rPr>
          <w:i/>
          <w:iCs/>
        </w:rPr>
        <w:t>.</w:t>
      </w:r>
    </w:p>
    <w:p w14:paraId="1DA0E68C" w14:textId="1F25BAF8" w:rsidR="00B54F90" w:rsidRDefault="00B54F90" w:rsidP="0009540C">
      <w:pPr>
        <w:rPr>
          <w:i/>
          <w:iCs/>
        </w:rPr>
      </w:pPr>
      <w:r>
        <w:rPr>
          <w:i/>
          <w:iCs/>
        </w:rPr>
        <w:t>In this study, we used t</w:t>
      </w:r>
      <w:r w:rsidRPr="00B54F90">
        <w:rPr>
          <w:i/>
          <w:iCs/>
        </w:rPr>
        <w:t>he generalized anxiety disorder-7 (GAD-7) to measure</w:t>
      </w:r>
      <w:r>
        <w:rPr>
          <w:i/>
          <w:iCs/>
        </w:rPr>
        <w:t xml:space="preserve"> self </w:t>
      </w:r>
      <w:proofErr w:type="spellStart"/>
      <w:r>
        <w:rPr>
          <w:i/>
          <w:iCs/>
        </w:rPr>
        <w:t>reprted</w:t>
      </w:r>
      <w:proofErr w:type="spellEnd"/>
      <w:r>
        <w:rPr>
          <w:i/>
          <w:iCs/>
        </w:rPr>
        <w:t xml:space="preserve"> anxiety severity</w:t>
      </w:r>
      <w:r w:rsidRPr="00B54F90">
        <w:rPr>
          <w:i/>
          <w:iCs/>
        </w:rPr>
        <w:t xml:space="preserve"> </w:t>
      </w:r>
      <w:r w:rsidR="000639D5">
        <w:rPr>
          <w:i/>
          <w:iCs/>
        </w:rPr>
        <w:t>.(5)</w:t>
      </w:r>
      <w:r w:rsidR="00CC0021">
        <w:rPr>
          <w:i/>
          <w:iCs/>
        </w:rPr>
        <w:t>, W</w:t>
      </w:r>
      <w:r w:rsidR="005C3D5F">
        <w:rPr>
          <w:i/>
          <w:iCs/>
        </w:rPr>
        <w:t xml:space="preserve">hen the response was not at all, it meant 0,  </w:t>
      </w:r>
      <w:r w:rsidRPr="00B54F90">
        <w:rPr>
          <w:i/>
          <w:iCs/>
        </w:rPr>
        <w:t>1 = “several days”, 2 = “</w:t>
      </w:r>
      <w:r w:rsidR="005C3D5F">
        <w:rPr>
          <w:i/>
          <w:iCs/>
        </w:rPr>
        <w:t>majority of days</w:t>
      </w:r>
      <w:r w:rsidRPr="00B54F90">
        <w:rPr>
          <w:i/>
          <w:iCs/>
        </w:rPr>
        <w:t>”, and 3 = “</w:t>
      </w:r>
      <w:r w:rsidR="005C3D5F">
        <w:rPr>
          <w:i/>
          <w:iCs/>
        </w:rPr>
        <w:t>almost daily</w:t>
      </w:r>
      <w:r w:rsidRPr="00B54F90">
        <w:rPr>
          <w:i/>
          <w:iCs/>
        </w:rPr>
        <w:t>”. A two-week recall period was used. The total</w:t>
      </w:r>
      <w:r w:rsidR="005C3D5F">
        <w:rPr>
          <w:i/>
          <w:iCs/>
        </w:rPr>
        <w:t xml:space="preserve"> anxiety</w:t>
      </w:r>
      <w:r w:rsidRPr="00B54F90">
        <w:rPr>
          <w:i/>
          <w:iCs/>
        </w:rPr>
        <w:t xml:space="preserve"> score </w:t>
      </w:r>
      <w:proofErr w:type="gramStart"/>
      <w:r w:rsidR="005C3D5F">
        <w:rPr>
          <w:i/>
          <w:iCs/>
        </w:rPr>
        <w:t xml:space="preserve">varied </w:t>
      </w:r>
      <w:r w:rsidRPr="00B54F90">
        <w:rPr>
          <w:i/>
          <w:iCs/>
        </w:rPr>
        <w:t xml:space="preserve"> from</w:t>
      </w:r>
      <w:proofErr w:type="gramEnd"/>
      <w:r w:rsidRPr="00B54F90">
        <w:rPr>
          <w:i/>
          <w:iCs/>
        </w:rPr>
        <w:t xml:space="preserve"> zero to 21, </w:t>
      </w:r>
      <w:r w:rsidR="005C3D5F">
        <w:rPr>
          <w:i/>
          <w:iCs/>
        </w:rPr>
        <w:t xml:space="preserve">a higher score meant a greater </w:t>
      </w:r>
      <w:proofErr w:type="spellStart"/>
      <w:r w:rsidR="005C3D5F">
        <w:rPr>
          <w:i/>
          <w:iCs/>
        </w:rPr>
        <w:t>self reported</w:t>
      </w:r>
      <w:proofErr w:type="spellEnd"/>
      <w:r w:rsidR="005C3D5F">
        <w:rPr>
          <w:i/>
          <w:iCs/>
        </w:rPr>
        <w:t xml:space="preserve"> anxiety</w:t>
      </w:r>
      <w:r w:rsidRPr="00B54F90">
        <w:rPr>
          <w:i/>
          <w:iCs/>
        </w:rPr>
        <w:t xml:space="preserve">. </w:t>
      </w:r>
      <w:r w:rsidR="005C3D5F">
        <w:rPr>
          <w:i/>
          <w:iCs/>
        </w:rPr>
        <w:t>A</w:t>
      </w:r>
      <w:r w:rsidRPr="00B54F90">
        <w:rPr>
          <w:i/>
          <w:iCs/>
        </w:rPr>
        <w:t xml:space="preserve"> </w:t>
      </w:r>
      <w:proofErr w:type="gramStart"/>
      <w:r w:rsidRPr="00B54F90">
        <w:rPr>
          <w:i/>
          <w:iCs/>
        </w:rPr>
        <w:t xml:space="preserve">total </w:t>
      </w:r>
      <w:r w:rsidR="005C3D5F">
        <w:rPr>
          <w:i/>
          <w:iCs/>
        </w:rPr>
        <w:t xml:space="preserve"> of</w:t>
      </w:r>
      <w:proofErr w:type="gramEnd"/>
      <w:r w:rsidR="005C3D5F">
        <w:rPr>
          <w:i/>
          <w:iCs/>
        </w:rPr>
        <w:t xml:space="preserve"> GAD </w:t>
      </w:r>
      <w:r w:rsidRPr="00B54F90">
        <w:rPr>
          <w:i/>
          <w:iCs/>
        </w:rPr>
        <w:t>score ≥10 indicated possible anxiety</w:t>
      </w:r>
      <w:r w:rsidR="005C3D5F">
        <w:rPr>
          <w:i/>
          <w:iCs/>
        </w:rPr>
        <w:t>.</w:t>
      </w:r>
    </w:p>
    <w:p w14:paraId="63C4975B" w14:textId="6517A95A" w:rsidR="00CC0021" w:rsidRPr="000D7B5D" w:rsidRDefault="000D7B5D" w:rsidP="000D7B5D">
      <w:pPr>
        <w:rPr>
          <w:color w:val="000000"/>
          <w:shd w:val="clear" w:color="auto" w:fill="FFFFFF"/>
        </w:rPr>
      </w:pPr>
      <w:r>
        <w:rPr>
          <w:color w:val="000000"/>
          <w:shd w:val="clear" w:color="auto" w:fill="FFFFFF"/>
        </w:rPr>
        <w:t>In this study, health questionnaire (PHQ-9) was used in the present study in order to study</w:t>
      </w:r>
      <w:r w:rsidR="005C3D5F">
        <w:rPr>
          <w:color w:val="000000"/>
          <w:shd w:val="clear" w:color="auto" w:fill="FFFFFF"/>
        </w:rPr>
        <w:t xml:space="preserve"> </w:t>
      </w:r>
      <w:proofErr w:type="spellStart"/>
      <w:r w:rsidR="005C3D5F">
        <w:rPr>
          <w:color w:val="000000"/>
          <w:shd w:val="clear" w:color="auto" w:fill="FFFFFF"/>
        </w:rPr>
        <w:t>self reported</w:t>
      </w:r>
      <w:proofErr w:type="spellEnd"/>
      <w:r w:rsidR="005C3D5F">
        <w:rPr>
          <w:color w:val="000000"/>
          <w:shd w:val="clear" w:color="auto" w:fill="FFFFFF"/>
        </w:rPr>
        <w:t xml:space="preserve"> depression</w:t>
      </w:r>
      <w:r>
        <w:rPr>
          <w:color w:val="000000"/>
          <w:shd w:val="clear" w:color="auto" w:fill="FFFFFF"/>
        </w:rPr>
        <w:t>. R</w:t>
      </w:r>
      <w:r w:rsidR="00CC0021" w:rsidRPr="00CC0021">
        <w:rPr>
          <w:color w:val="000000"/>
          <w:shd w:val="clear" w:color="auto" w:fill="FFFFFF"/>
        </w:rPr>
        <w:t>esponse options were</w:t>
      </w:r>
      <w:r w:rsidR="005C3D5F">
        <w:rPr>
          <w:color w:val="000000"/>
          <w:shd w:val="clear" w:color="auto" w:fill="FFFFFF"/>
        </w:rPr>
        <w:t xml:space="preserve"> </w:t>
      </w:r>
      <w:proofErr w:type="spellStart"/>
      <w:r w:rsidR="005C3D5F">
        <w:rPr>
          <w:color w:val="000000"/>
          <w:shd w:val="clear" w:color="auto" w:fill="FFFFFF"/>
        </w:rPr>
        <w:t>eithe</w:t>
      </w:r>
      <w:proofErr w:type="spellEnd"/>
      <w:r w:rsidR="00CC0021" w:rsidRPr="00CC0021">
        <w:rPr>
          <w:color w:val="000000"/>
          <w:shd w:val="clear" w:color="auto" w:fill="FFFFFF"/>
        </w:rPr>
        <w:t>: 0 = “not at all</w:t>
      </w:r>
      <w:r w:rsidR="005C3D5F">
        <w:rPr>
          <w:color w:val="000000"/>
          <w:shd w:val="clear" w:color="auto" w:fill="FFFFFF"/>
        </w:rPr>
        <w:t xml:space="preserve"> feeling of depression</w:t>
      </w:r>
      <w:r w:rsidR="00CC0021" w:rsidRPr="00CC0021">
        <w:rPr>
          <w:color w:val="000000"/>
          <w:shd w:val="clear" w:color="auto" w:fill="FFFFFF"/>
        </w:rPr>
        <w:t xml:space="preserve">”, 1 = </w:t>
      </w:r>
      <w:proofErr w:type="gramStart"/>
      <w:r w:rsidR="00CC0021" w:rsidRPr="00CC0021">
        <w:rPr>
          <w:color w:val="000000"/>
          <w:shd w:val="clear" w:color="auto" w:fill="FFFFFF"/>
        </w:rPr>
        <w:t>“</w:t>
      </w:r>
      <w:r w:rsidR="005C3D5F">
        <w:rPr>
          <w:color w:val="000000"/>
          <w:shd w:val="clear" w:color="auto" w:fill="FFFFFF"/>
        </w:rPr>
        <w:t xml:space="preserve"> feeling</w:t>
      </w:r>
      <w:proofErr w:type="gramEnd"/>
      <w:r w:rsidR="005C3D5F">
        <w:rPr>
          <w:color w:val="000000"/>
          <w:shd w:val="clear" w:color="auto" w:fill="FFFFFF"/>
        </w:rPr>
        <w:t xml:space="preserve"> depression for several days</w:t>
      </w:r>
      <w:r w:rsidR="00CC0021" w:rsidRPr="00CC0021">
        <w:rPr>
          <w:color w:val="000000"/>
          <w:shd w:val="clear" w:color="auto" w:fill="FFFFFF"/>
        </w:rPr>
        <w:t>”, 2 = “</w:t>
      </w:r>
      <w:r>
        <w:rPr>
          <w:color w:val="000000"/>
          <w:shd w:val="clear" w:color="auto" w:fill="FFFFFF"/>
        </w:rPr>
        <w:t>feeling depressed majority of days</w:t>
      </w:r>
      <w:r w:rsidR="00CC0021" w:rsidRPr="00CC0021">
        <w:rPr>
          <w:color w:val="000000"/>
          <w:shd w:val="clear" w:color="auto" w:fill="FFFFFF"/>
        </w:rPr>
        <w:t>” and 3 = “</w:t>
      </w:r>
      <w:r>
        <w:rPr>
          <w:color w:val="000000"/>
          <w:shd w:val="clear" w:color="auto" w:fill="FFFFFF"/>
        </w:rPr>
        <w:t xml:space="preserve"> feeling depressed almost daily</w:t>
      </w:r>
      <w:r w:rsidR="00CC0021" w:rsidRPr="00CC0021">
        <w:rPr>
          <w:color w:val="000000"/>
          <w:shd w:val="clear" w:color="auto" w:fill="FFFFFF"/>
        </w:rPr>
        <w:t xml:space="preserve">”. A two-week recall period was used. The total score </w:t>
      </w:r>
      <w:r>
        <w:rPr>
          <w:color w:val="000000"/>
          <w:shd w:val="clear" w:color="auto" w:fill="FFFFFF"/>
        </w:rPr>
        <w:t xml:space="preserve">varied </w:t>
      </w:r>
      <w:r w:rsidR="00CC0021" w:rsidRPr="00CC0021">
        <w:rPr>
          <w:color w:val="000000"/>
          <w:shd w:val="clear" w:color="auto" w:fill="FFFFFF"/>
        </w:rPr>
        <w:t xml:space="preserve">from zero to 27, with a higher score indicating </w:t>
      </w:r>
      <w:r>
        <w:rPr>
          <w:color w:val="000000"/>
          <w:shd w:val="clear" w:color="auto" w:fill="FFFFFF"/>
        </w:rPr>
        <w:t xml:space="preserve">a </w:t>
      </w:r>
      <w:proofErr w:type="spellStart"/>
      <w:r>
        <w:rPr>
          <w:color w:val="000000"/>
          <w:shd w:val="clear" w:color="auto" w:fill="FFFFFF"/>
        </w:rPr>
        <w:t>highe</w:t>
      </w:r>
      <w:proofErr w:type="spellEnd"/>
      <w:r>
        <w:rPr>
          <w:color w:val="000000"/>
          <w:shd w:val="clear" w:color="auto" w:fill="FFFFFF"/>
        </w:rPr>
        <w:t xml:space="preserve"> chance of having depression</w:t>
      </w:r>
      <w:r w:rsidR="00CC0021" w:rsidRPr="00CC0021">
        <w:rPr>
          <w:color w:val="000000"/>
          <w:shd w:val="clear" w:color="auto" w:fill="FFFFFF"/>
        </w:rPr>
        <w:t xml:space="preserve">. A score of ≥10 indicated possible </w:t>
      </w:r>
      <w:proofErr w:type="gramStart"/>
      <w:r w:rsidR="00CC0021" w:rsidRPr="00CC0021">
        <w:rPr>
          <w:color w:val="000000"/>
          <w:shd w:val="clear" w:color="auto" w:fill="FFFFFF"/>
        </w:rPr>
        <w:t xml:space="preserve">major </w:t>
      </w:r>
      <w:r>
        <w:rPr>
          <w:color w:val="000000"/>
          <w:shd w:val="clear" w:color="auto" w:fill="FFFFFF"/>
        </w:rPr>
        <w:t xml:space="preserve"> degree</w:t>
      </w:r>
      <w:proofErr w:type="gramEnd"/>
      <w:r>
        <w:rPr>
          <w:color w:val="000000"/>
          <w:shd w:val="clear" w:color="auto" w:fill="FFFFFF"/>
        </w:rPr>
        <w:t xml:space="preserve"> of </w:t>
      </w:r>
      <w:r w:rsidR="00CC0021" w:rsidRPr="00CC0021">
        <w:rPr>
          <w:color w:val="000000"/>
          <w:shd w:val="clear" w:color="auto" w:fill="FFFFFF"/>
        </w:rPr>
        <w:t>depression</w:t>
      </w:r>
      <w:r>
        <w:rPr>
          <w:color w:val="000000"/>
          <w:shd w:val="clear" w:color="auto" w:fill="FFFFFF"/>
        </w:rPr>
        <w:t>.</w:t>
      </w:r>
      <w:r w:rsidR="0083150B">
        <w:rPr>
          <w:color w:val="000000"/>
          <w:shd w:val="clear" w:color="auto" w:fill="FFFFFF"/>
        </w:rPr>
        <w:t xml:space="preserve"> </w:t>
      </w:r>
      <w:r>
        <w:rPr>
          <w:color w:val="000000"/>
          <w:shd w:val="clear" w:color="auto" w:fill="FFFFFF"/>
        </w:rPr>
        <w:t>(</w:t>
      </w:r>
      <w:r w:rsidR="0083150B">
        <w:t>6</w:t>
      </w:r>
      <w:r>
        <w:t>)</w:t>
      </w:r>
      <w:r>
        <w:rPr>
          <w:color w:val="000000"/>
          <w:shd w:val="clear" w:color="auto" w:fill="FFFFFF"/>
        </w:rPr>
        <w:t xml:space="preserve"> </w:t>
      </w:r>
    </w:p>
    <w:p w14:paraId="27783035" w14:textId="4E664D95" w:rsidR="00B54F90" w:rsidRDefault="008E2F0E" w:rsidP="008E2F0E">
      <w:pPr>
        <w:rPr>
          <w:i/>
          <w:iCs/>
        </w:rPr>
      </w:pPr>
      <w:r>
        <w:rPr>
          <w:i/>
          <w:iCs/>
        </w:rPr>
        <w:lastRenderedPageBreak/>
        <w:t xml:space="preserve">In this study, we considered </w:t>
      </w:r>
      <w:proofErr w:type="spellStart"/>
      <w:r>
        <w:rPr>
          <w:i/>
          <w:iCs/>
        </w:rPr>
        <w:t>aaanormal</w:t>
      </w:r>
      <w:proofErr w:type="spellEnd"/>
      <w:r>
        <w:rPr>
          <w:i/>
          <w:iCs/>
        </w:rPr>
        <w:t xml:space="preserve"> cycle length is when </w:t>
      </w:r>
      <w:r w:rsidR="0009540C">
        <w:rPr>
          <w:i/>
          <w:iCs/>
        </w:rPr>
        <w:t>it is between 21-35 days</w:t>
      </w:r>
      <w:r>
        <w:rPr>
          <w:i/>
          <w:iCs/>
        </w:rPr>
        <w:t xml:space="preserve">, </w:t>
      </w:r>
      <w:proofErr w:type="spellStart"/>
      <w:r>
        <w:rPr>
          <w:i/>
          <w:iCs/>
        </w:rPr>
        <w:t>o</w:t>
      </w:r>
      <w:r w:rsidR="0009540C">
        <w:rPr>
          <w:i/>
          <w:iCs/>
        </w:rPr>
        <w:t>ligomennorhoea</w:t>
      </w:r>
      <w:proofErr w:type="spellEnd"/>
      <w:r>
        <w:rPr>
          <w:i/>
          <w:iCs/>
        </w:rPr>
        <w:t xml:space="preserve"> is w</w:t>
      </w:r>
      <w:r w:rsidR="0009540C">
        <w:rPr>
          <w:i/>
          <w:iCs/>
        </w:rPr>
        <w:t xml:space="preserve">hen the interval between cycles is </w:t>
      </w:r>
      <w:r w:rsidR="0009540C" w:rsidRPr="0009540C">
        <w:rPr>
          <w:i/>
          <w:iCs/>
        </w:rPr>
        <w:t>35 days</w:t>
      </w:r>
      <w:r w:rsidR="0009540C">
        <w:rPr>
          <w:i/>
          <w:iCs/>
        </w:rPr>
        <w:t xml:space="preserve"> to 3 months</w:t>
      </w:r>
      <w:r>
        <w:rPr>
          <w:i/>
          <w:iCs/>
        </w:rPr>
        <w:t xml:space="preserve"> while </w:t>
      </w:r>
      <w:proofErr w:type="spellStart"/>
      <w:r>
        <w:rPr>
          <w:i/>
          <w:iCs/>
        </w:rPr>
        <w:t>p</w:t>
      </w:r>
      <w:r w:rsidR="00B54F90" w:rsidRPr="00B54F90">
        <w:rPr>
          <w:i/>
          <w:iCs/>
        </w:rPr>
        <w:t>olymenorrhea</w:t>
      </w:r>
      <w:proofErr w:type="spellEnd"/>
      <w:r>
        <w:rPr>
          <w:i/>
          <w:iCs/>
        </w:rPr>
        <w:t xml:space="preserve"> is when the </w:t>
      </w:r>
      <w:r w:rsidR="00B54F90">
        <w:rPr>
          <w:i/>
          <w:iCs/>
        </w:rPr>
        <w:t>cycle</w:t>
      </w:r>
      <w:r>
        <w:rPr>
          <w:i/>
          <w:iCs/>
        </w:rPr>
        <w:t xml:space="preserve"> length</w:t>
      </w:r>
      <w:r w:rsidR="00B54F90">
        <w:rPr>
          <w:i/>
          <w:iCs/>
        </w:rPr>
        <w:t xml:space="preserve"> is less than 21 days</w:t>
      </w:r>
      <w:r>
        <w:rPr>
          <w:i/>
          <w:iCs/>
        </w:rPr>
        <w:t xml:space="preserve">, </w:t>
      </w:r>
      <w:proofErr w:type="spellStart"/>
      <w:r>
        <w:rPr>
          <w:i/>
          <w:iCs/>
        </w:rPr>
        <w:t>m</w:t>
      </w:r>
      <w:r w:rsidR="00B54F90" w:rsidRPr="00B54F90">
        <w:rPr>
          <w:i/>
          <w:iCs/>
        </w:rPr>
        <w:t>enorrhagia</w:t>
      </w:r>
      <w:r>
        <w:rPr>
          <w:i/>
          <w:iCs/>
        </w:rPr>
        <w:t>is</w:t>
      </w:r>
      <w:proofErr w:type="spellEnd"/>
      <w:r>
        <w:rPr>
          <w:i/>
          <w:iCs/>
        </w:rPr>
        <w:t xml:space="preserve"> defined as having a </w:t>
      </w:r>
      <w:r w:rsidR="00B54F90">
        <w:rPr>
          <w:i/>
          <w:iCs/>
        </w:rPr>
        <w:t xml:space="preserve"> heavy and or prolonged cycles.</w:t>
      </w:r>
    </w:p>
    <w:p w14:paraId="28B74D01" w14:textId="531A2A92" w:rsidR="005C236B" w:rsidRDefault="005C236B" w:rsidP="007A6013">
      <w:r>
        <w:t>Statistical Analysis:</w:t>
      </w:r>
    </w:p>
    <w:p w14:paraId="2DE004D2" w14:textId="2E6BA919" w:rsidR="005C236B" w:rsidRDefault="005C236B" w:rsidP="007A6013">
      <w:r>
        <w:t xml:space="preserve">Data was analyzed using SPSS </w:t>
      </w:r>
      <w:r w:rsidR="00A138F1">
        <w:t>24 (</w:t>
      </w:r>
      <w:r w:rsidR="00A138F1" w:rsidRPr="00A138F1">
        <w:t>IBM Corp. Released 2016. IBM SPSS Statistics for Windows, Version 24.0. Armonk, NY: IBM Corp</w:t>
      </w:r>
      <w:r w:rsidR="00A138F1">
        <w:t>)</w:t>
      </w:r>
      <w:r w:rsidR="004B4807">
        <w:t xml:space="preserve">. Chi-Square testing and Fisher exact tests were used to determine relationships between </w:t>
      </w:r>
      <w:r w:rsidR="00D878E4">
        <w:t>menstrual cycle changes, in pre- and post-COVID-19</w:t>
      </w:r>
      <w:r w:rsidR="00D84A40">
        <w:t>. Pre- and post-COVID-19 infection was defined as</w:t>
      </w:r>
      <w:r w:rsidR="00D56964">
        <w:t xml:space="preserve"> the</w:t>
      </w:r>
      <w:r w:rsidR="00D84A40">
        <w:t xml:space="preserve"> </w:t>
      </w:r>
      <w:r w:rsidR="00D56964">
        <w:t>three</w:t>
      </w:r>
      <w:r w:rsidR="00D84A40">
        <w:t xml:space="preserve"> months before testing positive and </w:t>
      </w:r>
      <w:r w:rsidR="00D56964">
        <w:t xml:space="preserve">the six months after testing positive, respectively. </w:t>
      </w:r>
      <w:r w:rsidR="00830B92" w:rsidRPr="00830B92">
        <w:t>Qualitative variables were expressed using frequencies and percentages. A value of P &lt; 0.05 was considered statistically significant.</w:t>
      </w:r>
    </w:p>
    <w:p w14:paraId="4409A3CD" w14:textId="77777777" w:rsidR="002B21E5" w:rsidRDefault="002B21E5" w:rsidP="007A6013"/>
    <w:p w14:paraId="6D99A16B" w14:textId="1F9F79A0" w:rsidR="00830B92" w:rsidRDefault="00830B92" w:rsidP="007A6013">
      <w:r>
        <w:t xml:space="preserve">Results: </w:t>
      </w:r>
    </w:p>
    <w:p w14:paraId="4B562C1F" w14:textId="207666E9" w:rsidR="0078314C" w:rsidRDefault="00830B92" w:rsidP="007A6013">
      <w:r>
        <w:t>A total of 155 women completed the questionnaire</w:t>
      </w:r>
      <w:r w:rsidR="007328BC">
        <w:t xml:space="preserve">. </w:t>
      </w:r>
      <w:r w:rsidR="006F5FE7">
        <w:t>The m</w:t>
      </w:r>
      <w:r w:rsidR="007328BC">
        <w:t>ajority</w:t>
      </w:r>
      <w:r w:rsidR="00D17938">
        <w:t>, 100 (</w:t>
      </w:r>
      <w:r w:rsidR="007328BC">
        <w:t>64.5%</w:t>
      </w:r>
      <w:r w:rsidR="00D17938">
        <w:t>),</w:t>
      </w:r>
      <w:r w:rsidR="007328BC">
        <w:t xml:space="preserve"> of the women were between 20-</w:t>
      </w:r>
      <w:r w:rsidR="00B65822">
        <w:t>29</w:t>
      </w:r>
      <w:r w:rsidR="007328BC">
        <w:t xml:space="preserve"> years of age, </w:t>
      </w:r>
      <w:r w:rsidR="00FE1E74">
        <w:t xml:space="preserve">77 (49.7%) were employed, and 46 (29.7%) </w:t>
      </w:r>
      <w:r w:rsidR="00D149D5">
        <w:t xml:space="preserve">were either high-school or university students. </w:t>
      </w:r>
      <w:r w:rsidR="00D843EE">
        <w:t>More than half, 90 (58.1%), of the participants were single</w:t>
      </w:r>
      <w:r w:rsidR="00776EE9">
        <w:t xml:space="preserve">. About one-third of participants, 49 (31.9%) live in Amman, </w:t>
      </w:r>
      <w:r w:rsidR="006E6297" w:rsidRPr="006E6297">
        <w:t xml:space="preserve">followed by 36 (23.2%) in Irbid, and 32 (20.6%) in </w:t>
      </w:r>
      <w:proofErr w:type="spellStart"/>
      <w:r w:rsidR="006E6297" w:rsidRPr="006E6297">
        <w:t>A</w:t>
      </w:r>
      <w:r w:rsidR="006E6297">
        <w:t>l</w:t>
      </w:r>
      <w:r w:rsidR="006E6297" w:rsidRPr="006E6297">
        <w:t>Karak</w:t>
      </w:r>
      <w:proofErr w:type="spellEnd"/>
      <w:r w:rsidR="006E6297" w:rsidRPr="006E6297">
        <w:t>.</w:t>
      </w:r>
      <w:r w:rsidR="006E6297">
        <w:t xml:space="preserve"> </w:t>
      </w:r>
      <w:r w:rsidR="00F06DCF">
        <w:t xml:space="preserve">BMI distribution was </w:t>
      </w:r>
      <w:proofErr w:type="gramStart"/>
      <w:r w:rsidR="00F06DCF">
        <w:t>fairly heterogen</w:t>
      </w:r>
      <w:r w:rsidR="006F5FE7">
        <w:t>e</w:t>
      </w:r>
      <w:r w:rsidR="00F06DCF">
        <w:t>ous</w:t>
      </w:r>
      <w:proofErr w:type="gramEnd"/>
      <w:r w:rsidR="00D33450">
        <w:t xml:space="preserve"> with 52.1% of participants having a BMI less than 25 kg/m2</w:t>
      </w:r>
      <w:r w:rsidR="00AF157A">
        <w:t xml:space="preserve">, and only 4.5% had a BMI more than 30 kg/m2. </w:t>
      </w:r>
      <w:r w:rsidR="0067452F" w:rsidRPr="0067452F">
        <w:t xml:space="preserve">Most </w:t>
      </w:r>
      <w:r w:rsidR="0067452F">
        <w:t xml:space="preserve">married participants, </w:t>
      </w:r>
      <w:r w:rsidR="0067452F" w:rsidRPr="0067452F">
        <w:t>52 (80.0%)</w:t>
      </w:r>
      <w:r w:rsidR="0067452F">
        <w:t xml:space="preserve">, were married </w:t>
      </w:r>
      <w:r w:rsidR="0067452F" w:rsidRPr="0067452F">
        <w:t xml:space="preserve">between 20-25 years of age, only 2 (3.1%) married before the age of 20. </w:t>
      </w:r>
      <w:r w:rsidR="005B0B41">
        <w:t>Overall,</w:t>
      </w:r>
      <w:r w:rsidR="0067452F" w:rsidRPr="0067452F">
        <w:t xml:space="preserve"> 31 (47.7%) of women </w:t>
      </w:r>
      <w:r w:rsidR="005B0B41">
        <w:t xml:space="preserve">were multiparous with </w:t>
      </w:r>
      <w:r w:rsidR="0067452F" w:rsidRPr="0067452F">
        <w:t>parit</w:t>
      </w:r>
      <w:r w:rsidR="005B0B41">
        <w:t>y</w:t>
      </w:r>
      <w:r w:rsidR="0067452F" w:rsidRPr="0067452F">
        <w:t xml:space="preserve"> between 1-4, in 24 (36.9%) </w:t>
      </w:r>
      <w:r w:rsidR="005B0B41">
        <w:t>a</w:t>
      </w:r>
      <w:r w:rsidR="0067452F" w:rsidRPr="0067452F">
        <w:t xml:space="preserve"> parity between 5-9</w:t>
      </w:r>
      <w:r w:rsidR="006F5FE7">
        <w:t>,</w:t>
      </w:r>
      <w:r w:rsidR="0067452F" w:rsidRPr="0067452F">
        <w:t xml:space="preserve"> and only 10 (15.4%) </w:t>
      </w:r>
      <w:r w:rsidR="005B0B41">
        <w:t>were nulliparous,</w:t>
      </w:r>
      <w:r w:rsidR="0067452F" w:rsidRPr="0067452F">
        <w:t xml:space="preserve"> as shown in </w:t>
      </w:r>
      <w:r w:rsidR="005B0B41">
        <w:t>T</w:t>
      </w:r>
      <w:r w:rsidR="0067452F" w:rsidRPr="0067452F">
        <w:t>able 1.</w:t>
      </w:r>
    </w:p>
    <w:p w14:paraId="59F2E241" w14:textId="37C74A49" w:rsidR="00BE394C" w:rsidRDefault="00BE394C" w:rsidP="00BE394C">
      <w:r>
        <w:t xml:space="preserve">There were no statistical differences </w:t>
      </w:r>
      <w:r w:rsidR="00B35D40">
        <w:t xml:space="preserve">pre- and post-COVID-19 infection, </w:t>
      </w:r>
      <w:r>
        <w:t>in the percentage of participants who had</w:t>
      </w:r>
      <w:r w:rsidR="00B35D40">
        <w:t xml:space="preserve"> vaginal discharge, loin pain, pelvic pain, </w:t>
      </w:r>
      <w:r w:rsidR="00B95C86">
        <w:t xml:space="preserve">or dysmenorrhea. </w:t>
      </w:r>
      <w:r w:rsidR="00355A8D">
        <w:t xml:space="preserve">Participants experienced </w:t>
      </w:r>
      <w:proofErr w:type="spellStart"/>
      <w:r w:rsidR="00355A8D">
        <w:t>polymenorrhea</w:t>
      </w:r>
      <w:proofErr w:type="spellEnd"/>
      <w:r w:rsidR="00355A8D">
        <w:t xml:space="preserve"> more frequently post-COVID-19 infection </w:t>
      </w:r>
      <w:r w:rsidR="00BF0703">
        <w:t xml:space="preserve">than pre-COVID-19 infection, </w:t>
      </w:r>
      <w:r w:rsidR="002C61A1">
        <w:t xml:space="preserve">3.2% vs </w:t>
      </w:r>
      <w:r w:rsidR="00BF0703" w:rsidRPr="00BF0703">
        <w:t>0.7</w:t>
      </w:r>
      <w:r w:rsidR="00BF0703">
        <w:t>%</w:t>
      </w:r>
      <w:r w:rsidR="002C61A1">
        <w:t>, p=</w:t>
      </w:r>
      <w:r w:rsidR="00BF0703" w:rsidRPr="00BF0703">
        <w:t>0.044</w:t>
      </w:r>
      <w:r w:rsidR="002C61A1">
        <w:t xml:space="preserve">. </w:t>
      </w:r>
      <w:r w:rsidR="008F2713">
        <w:t xml:space="preserve">On the other hand, menorrhagia was higher pre-COVID-19 infection than post-COVID-19 infection, </w:t>
      </w:r>
      <w:r w:rsidR="008F2713" w:rsidRPr="008F2713">
        <w:t>25.2</w:t>
      </w:r>
      <w:r w:rsidR="008F2713">
        <w:t xml:space="preserve">% vs </w:t>
      </w:r>
      <w:r w:rsidR="008F2713" w:rsidRPr="008F2713">
        <w:t>15.5</w:t>
      </w:r>
      <w:r w:rsidR="008F2713">
        <w:t xml:space="preserve">%, </w:t>
      </w:r>
      <w:r w:rsidR="009A6D95">
        <w:t>p=</w:t>
      </w:r>
      <w:r w:rsidR="008F2713" w:rsidRPr="008F2713">
        <w:t>0.0378</w:t>
      </w:r>
      <w:r w:rsidR="009A6D95">
        <w:t xml:space="preserve">, as seen in Table 2. </w:t>
      </w:r>
    </w:p>
    <w:p w14:paraId="0833359C" w14:textId="101A832A" w:rsidR="00791334" w:rsidRPr="00D812FD" w:rsidRDefault="008E2F0E" w:rsidP="00791334">
      <w:pPr>
        <w:rPr>
          <w:i/>
          <w:iCs/>
        </w:rPr>
      </w:pPr>
      <w:r>
        <w:rPr>
          <w:i/>
          <w:iCs/>
        </w:rPr>
        <w:t>We found that</w:t>
      </w:r>
      <w:r w:rsidR="00791334">
        <w:rPr>
          <w:i/>
          <w:iCs/>
        </w:rPr>
        <w:t xml:space="preserve"> </w:t>
      </w:r>
      <w:r w:rsidRPr="00D812FD">
        <w:rPr>
          <w:i/>
          <w:iCs/>
        </w:rPr>
        <w:t>loin pain, dysmenorrhea</w:t>
      </w:r>
      <w:r>
        <w:rPr>
          <w:i/>
          <w:iCs/>
        </w:rPr>
        <w:t>,</w:t>
      </w:r>
      <w:r w:rsidRPr="00D812FD">
        <w:rPr>
          <w:i/>
          <w:iCs/>
        </w:rPr>
        <w:t xml:space="preserve"> and </w:t>
      </w:r>
      <w:proofErr w:type="spellStart"/>
      <w:r w:rsidRPr="00D812FD">
        <w:rPr>
          <w:i/>
          <w:iCs/>
        </w:rPr>
        <w:t>Polymenorrhea</w:t>
      </w:r>
      <w:proofErr w:type="spellEnd"/>
      <w:r>
        <w:rPr>
          <w:i/>
          <w:iCs/>
        </w:rPr>
        <w:t xml:space="preserve"> </w:t>
      </w:r>
      <w:r w:rsidR="00791334">
        <w:rPr>
          <w:i/>
          <w:iCs/>
        </w:rPr>
        <w:t xml:space="preserve">reported in first month after covid infection in </w:t>
      </w:r>
      <w:r w:rsidR="00791334" w:rsidRPr="00D812FD">
        <w:rPr>
          <w:i/>
          <w:iCs/>
        </w:rPr>
        <w:t>77 (49.7%) women</w:t>
      </w:r>
      <w:r w:rsidR="00791334">
        <w:rPr>
          <w:i/>
          <w:iCs/>
        </w:rPr>
        <w:t xml:space="preserve"> while </w:t>
      </w:r>
      <w:r w:rsidR="00791334" w:rsidRPr="00D812FD">
        <w:rPr>
          <w:i/>
          <w:iCs/>
        </w:rPr>
        <w:t>in 65 (41.9%) women</w:t>
      </w:r>
      <w:r w:rsidR="00791334">
        <w:rPr>
          <w:i/>
          <w:iCs/>
        </w:rPr>
        <w:t xml:space="preserve">, </w:t>
      </w:r>
      <w:proofErr w:type="spellStart"/>
      <w:r w:rsidR="00791334">
        <w:rPr>
          <w:i/>
          <w:iCs/>
        </w:rPr>
        <w:t>thoe</w:t>
      </w:r>
      <w:proofErr w:type="spellEnd"/>
      <w:r w:rsidR="00791334">
        <w:rPr>
          <w:i/>
          <w:iCs/>
        </w:rPr>
        <w:t xml:space="preserve"> symptom reported between, 1-</w:t>
      </w:r>
      <w:r w:rsidR="00F037E5">
        <w:rPr>
          <w:i/>
          <w:iCs/>
        </w:rPr>
        <w:t>6 months</w:t>
      </w:r>
      <w:r w:rsidR="00791334">
        <w:rPr>
          <w:i/>
          <w:iCs/>
        </w:rPr>
        <w:t xml:space="preserve"> after infection</w:t>
      </w:r>
      <w:r w:rsidR="00F037E5">
        <w:rPr>
          <w:i/>
          <w:iCs/>
        </w:rPr>
        <w:t>,</w:t>
      </w:r>
      <w:r w:rsidR="00791334">
        <w:rPr>
          <w:i/>
          <w:iCs/>
        </w:rPr>
        <w:t xml:space="preserve"> while </w:t>
      </w:r>
      <w:r w:rsidR="00791334" w:rsidRPr="00D812FD">
        <w:rPr>
          <w:i/>
          <w:iCs/>
        </w:rPr>
        <w:t>only 3 (1.9%) of women</w:t>
      </w:r>
      <w:r w:rsidR="00791334">
        <w:rPr>
          <w:i/>
          <w:iCs/>
        </w:rPr>
        <w:t xml:space="preserve"> experienced</w:t>
      </w:r>
      <w:r w:rsidR="00791334" w:rsidRPr="00D812FD">
        <w:rPr>
          <w:i/>
          <w:iCs/>
        </w:rPr>
        <w:t xml:space="preserve"> those symptoms 6 months</w:t>
      </w:r>
      <w:r w:rsidR="00791334">
        <w:rPr>
          <w:i/>
          <w:iCs/>
        </w:rPr>
        <w:t xml:space="preserve"> after infection</w:t>
      </w:r>
      <w:r w:rsidR="00791334" w:rsidRPr="00D812FD">
        <w:rPr>
          <w:i/>
          <w:iCs/>
        </w:rPr>
        <w:t xml:space="preserve">. </w:t>
      </w:r>
    </w:p>
    <w:p w14:paraId="73799607" w14:textId="2F9C53F3" w:rsidR="008E2F0E" w:rsidRDefault="008E2F0E" w:rsidP="00BE394C"/>
    <w:p w14:paraId="3055FE68" w14:textId="7FC1AC42" w:rsidR="00791334" w:rsidRDefault="001E7EAF" w:rsidP="00791334">
      <w:r>
        <w:t>Participants</w:t>
      </w:r>
      <w:r w:rsidR="00706C89">
        <w:t xml:space="preserve"> </w:t>
      </w:r>
      <w:r w:rsidR="0026680D">
        <w:t xml:space="preserve">reported suffering from </w:t>
      </w:r>
      <w:r w:rsidR="0025302F">
        <w:t>depression and anxiety</w:t>
      </w:r>
      <w:r w:rsidR="0026680D">
        <w:t xml:space="preserve"> significantly higher</w:t>
      </w:r>
      <w:r w:rsidR="00921163">
        <w:t xml:space="preserve">, </w:t>
      </w:r>
      <w:r w:rsidR="00281C78">
        <w:t xml:space="preserve">43.9% </w:t>
      </w:r>
      <w:r w:rsidR="002C4C43">
        <w:t>and 29.0%, respectively</w:t>
      </w:r>
      <w:r w:rsidR="00921163">
        <w:t>,</w:t>
      </w:r>
      <w:r w:rsidR="0025302F">
        <w:t xml:space="preserve"> post-COVID-19 infection compared to pre-COVID-19 infection</w:t>
      </w:r>
      <w:r w:rsidR="00921163">
        <w:t xml:space="preserve">, </w:t>
      </w:r>
      <w:r w:rsidR="002C4C43">
        <w:t>1.3% and 2.6%</w:t>
      </w:r>
      <w:r w:rsidR="00921163">
        <w:t xml:space="preserve"> (p&lt;0.0001)</w:t>
      </w:r>
      <w:r w:rsidR="002C4C43">
        <w:t xml:space="preserve">, respectively. </w:t>
      </w:r>
    </w:p>
    <w:p w14:paraId="75D5C736" w14:textId="77777777" w:rsidR="004978F7" w:rsidRDefault="004978F7" w:rsidP="004978F7">
      <w:r>
        <w:t xml:space="preserve">Discussion: </w:t>
      </w:r>
    </w:p>
    <w:p w14:paraId="25486AD7" w14:textId="77777777" w:rsidR="004978F7" w:rsidRDefault="004978F7" w:rsidP="004978F7">
      <w:r>
        <w:t xml:space="preserve">This is the only study on the relationship between menstrual cycle changes and mental well-being, with COVID-19 infection in Jordanian women. Among our study’s participants, 64.5% were between 20-29 years of age, </w:t>
      </w:r>
      <w:proofErr w:type="gramStart"/>
      <w:r>
        <w:t>similar to</w:t>
      </w:r>
      <w:proofErr w:type="gramEnd"/>
      <w:r>
        <w:t xml:space="preserve"> findings published from earlier reports by </w:t>
      </w:r>
      <w:proofErr w:type="spellStart"/>
      <w:r>
        <w:t>Yuksel</w:t>
      </w:r>
      <w:proofErr w:type="spellEnd"/>
      <w:r>
        <w:t xml:space="preserve"> et al. and </w:t>
      </w:r>
      <w:proofErr w:type="spellStart"/>
      <w:r>
        <w:t>Aolymat</w:t>
      </w:r>
      <w:proofErr w:type="spellEnd"/>
      <w:r>
        <w:t xml:space="preserve"> et al. where the latter study found approximately 70% of Jordanian women infected with COVID-19 were between </w:t>
      </w:r>
      <w:r>
        <w:lastRenderedPageBreak/>
        <w:t xml:space="preserve">25-34 years of age. (1,3) These findings could be attributed to the fact that women in this age group are more likely to be employed and represent a large proportion of women regularly utilizing public transport. This contrasts with findings from other areas of the world, where the majority of Asian women infected with COVID-19 were between 40-60 years of age, similar to studies from Europe and North America revealing that the highest group at risk for infection were women between 45-55 years of age. (7) We also found that employed women were more likely to contract COVID-19 infection than women in university or high school, 49.7%, 29.7%, 20.6%, respectively. This finding is likely explained by the early government-led efforts in instituting online teaching for university and high-school students, which is a feature not available to all employed women, increasing their risk of contracting the virus. (insert reference here) Our study also revealed that the risk of having COVID-19 infection decreased as the family income increased, which is likely explained by the presence of a higher number of people residing in low-income households, in addition, lower-income households must utilize public transport more frequently, as they do not have the luxury of commuting in privately-owned vehicles. Multiple studies highlight the role of income on COVID-19 infection, a study by </w:t>
      </w:r>
      <w:proofErr w:type="spellStart"/>
      <w:r>
        <w:t>Akseer</w:t>
      </w:r>
      <w:proofErr w:type="spellEnd"/>
      <w:r>
        <w:t xml:space="preserve"> et al. revealed factors associated with higher risk of infection are related to inferior nutrition, substandard sanitation, as well as increased risk of other uncontrolled chronic illnesses in this subset of patients. (8) Furthermore, we found that a higher proportion of infected women were single, which can be explained by the need for married and divorced women to stay home and supervise their children’s online education, while single women resumed employment and commuting unhindered. </w:t>
      </w:r>
    </w:p>
    <w:p w14:paraId="66377645" w14:textId="77777777" w:rsidR="004978F7" w:rsidRDefault="004978F7" w:rsidP="004978F7">
      <w:r>
        <w:t xml:space="preserve">Almost all the participants, 99.4%, in our study were managed at home for their COVID-19 infection, which is likely explained by the younger patient population studied and lower risk of serious morbidity in women. (insert reference here for lower women morbidity). </w:t>
      </w:r>
      <w:proofErr w:type="spellStart"/>
      <w:r w:rsidRPr="00390B76">
        <w:t>Mahase</w:t>
      </w:r>
      <w:proofErr w:type="spellEnd"/>
      <w:r>
        <w:t xml:space="preserve"> et al.</w:t>
      </w:r>
      <w:r w:rsidRPr="00390B76">
        <w:t xml:space="preserve"> rep</w:t>
      </w:r>
      <w:r>
        <w:t>o</w:t>
      </w:r>
      <w:r w:rsidRPr="00390B76">
        <w:t xml:space="preserve">rted </w:t>
      </w:r>
      <w:r>
        <w:t xml:space="preserve">higher hospital admission rates in China, ranging from 1% in women ages 20-29 years to 4.3% in women ages 40-49 years. </w:t>
      </w:r>
      <w:r w:rsidRPr="00390B76">
        <w:t>(</w:t>
      </w:r>
      <w:r>
        <w:t>9</w:t>
      </w:r>
      <w:r w:rsidRPr="00390B76">
        <w:t>)</w:t>
      </w:r>
      <w:r>
        <w:t xml:space="preserve"> </w:t>
      </w:r>
    </w:p>
    <w:p w14:paraId="78C12FCC" w14:textId="77777777" w:rsidR="004978F7" w:rsidRPr="00D812FD" w:rsidRDefault="004978F7" w:rsidP="004978F7">
      <w:pPr>
        <w:rPr>
          <w:i/>
          <w:iCs/>
        </w:rPr>
      </w:pPr>
      <w:r>
        <w:rPr>
          <w:i/>
          <w:iCs/>
        </w:rPr>
        <w:t xml:space="preserve">We found that </w:t>
      </w:r>
      <w:r w:rsidRPr="00D812FD">
        <w:rPr>
          <w:i/>
          <w:iCs/>
        </w:rPr>
        <w:t>loin pain, dysmenorrhea</w:t>
      </w:r>
      <w:r>
        <w:rPr>
          <w:i/>
          <w:iCs/>
        </w:rPr>
        <w:t>,</w:t>
      </w:r>
      <w:r w:rsidRPr="00D812FD">
        <w:rPr>
          <w:i/>
          <w:iCs/>
        </w:rPr>
        <w:t xml:space="preserve"> and </w:t>
      </w:r>
      <w:proofErr w:type="spellStart"/>
      <w:r w:rsidRPr="00D812FD">
        <w:rPr>
          <w:i/>
          <w:iCs/>
        </w:rPr>
        <w:t>Polymenorrhea</w:t>
      </w:r>
      <w:proofErr w:type="spellEnd"/>
      <w:r>
        <w:rPr>
          <w:i/>
          <w:iCs/>
        </w:rPr>
        <w:t xml:space="preserve"> reported in first 6 month after covid infection in in nearly 98.1% while </w:t>
      </w:r>
      <w:r w:rsidRPr="00D812FD">
        <w:rPr>
          <w:i/>
          <w:iCs/>
        </w:rPr>
        <w:t>only 3 (1.9%) of women</w:t>
      </w:r>
      <w:r>
        <w:rPr>
          <w:i/>
          <w:iCs/>
        </w:rPr>
        <w:t xml:space="preserve"> experienced</w:t>
      </w:r>
      <w:r w:rsidRPr="00D812FD">
        <w:rPr>
          <w:i/>
          <w:iCs/>
        </w:rPr>
        <w:t xml:space="preserve"> those symptoms 6 months</w:t>
      </w:r>
      <w:r>
        <w:rPr>
          <w:i/>
          <w:iCs/>
        </w:rPr>
        <w:t xml:space="preserve"> after infection</w:t>
      </w:r>
      <w:r w:rsidRPr="00D812FD">
        <w:rPr>
          <w:i/>
          <w:iCs/>
        </w:rPr>
        <w:t xml:space="preserve">. </w:t>
      </w:r>
    </w:p>
    <w:p w14:paraId="2653932E" w14:textId="77777777" w:rsidR="004978F7" w:rsidRPr="009C7D78" w:rsidRDefault="004978F7" w:rsidP="004978F7">
      <w:pPr>
        <w:rPr>
          <w:color w:val="FF0000"/>
        </w:rPr>
      </w:pPr>
      <w:r w:rsidRPr="004B2A0A">
        <w:rPr>
          <w:i/>
          <w:iCs/>
        </w:rPr>
        <w:t>Menstrual disorder</w:t>
      </w:r>
      <w:r>
        <w:rPr>
          <w:i/>
          <w:iCs/>
        </w:rPr>
        <w:t>s</w:t>
      </w:r>
      <w:r w:rsidRPr="004B2A0A">
        <w:rPr>
          <w:i/>
          <w:iCs/>
        </w:rPr>
        <w:t xml:space="preserve"> such as </w:t>
      </w:r>
      <w:proofErr w:type="spellStart"/>
      <w:r w:rsidRPr="004B2A0A">
        <w:rPr>
          <w:i/>
          <w:iCs/>
        </w:rPr>
        <w:t>polymenorrhea</w:t>
      </w:r>
      <w:proofErr w:type="spellEnd"/>
      <w:r w:rsidRPr="004B2A0A">
        <w:rPr>
          <w:i/>
          <w:iCs/>
        </w:rPr>
        <w:t xml:space="preserve"> </w:t>
      </w:r>
      <w:r>
        <w:rPr>
          <w:i/>
          <w:iCs/>
        </w:rPr>
        <w:t xml:space="preserve">were </w:t>
      </w:r>
      <w:r w:rsidRPr="004B2A0A">
        <w:rPr>
          <w:i/>
          <w:iCs/>
        </w:rPr>
        <w:t xml:space="preserve">observed more in women post-COVID-19 infection (P=0.044). Although it was not statically significant, dysmenorrhea was observed in more women following COVID-19 infection, and this </w:t>
      </w:r>
      <w:proofErr w:type="gramStart"/>
      <w:r w:rsidRPr="004B2A0A">
        <w:rPr>
          <w:i/>
          <w:iCs/>
        </w:rPr>
        <w:t>was in agreement</w:t>
      </w:r>
      <w:proofErr w:type="gramEnd"/>
      <w:r w:rsidRPr="004B2A0A">
        <w:rPr>
          <w:i/>
          <w:iCs/>
        </w:rPr>
        <w:t xml:space="preserve"> with what was reported by Phelan et al. (</w:t>
      </w:r>
      <w:r>
        <w:rPr>
          <w:i/>
          <w:iCs/>
        </w:rPr>
        <w:t>10</w:t>
      </w:r>
      <w:r w:rsidRPr="004B2A0A">
        <w:rPr>
          <w:i/>
          <w:iCs/>
        </w:rPr>
        <w:t>)</w:t>
      </w:r>
    </w:p>
    <w:p w14:paraId="6F421F1B" w14:textId="77777777" w:rsidR="004978F7" w:rsidRPr="009C7D78" w:rsidRDefault="004978F7" w:rsidP="004978F7">
      <w:r>
        <w:t xml:space="preserve">Prevalence of oligomenorrhea was not statistically different, pre- and post-COVID-19 infection, however, menorrhagia was less prevalent post-infection (p=0.037), contrary to earlier reports by Phelan et al, (10), this may be due to the fact that majority of women with anxiety and </w:t>
      </w:r>
      <w:proofErr w:type="spellStart"/>
      <w:r>
        <w:t>deoression</w:t>
      </w:r>
      <w:proofErr w:type="spellEnd"/>
      <w:r>
        <w:t xml:space="preserve"> receive treatment for those conditions and this </w:t>
      </w:r>
      <w:proofErr w:type="spellStart"/>
      <w:r>
        <w:t>trement</w:t>
      </w:r>
      <w:proofErr w:type="spellEnd"/>
      <w:r>
        <w:t xml:space="preserve"> may affected the severity of menses and periods length.  </w:t>
      </w:r>
    </w:p>
    <w:p w14:paraId="56B02F04" w14:textId="77777777" w:rsidR="004978F7" w:rsidRDefault="004978F7" w:rsidP="004978F7">
      <w:pPr>
        <w:rPr>
          <w:color w:val="FF0000"/>
        </w:rPr>
      </w:pPr>
      <w:r>
        <w:t>Other reports about disturbances related to the menstrual cycle and infection with COVID-19 were reported by Jing et al. attributable to ovarian dysfunction due to the viral illness’s effect on the ovaries 3).</w:t>
      </w:r>
    </w:p>
    <w:p w14:paraId="40088EFC" w14:textId="77777777" w:rsidR="004978F7" w:rsidRDefault="004978F7" w:rsidP="004978F7">
      <w:r>
        <w:t>There was a high prevalence of depression and anxiety in our study population post-COVID-19 infection, as compared to pre-COVID-19 infection, depression 43.9% vs 2.9%, and anxiety 29.0% vs 5.8%. There are a multitude of factors that likely contribute to the depreciative well-being of patients pre- and post-</w:t>
      </w:r>
      <w:r>
        <w:lastRenderedPageBreak/>
        <w:t xml:space="preserve">COVID-19 infection, including seclusion and isolation, persistent physical manifestations of the disease, and possibly a societal stigma associated with the infection. Similar prevalence of depression and anxiety were reported from studies performed in Honk Kong and Italy. (12,13) </w:t>
      </w:r>
    </w:p>
    <w:p w14:paraId="23622DEB" w14:textId="77777777" w:rsidR="004978F7" w:rsidRPr="0034284C" w:rsidRDefault="004978F7" w:rsidP="004978F7"/>
    <w:p w14:paraId="08885815" w14:textId="77777777" w:rsidR="004978F7" w:rsidRDefault="004978F7" w:rsidP="004978F7">
      <w:r>
        <w:t>There are multiple limitations to our study, one limitation is related to an inherent limitation of questionnaires which compromise on depth and flexibility, due to the limited amount of data that can be included in questions. Another limitation of our study is recall-bias, given that more recent menstrual cycle patterns and depression or anxiety levels are likely more accurate than patterns or feelings several months prior.</w:t>
      </w:r>
    </w:p>
    <w:p w14:paraId="71A7CA95" w14:textId="77777777" w:rsidR="004978F7" w:rsidRDefault="004978F7" w:rsidP="004978F7">
      <w:r>
        <w:t xml:space="preserve">Conclusion, our study revealed the significant effects of COVID-19 on the menstrual cycle and the mental well-being of Jordanian young women. These changes are brought about by a myriad of factors, of which some are identified by the researchers of this new disease while others remain unidentified. </w:t>
      </w:r>
    </w:p>
    <w:p w14:paraId="4D13B5BB" w14:textId="77777777" w:rsidR="004978F7" w:rsidRDefault="004978F7" w:rsidP="004978F7"/>
    <w:p w14:paraId="082FADAA" w14:textId="77777777" w:rsidR="004978F7" w:rsidRDefault="004978F7" w:rsidP="004978F7">
      <w:r>
        <w:t>References:</w:t>
      </w:r>
    </w:p>
    <w:p w14:paraId="2826075C" w14:textId="77777777" w:rsidR="004978F7" w:rsidRDefault="004978F7" w:rsidP="004978F7">
      <w:r>
        <w:t xml:space="preserve">1. </w:t>
      </w:r>
      <w:proofErr w:type="spellStart"/>
      <w:r>
        <w:t>Yuksel</w:t>
      </w:r>
      <w:proofErr w:type="spellEnd"/>
      <w:r>
        <w:t xml:space="preserve"> and </w:t>
      </w:r>
      <w:proofErr w:type="spellStart"/>
      <w:r>
        <w:t>Ozgor</w:t>
      </w:r>
      <w:proofErr w:type="spellEnd"/>
      <w:r>
        <w:t xml:space="preserve">. Effect of the COVID‐19 pandemic on female sexual behavior. Int J </w:t>
      </w:r>
      <w:proofErr w:type="spellStart"/>
      <w:r>
        <w:t>Gynecol</w:t>
      </w:r>
      <w:proofErr w:type="spellEnd"/>
      <w:r>
        <w:t xml:space="preserve"> Obstet. 2020;150;98-102. </w:t>
      </w:r>
    </w:p>
    <w:p w14:paraId="55F51B87" w14:textId="77777777" w:rsidR="004978F7" w:rsidRDefault="004978F7" w:rsidP="004978F7">
      <w:r>
        <w:t xml:space="preserve">2. </w:t>
      </w:r>
      <w:proofErr w:type="spellStart"/>
      <w:r>
        <w:t>Wiersinga</w:t>
      </w:r>
      <w:proofErr w:type="spellEnd"/>
      <w:r>
        <w:t xml:space="preserve"> WJ, Rhodes A, Cheng AC, Peacock SJ and Prescott HC. Pathophysiology, Transmission, Diagnosis, and Treatment of Coronavirus Disease 2019 (COVID-19): A Review. JAMA. </w:t>
      </w:r>
      <w:proofErr w:type="gramStart"/>
      <w:r>
        <w:t>2020;324:782</w:t>
      </w:r>
      <w:proofErr w:type="gramEnd"/>
      <w:r>
        <w:t>-793.</w:t>
      </w:r>
    </w:p>
    <w:p w14:paraId="372DF258" w14:textId="77777777" w:rsidR="004978F7" w:rsidRDefault="004978F7" w:rsidP="004978F7">
      <w:r>
        <w:t xml:space="preserve">3. </w:t>
      </w:r>
      <w:proofErr w:type="spellStart"/>
      <w:r>
        <w:t>Aolymat</w:t>
      </w:r>
      <w:proofErr w:type="spellEnd"/>
      <w:r>
        <w:t xml:space="preserve">. A Cross-Sectional Study of the Impact of COVID-19 on Domestic Violence, Menstruation, Genital Tract Health, and Contraception Use among Women in Jordan. Am J Trop Med </w:t>
      </w:r>
      <w:proofErr w:type="spellStart"/>
      <w:r>
        <w:t>Hyg</w:t>
      </w:r>
      <w:proofErr w:type="spellEnd"/>
      <w:r>
        <w:t xml:space="preserve">. </w:t>
      </w:r>
      <w:proofErr w:type="gramStart"/>
      <w:r>
        <w:t>2020;104:519</w:t>
      </w:r>
      <w:proofErr w:type="gramEnd"/>
      <w:r>
        <w:t>-525.</w:t>
      </w:r>
    </w:p>
    <w:p w14:paraId="78B6EDCF" w14:textId="77777777" w:rsidR="004978F7" w:rsidRDefault="004978F7" w:rsidP="004978F7">
      <w:r>
        <w:t xml:space="preserve">4. </w:t>
      </w:r>
      <w:proofErr w:type="spellStart"/>
      <w:r>
        <w:t>Worldometer</w:t>
      </w:r>
      <w:proofErr w:type="spellEnd"/>
      <w:r>
        <w:t xml:space="preserve">. (n.d.). corona virus cases. Retrieved April 22,2021, COVID Update. </w:t>
      </w:r>
    </w:p>
    <w:p w14:paraId="1CCE2838" w14:textId="77777777" w:rsidR="004978F7" w:rsidRDefault="004978F7" w:rsidP="004978F7">
      <w:pPr>
        <w:shd w:val="clear" w:color="auto" w:fill="FFFFFF"/>
        <w:spacing w:after="0" w:line="240" w:lineRule="auto"/>
        <w:rPr>
          <w:rFonts w:asciiTheme="majorBidi" w:eastAsia="Times New Roman" w:hAnsiTheme="majorBidi" w:cstheme="majorBidi"/>
          <w:sz w:val="24"/>
          <w:szCs w:val="24"/>
        </w:rPr>
      </w:pPr>
      <w:r w:rsidRPr="00D44CC6">
        <w:rPr>
          <w:rFonts w:asciiTheme="majorBidi" w:hAnsiTheme="majorBidi" w:cstheme="majorBidi"/>
          <w:sz w:val="24"/>
          <w:szCs w:val="24"/>
        </w:rPr>
        <w:t xml:space="preserve">5. </w:t>
      </w:r>
      <w:hyperlink r:id="rId7" w:history="1">
        <w:r w:rsidRPr="000639D5">
          <w:rPr>
            <w:rFonts w:asciiTheme="majorBidi" w:eastAsia="Times New Roman" w:hAnsiTheme="majorBidi" w:cstheme="majorBidi"/>
            <w:sz w:val="24"/>
            <w:szCs w:val="24"/>
          </w:rPr>
          <w:t xml:space="preserve"> Choi</w:t>
        </w:r>
      </w:hyperlink>
      <w:r w:rsidRPr="00D44CC6">
        <w:rPr>
          <w:rFonts w:asciiTheme="majorBidi" w:eastAsia="Times New Roman" w:hAnsiTheme="majorBidi" w:cstheme="majorBidi"/>
          <w:sz w:val="24"/>
          <w:szCs w:val="24"/>
        </w:rPr>
        <w:t xml:space="preserve"> EPH</w:t>
      </w:r>
      <w:r w:rsidRPr="000639D5">
        <w:rPr>
          <w:rFonts w:asciiTheme="majorBidi" w:eastAsia="Times New Roman" w:hAnsiTheme="majorBidi" w:cstheme="majorBidi"/>
          <w:sz w:val="24"/>
          <w:szCs w:val="24"/>
        </w:rPr>
        <w:t>, </w:t>
      </w:r>
      <w:hyperlink r:id="rId8" w:history="1">
        <w:r w:rsidRPr="000639D5">
          <w:rPr>
            <w:rFonts w:asciiTheme="majorBidi" w:eastAsia="Times New Roman" w:hAnsiTheme="majorBidi" w:cstheme="majorBidi"/>
            <w:sz w:val="24"/>
            <w:szCs w:val="24"/>
          </w:rPr>
          <w:t xml:space="preserve"> Hui</w:t>
        </w:r>
      </w:hyperlink>
      <w:r w:rsidRPr="00D44CC6">
        <w:rPr>
          <w:rFonts w:asciiTheme="majorBidi" w:eastAsia="Times New Roman" w:hAnsiTheme="majorBidi" w:cstheme="majorBidi"/>
          <w:sz w:val="24"/>
          <w:szCs w:val="24"/>
        </w:rPr>
        <w:t xml:space="preserve"> BPH</w:t>
      </w:r>
      <w:r w:rsidRPr="000639D5">
        <w:rPr>
          <w:rFonts w:asciiTheme="majorBidi" w:eastAsia="Times New Roman" w:hAnsiTheme="majorBidi" w:cstheme="majorBidi"/>
          <w:sz w:val="24"/>
          <w:szCs w:val="24"/>
        </w:rPr>
        <w:t>, and </w:t>
      </w:r>
      <w:hyperlink r:id="rId9" w:history="1">
        <w:r w:rsidRPr="000639D5">
          <w:rPr>
            <w:rFonts w:asciiTheme="majorBidi" w:eastAsia="Times New Roman" w:hAnsiTheme="majorBidi" w:cstheme="majorBidi"/>
            <w:sz w:val="24"/>
            <w:szCs w:val="24"/>
          </w:rPr>
          <w:t>Eric Yuk Fai Wan</w:t>
        </w:r>
      </w:hyperlink>
      <w:r w:rsidRPr="00D44CC6">
        <w:rPr>
          <w:rFonts w:asciiTheme="majorBidi" w:eastAsia="Times New Roman" w:hAnsiTheme="majorBidi" w:cstheme="majorBidi"/>
          <w:sz w:val="24"/>
          <w:szCs w:val="24"/>
        </w:rPr>
        <w:t xml:space="preserve"> EYF. </w:t>
      </w:r>
      <w:r w:rsidRPr="000639D5">
        <w:rPr>
          <w:rFonts w:asciiTheme="majorBidi" w:eastAsia="Times New Roman" w:hAnsiTheme="majorBidi" w:cstheme="majorBidi"/>
          <w:kern w:val="36"/>
          <w:sz w:val="24"/>
          <w:szCs w:val="24"/>
        </w:rPr>
        <w:t>Depression and Anxiety in Hong Kong during COVID-19</w:t>
      </w:r>
      <w:r w:rsidRPr="00D44CC6">
        <w:rPr>
          <w:rFonts w:asciiTheme="majorBidi" w:eastAsia="Times New Roman" w:hAnsiTheme="majorBidi" w:cstheme="majorBidi"/>
          <w:kern w:val="36"/>
          <w:sz w:val="24"/>
          <w:szCs w:val="24"/>
        </w:rPr>
        <w:t xml:space="preserve">. </w:t>
      </w:r>
      <w:hyperlink r:id="rId10" w:history="1">
        <w:r w:rsidRPr="000639D5">
          <w:rPr>
            <w:rFonts w:asciiTheme="majorBidi" w:eastAsia="Times New Roman" w:hAnsiTheme="majorBidi" w:cstheme="majorBidi"/>
            <w:sz w:val="24"/>
            <w:szCs w:val="24"/>
          </w:rPr>
          <w:t>Int J Environ Res Public Health.</w:t>
        </w:r>
      </w:hyperlink>
      <w:r w:rsidRPr="000639D5">
        <w:rPr>
          <w:rFonts w:asciiTheme="majorBidi" w:eastAsia="Times New Roman" w:hAnsiTheme="majorBidi" w:cstheme="majorBidi"/>
          <w:sz w:val="24"/>
          <w:szCs w:val="24"/>
        </w:rPr>
        <w:t> 2020; 17:37</w:t>
      </w:r>
      <w:r w:rsidRPr="00D44CC6">
        <w:rPr>
          <w:rFonts w:asciiTheme="majorBidi" w:eastAsia="Times New Roman" w:hAnsiTheme="majorBidi" w:cstheme="majorBidi"/>
          <w:sz w:val="24"/>
          <w:szCs w:val="24"/>
        </w:rPr>
        <w:t>-</w:t>
      </w:r>
      <w:r w:rsidRPr="000639D5">
        <w:rPr>
          <w:rFonts w:asciiTheme="majorBidi" w:eastAsia="Times New Roman" w:hAnsiTheme="majorBidi" w:cstheme="majorBidi"/>
          <w:sz w:val="24"/>
          <w:szCs w:val="24"/>
        </w:rPr>
        <w:t>40</w:t>
      </w:r>
    </w:p>
    <w:p w14:paraId="2BE9B64D" w14:textId="77777777" w:rsidR="004978F7" w:rsidRDefault="004978F7" w:rsidP="004978F7">
      <w:pPr>
        <w:shd w:val="clear" w:color="auto" w:fill="FFFFFF"/>
        <w:spacing w:line="240" w:lineRule="auto"/>
        <w:rPr>
          <w:color w:val="000000"/>
          <w:shd w:val="clear" w:color="auto" w:fill="FFFFFF"/>
        </w:rPr>
      </w:pPr>
    </w:p>
    <w:p w14:paraId="4003662A" w14:textId="77777777" w:rsidR="004978F7" w:rsidRPr="000639D5" w:rsidRDefault="004978F7" w:rsidP="004978F7">
      <w:pPr>
        <w:shd w:val="clear" w:color="auto" w:fill="FFFFFF"/>
        <w:spacing w:line="240" w:lineRule="auto"/>
        <w:rPr>
          <w:rFonts w:asciiTheme="majorBidi" w:eastAsia="Times New Roman" w:hAnsiTheme="majorBidi" w:cstheme="majorBidi"/>
          <w:sz w:val="24"/>
          <w:szCs w:val="24"/>
        </w:rPr>
      </w:pPr>
      <w:r>
        <w:rPr>
          <w:color w:val="000000"/>
          <w:shd w:val="clear" w:color="auto" w:fill="FFFFFF"/>
        </w:rPr>
        <w:t>6. </w:t>
      </w:r>
      <w:proofErr w:type="spellStart"/>
      <w:r>
        <w:rPr>
          <w:rStyle w:val="element-citation"/>
          <w:color w:val="000000"/>
          <w:shd w:val="clear" w:color="auto" w:fill="FFFFFF"/>
        </w:rPr>
        <w:t>Manea</w:t>
      </w:r>
      <w:proofErr w:type="spellEnd"/>
      <w:r>
        <w:rPr>
          <w:rStyle w:val="element-citation"/>
          <w:color w:val="000000"/>
          <w:shd w:val="clear" w:color="auto" w:fill="FFFFFF"/>
        </w:rPr>
        <w:t xml:space="preserve"> L, </w:t>
      </w:r>
      <w:proofErr w:type="spellStart"/>
      <w:r>
        <w:rPr>
          <w:rStyle w:val="element-citation"/>
          <w:color w:val="000000"/>
          <w:shd w:val="clear" w:color="auto" w:fill="FFFFFF"/>
        </w:rPr>
        <w:t>Gilbody</w:t>
      </w:r>
      <w:proofErr w:type="spellEnd"/>
      <w:r>
        <w:rPr>
          <w:rStyle w:val="element-citation"/>
          <w:color w:val="000000"/>
          <w:shd w:val="clear" w:color="auto" w:fill="FFFFFF"/>
        </w:rPr>
        <w:t xml:space="preserve"> </w:t>
      </w:r>
      <w:proofErr w:type="gramStart"/>
      <w:r>
        <w:rPr>
          <w:rStyle w:val="element-citation"/>
          <w:color w:val="000000"/>
          <w:shd w:val="clear" w:color="auto" w:fill="FFFFFF"/>
        </w:rPr>
        <w:t>S,  and</w:t>
      </w:r>
      <w:proofErr w:type="gramEnd"/>
      <w:r>
        <w:rPr>
          <w:rStyle w:val="element-citation"/>
          <w:color w:val="000000"/>
          <w:shd w:val="clear" w:color="auto" w:fill="FFFFFF"/>
        </w:rPr>
        <w:t xml:space="preserve"> McMillan D. Optimal cut-off score for diagnosing depression with the Patient Health Questionnaire (PHQ-9): A meta-analysis. </w:t>
      </w:r>
      <w:proofErr w:type="spellStart"/>
      <w:r>
        <w:rPr>
          <w:rStyle w:val="ref-journal"/>
          <w:i/>
          <w:iCs/>
          <w:color w:val="000000"/>
          <w:shd w:val="clear" w:color="auto" w:fill="FFFFFF"/>
        </w:rPr>
        <w:t>Cmaj</w:t>
      </w:r>
      <w:proofErr w:type="spellEnd"/>
      <w:r>
        <w:rPr>
          <w:rStyle w:val="ref-journal"/>
          <w:i/>
          <w:iCs/>
          <w:color w:val="000000"/>
          <w:shd w:val="clear" w:color="auto" w:fill="FFFFFF"/>
        </w:rPr>
        <w:t>. </w:t>
      </w:r>
      <w:proofErr w:type="gramStart"/>
      <w:r>
        <w:rPr>
          <w:rStyle w:val="element-citation"/>
          <w:color w:val="000000"/>
          <w:shd w:val="clear" w:color="auto" w:fill="FFFFFF"/>
        </w:rPr>
        <w:t>2012;</w:t>
      </w:r>
      <w:r>
        <w:rPr>
          <w:rStyle w:val="ref-vol"/>
          <w:b/>
          <w:bCs/>
          <w:color w:val="000000"/>
          <w:shd w:val="clear" w:color="auto" w:fill="FFFFFF"/>
        </w:rPr>
        <w:t>184</w:t>
      </w:r>
      <w:r>
        <w:rPr>
          <w:rStyle w:val="element-citation"/>
          <w:color w:val="000000"/>
          <w:shd w:val="clear" w:color="auto" w:fill="FFFFFF"/>
        </w:rPr>
        <w:t>:191</w:t>
      </w:r>
      <w:proofErr w:type="gramEnd"/>
      <w:r>
        <w:rPr>
          <w:rStyle w:val="element-citation"/>
          <w:color w:val="000000"/>
          <w:shd w:val="clear" w:color="auto" w:fill="FFFFFF"/>
        </w:rPr>
        <w:t xml:space="preserve">–196. </w:t>
      </w:r>
    </w:p>
    <w:p w14:paraId="5D7329F4" w14:textId="77777777" w:rsidR="004978F7" w:rsidRPr="00D44CC6" w:rsidRDefault="004978F7" w:rsidP="004978F7">
      <w:pPr>
        <w:shd w:val="clear" w:color="auto" w:fill="FFFFFF"/>
        <w:spacing w:after="0" w:line="240" w:lineRule="auto"/>
        <w:rPr>
          <w:rFonts w:asciiTheme="majorBidi" w:eastAsia="Times New Roman" w:hAnsiTheme="majorBidi" w:cstheme="majorBidi"/>
          <w:sz w:val="24"/>
          <w:szCs w:val="24"/>
        </w:rPr>
      </w:pPr>
      <w:r w:rsidRPr="00CC0021">
        <w:rPr>
          <w:rFonts w:asciiTheme="majorBidi" w:eastAsia="Times New Roman" w:hAnsiTheme="majorBidi" w:cstheme="majorBidi"/>
          <w:b/>
          <w:bCs/>
          <w:color w:val="FF0000"/>
          <w:kern w:val="36"/>
          <w:sz w:val="24"/>
          <w:szCs w:val="24"/>
        </w:rPr>
        <w:t xml:space="preserve"> </w:t>
      </w:r>
    </w:p>
    <w:p w14:paraId="261D6789" w14:textId="77777777" w:rsidR="004978F7" w:rsidRPr="000639D5" w:rsidRDefault="004978F7" w:rsidP="004978F7">
      <w:pPr>
        <w:shd w:val="clear" w:color="auto" w:fill="FFFFFF"/>
        <w:spacing w:before="240" w:after="120" w:line="324" w:lineRule="atLeast"/>
        <w:outlineLvl w:val="0"/>
        <w:rPr>
          <w:rFonts w:asciiTheme="majorBidi" w:eastAsia="Times New Roman" w:hAnsiTheme="majorBidi" w:cstheme="majorBidi"/>
          <w:b/>
          <w:bCs/>
          <w:color w:val="FF0000"/>
          <w:kern w:val="36"/>
          <w:sz w:val="24"/>
          <w:szCs w:val="24"/>
        </w:rPr>
      </w:pPr>
    </w:p>
    <w:p w14:paraId="5119A9D7" w14:textId="77777777" w:rsidR="004978F7" w:rsidRDefault="004978F7" w:rsidP="004978F7"/>
    <w:p w14:paraId="60958A59" w14:textId="77777777" w:rsidR="004978F7" w:rsidRDefault="004978F7" w:rsidP="004978F7">
      <w:r>
        <w:t xml:space="preserve">7. Ahmad S. Potential of age distribution profiles for the prediction of COVID-19 infection origin in patient group. J.IMU. </w:t>
      </w:r>
      <w:proofErr w:type="gramStart"/>
      <w:r>
        <w:t>2020;20:103</w:t>
      </w:r>
      <w:proofErr w:type="gramEnd"/>
      <w:r>
        <w:t>-107.</w:t>
      </w:r>
    </w:p>
    <w:p w14:paraId="63E97217" w14:textId="77777777" w:rsidR="004978F7" w:rsidRDefault="004978F7" w:rsidP="004978F7"/>
    <w:p w14:paraId="0DCABC91" w14:textId="77777777" w:rsidR="004978F7" w:rsidRDefault="004978F7" w:rsidP="004978F7">
      <w:r>
        <w:t xml:space="preserve">8. </w:t>
      </w:r>
      <w:proofErr w:type="spellStart"/>
      <w:r>
        <w:t>Akseer</w:t>
      </w:r>
      <w:proofErr w:type="spellEnd"/>
      <w:r>
        <w:t xml:space="preserve"> N, </w:t>
      </w:r>
      <w:proofErr w:type="spellStart"/>
      <w:r>
        <w:t>Kandru</w:t>
      </w:r>
      <w:proofErr w:type="spellEnd"/>
      <w:r>
        <w:t xml:space="preserve"> G, Keats EC and </w:t>
      </w:r>
      <w:proofErr w:type="spellStart"/>
      <w:r>
        <w:t>Bhutta</w:t>
      </w:r>
      <w:proofErr w:type="spellEnd"/>
      <w:r>
        <w:t xml:space="preserve"> ZA. COVID-19 pandemic and mitigation strategies: implications for maternal and child health and nutrition. AM J Clin Nutr.2020;112:251-256.</w:t>
      </w:r>
    </w:p>
    <w:p w14:paraId="35B0C2D8" w14:textId="77777777" w:rsidR="004978F7" w:rsidRDefault="004978F7" w:rsidP="004978F7">
      <w:r>
        <w:lastRenderedPageBreak/>
        <w:t xml:space="preserve">9. </w:t>
      </w:r>
      <w:proofErr w:type="spellStart"/>
      <w:r>
        <w:t>Mahase</w:t>
      </w:r>
      <w:proofErr w:type="spellEnd"/>
      <w:r>
        <w:t xml:space="preserve"> E. Covid-19: death rate is 0.66% and increases with age, study estimates. BMJ. </w:t>
      </w:r>
      <w:proofErr w:type="gramStart"/>
      <w:r>
        <w:t>2020;369:226</w:t>
      </w:r>
      <w:proofErr w:type="gramEnd"/>
      <w:r>
        <w:t>-229.</w:t>
      </w:r>
    </w:p>
    <w:p w14:paraId="592FACD6" w14:textId="77777777" w:rsidR="004978F7" w:rsidRDefault="004978F7" w:rsidP="004978F7">
      <w:r>
        <w:t xml:space="preserve">10. Phelan N, Behan LA and Owens L. The Impact of the COVID-19 Pandemic on Women’s Reproductive Health. Front Endocrinol. </w:t>
      </w:r>
      <w:proofErr w:type="gramStart"/>
      <w:r>
        <w:t>2021;12:111</w:t>
      </w:r>
      <w:proofErr w:type="gramEnd"/>
      <w:r>
        <w:t>-113</w:t>
      </w:r>
    </w:p>
    <w:p w14:paraId="15067BD1" w14:textId="77777777" w:rsidR="004978F7" w:rsidRDefault="004978F7" w:rsidP="004978F7">
      <w:r>
        <w:t xml:space="preserve">11. Jing Y et. al. Potential influence of COVID-19/ACE2 on the female reproductive system. Mol Hum </w:t>
      </w:r>
      <w:proofErr w:type="spellStart"/>
      <w:r>
        <w:t>Reprod</w:t>
      </w:r>
      <w:proofErr w:type="spellEnd"/>
      <w:r>
        <w:t xml:space="preserve">. </w:t>
      </w:r>
      <w:proofErr w:type="gramStart"/>
      <w:r>
        <w:t>2020;26:367</w:t>
      </w:r>
      <w:proofErr w:type="gramEnd"/>
      <w:r>
        <w:t>-373.</w:t>
      </w:r>
    </w:p>
    <w:p w14:paraId="34C8ADE2" w14:textId="77777777" w:rsidR="004978F7" w:rsidRDefault="004978F7" w:rsidP="004978F7">
      <w:r>
        <w:t xml:space="preserve">12. Choi EPH, Hui BPH and Wan EYF. Depression and anxiety in Hong Kong during COVID-19. Int J Environ Res Public Health. </w:t>
      </w:r>
      <w:proofErr w:type="gramStart"/>
      <w:r>
        <w:t>2020;17:374</w:t>
      </w:r>
      <w:proofErr w:type="gramEnd"/>
      <w:r>
        <w:t>-380.</w:t>
      </w:r>
    </w:p>
    <w:p w14:paraId="11C39058" w14:textId="77777777" w:rsidR="004978F7" w:rsidRDefault="004978F7" w:rsidP="004978F7">
      <w:r>
        <w:t xml:space="preserve">13. </w:t>
      </w:r>
      <w:proofErr w:type="spellStart"/>
      <w:r>
        <w:t>Maza</w:t>
      </w:r>
      <w:proofErr w:type="spellEnd"/>
      <w:r>
        <w:t xml:space="preserve"> MG et al. anxiety and depression in COVID-19 survivors: role of inflammatory and clinical predictors. Brain Behave Immune. </w:t>
      </w:r>
      <w:proofErr w:type="gramStart"/>
      <w:r>
        <w:t>2020;89:594</w:t>
      </w:r>
      <w:proofErr w:type="gramEnd"/>
      <w:r>
        <w:t xml:space="preserve">-600.  </w:t>
      </w:r>
    </w:p>
    <w:p w14:paraId="43FA5683" w14:textId="16854043" w:rsidR="004978F7" w:rsidRDefault="004978F7" w:rsidP="00791334">
      <w:r>
        <w:t xml:space="preserve"> </w:t>
      </w:r>
    </w:p>
    <w:p w14:paraId="1C376661" w14:textId="77777777" w:rsidR="00791334" w:rsidRDefault="00791334" w:rsidP="00791334">
      <w:pPr>
        <w:rPr>
          <w:color w:val="FF0000"/>
        </w:rPr>
      </w:pPr>
    </w:p>
    <w:p w14:paraId="29C47D7F" w14:textId="77777777" w:rsidR="00791334" w:rsidRDefault="00791334" w:rsidP="00791334">
      <w:pPr>
        <w:rPr>
          <w:color w:val="FF0000"/>
        </w:rPr>
      </w:pPr>
    </w:p>
    <w:p w14:paraId="4B219F84" w14:textId="77777777" w:rsidR="00791334" w:rsidRDefault="00791334" w:rsidP="00791334">
      <w:pPr>
        <w:rPr>
          <w:color w:val="FF0000"/>
        </w:rPr>
      </w:pPr>
    </w:p>
    <w:p w14:paraId="3EE28F59" w14:textId="77777777" w:rsidR="00791334" w:rsidRDefault="00791334" w:rsidP="00791334">
      <w:pPr>
        <w:rPr>
          <w:color w:val="FF0000"/>
        </w:rPr>
      </w:pPr>
    </w:p>
    <w:p w14:paraId="2CB8CED0" w14:textId="77777777" w:rsidR="00791334" w:rsidRDefault="00791334" w:rsidP="00791334">
      <w:pPr>
        <w:rPr>
          <w:color w:val="FF0000"/>
        </w:rPr>
      </w:pPr>
    </w:p>
    <w:p w14:paraId="3D398771" w14:textId="77777777" w:rsidR="00791334" w:rsidRDefault="00791334" w:rsidP="00791334">
      <w:pPr>
        <w:rPr>
          <w:color w:val="FF0000"/>
        </w:rPr>
      </w:pPr>
    </w:p>
    <w:p w14:paraId="5D84FD57" w14:textId="10FEF7F9" w:rsidR="00DD75D4" w:rsidRDefault="002D4957" w:rsidP="00791334">
      <w:pPr>
        <w:rPr>
          <w:color w:val="FF0000"/>
        </w:rPr>
      </w:pPr>
      <w:r>
        <w:rPr>
          <w:color w:val="FF0000"/>
        </w:rPr>
        <w:t xml:space="preserve"> </w:t>
      </w:r>
    </w:p>
    <w:p w14:paraId="207BD6B0" w14:textId="49E7DF80" w:rsidR="004978F7" w:rsidRDefault="004978F7" w:rsidP="00791334">
      <w:pPr>
        <w:rPr>
          <w:color w:val="FF0000"/>
        </w:rPr>
      </w:pPr>
    </w:p>
    <w:p w14:paraId="5F7608DD" w14:textId="4E3EFE8B" w:rsidR="004978F7" w:rsidRDefault="004978F7" w:rsidP="00791334">
      <w:pPr>
        <w:rPr>
          <w:color w:val="FF0000"/>
        </w:rPr>
      </w:pPr>
    </w:p>
    <w:p w14:paraId="61B808CA" w14:textId="6C36159B" w:rsidR="004978F7" w:rsidRDefault="004978F7" w:rsidP="00791334">
      <w:pPr>
        <w:rPr>
          <w:color w:val="FF0000"/>
        </w:rPr>
      </w:pPr>
    </w:p>
    <w:p w14:paraId="71E7CE8C" w14:textId="64EBB8C8" w:rsidR="004978F7" w:rsidRDefault="004978F7" w:rsidP="00791334">
      <w:pPr>
        <w:rPr>
          <w:color w:val="FF0000"/>
        </w:rPr>
      </w:pPr>
    </w:p>
    <w:p w14:paraId="421CCE76" w14:textId="66295DBB" w:rsidR="004978F7" w:rsidRDefault="004978F7" w:rsidP="00791334">
      <w:pPr>
        <w:rPr>
          <w:color w:val="FF0000"/>
        </w:rPr>
      </w:pPr>
    </w:p>
    <w:p w14:paraId="5BFDB91B" w14:textId="2FB32969" w:rsidR="004978F7" w:rsidRDefault="004978F7" w:rsidP="00791334">
      <w:pPr>
        <w:rPr>
          <w:color w:val="FF0000"/>
        </w:rPr>
      </w:pPr>
    </w:p>
    <w:p w14:paraId="07486A81" w14:textId="002A83AD" w:rsidR="004978F7" w:rsidRDefault="004978F7" w:rsidP="00791334">
      <w:pPr>
        <w:rPr>
          <w:color w:val="FF0000"/>
        </w:rPr>
      </w:pPr>
    </w:p>
    <w:p w14:paraId="7A0A28C9" w14:textId="72CB95E9" w:rsidR="004978F7" w:rsidRDefault="004978F7" w:rsidP="00791334">
      <w:pPr>
        <w:rPr>
          <w:color w:val="FF0000"/>
        </w:rPr>
      </w:pPr>
    </w:p>
    <w:p w14:paraId="074313A5" w14:textId="33554821" w:rsidR="004978F7" w:rsidRDefault="004978F7" w:rsidP="00791334">
      <w:pPr>
        <w:rPr>
          <w:color w:val="FF0000"/>
        </w:rPr>
      </w:pPr>
    </w:p>
    <w:p w14:paraId="69BCF3C0" w14:textId="10DFFDD2" w:rsidR="004978F7" w:rsidRDefault="004978F7" w:rsidP="00791334">
      <w:pPr>
        <w:rPr>
          <w:color w:val="FF0000"/>
        </w:rPr>
      </w:pPr>
    </w:p>
    <w:p w14:paraId="7C19186F" w14:textId="69CB4E89" w:rsidR="004978F7" w:rsidRDefault="004978F7" w:rsidP="00791334">
      <w:pPr>
        <w:rPr>
          <w:color w:val="FF0000"/>
        </w:rPr>
      </w:pPr>
    </w:p>
    <w:p w14:paraId="3790D37C" w14:textId="4A0DFD3C" w:rsidR="004978F7" w:rsidRDefault="004978F7" w:rsidP="00791334">
      <w:pPr>
        <w:rPr>
          <w:color w:val="FF0000"/>
        </w:rPr>
      </w:pPr>
    </w:p>
    <w:p w14:paraId="15B8C1B0" w14:textId="6BEB3D13" w:rsidR="004978F7" w:rsidRDefault="004978F7" w:rsidP="00791334">
      <w:pPr>
        <w:rPr>
          <w:color w:val="FF0000"/>
        </w:rPr>
      </w:pPr>
    </w:p>
    <w:p w14:paraId="3A92EE53" w14:textId="31CDB9B3" w:rsidR="004978F7" w:rsidRDefault="004978F7" w:rsidP="00791334">
      <w:pPr>
        <w:rPr>
          <w:color w:val="FF0000"/>
        </w:rPr>
      </w:pPr>
    </w:p>
    <w:p w14:paraId="3C59CFCF" w14:textId="5C86127D" w:rsidR="004978F7" w:rsidRDefault="004978F7" w:rsidP="00791334">
      <w:pPr>
        <w:rPr>
          <w:color w:val="FF0000"/>
        </w:rPr>
      </w:pPr>
    </w:p>
    <w:p w14:paraId="1E801A88" w14:textId="77777777" w:rsidR="004978F7" w:rsidRPr="00791334" w:rsidRDefault="004978F7" w:rsidP="00791334"/>
    <w:p w14:paraId="69547FF6" w14:textId="2A85CC66" w:rsidR="00B65822" w:rsidRDefault="00B65822" w:rsidP="007A6013"/>
    <w:tbl>
      <w:tblPr>
        <w:tblStyle w:val="TableGrid"/>
        <w:tblW w:w="0" w:type="auto"/>
        <w:tblLook w:val="04A0" w:firstRow="1" w:lastRow="0" w:firstColumn="1" w:lastColumn="0" w:noHBand="0" w:noVBand="1"/>
      </w:tblPr>
      <w:tblGrid>
        <w:gridCol w:w="2337"/>
        <w:gridCol w:w="2337"/>
        <w:gridCol w:w="2338"/>
        <w:gridCol w:w="2338"/>
      </w:tblGrid>
      <w:tr w:rsidR="00F52B2E" w14:paraId="73A9B3AA" w14:textId="77777777" w:rsidTr="00877CCF">
        <w:tc>
          <w:tcPr>
            <w:tcW w:w="9350" w:type="dxa"/>
            <w:gridSpan w:val="4"/>
          </w:tcPr>
          <w:p w14:paraId="1F113EFA" w14:textId="0A853651" w:rsidR="00F52B2E" w:rsidRPr="00F52B2E" w:rsidRDefault="00F52B2E" w:rsidP="007A6013">
            <w:pPr>
              <w:rPr>
                <w:b/>
                <w:bCs/>
              </w:rPr>
            </w:pPr>
            <w:r w:rsidRPr="00F52B2E">
              <w:rPr>
                <w:b/>
                <w:bCs/>
              </w:rPr>
              <w:t>Table 1. Study population</w:t>
            </w:r>
            <w:r>
              <w:rPr>
                <w:b/>
                <w:bCs/>
              </w:rPr>
              <w:t xml:space="preserve"> characteristics and </w:t>
            </w:r>
            <w:r w:rsidRPr="00F52B2E">
              <w:rPr>
                <w:b/>
                <w:bCs/>
              </w:rPr>
              <w:t>demographics (n=155)</w:t>
            </w:r>
          </w:p>
        </w:tc>
      </w:tr>
      <w:tr w:rsidR="00F52B2E" w14:paraId="6BDA0E5B" w14:textId="77777777" w:rsidTr="00F52B2E">
        <w:tc>
          <w:tcPr>
            <w:tcW w:w="2337" w:type="dxa"/>
          </w:tcPr>
          <w:p w14:paraId="505E7F76" w14:textId="37B461DF" w:rsidR="00F52B2E" w:rsidRDefault="00F52B2E" w:rsidP="00F52B2E">
            <w:r>
              <w:t>Characteristic</w:t>
            </w:r>
          </w:p>
        </w:tc>
        <w:tc>
          <w:tcPr>
            <w:tcW w:w="2337" w:type="dxa"/>
          </w:tcPr>
          <w:p w14:paraId="544CB1B3" w14:textId="1E1B745E" w:rsidR="00F52B2E" w:rsidRDefault="00F52B2E" w:rsidP="00F52B2E">
            <w:r>
              <w:t>Number (Percentage)</w:t>
            </w:r>
          </w:p>
        </w:tc>
        <w:tc>
          <w:tcPr>
            <w:tcW w:w="2338" w:type="dxa"/>
          </w:tcPr>
          <w:p w14:paraId="1D4A0615" w14:textId="5FA9786E" w:rsidR="00F52B2E" w:rsidRDefault="00F52B2E" w:rsidP="00F52B2E">
            <w:r>
              <w:t>Characteristic</w:t>
            </w:r>
          </w:p>
        </w:tc>
        <w:tc>
          <w:tcPr>
            <w:tcW w:w="2338" w:type="dxa"/>
          </w:tcPr>
          <w:p w14:paraId="3BD8163E" w14:textId="037E0E53" w:rsidR="00F52B2E" w:rsidRDefault="00F52B2E" w:rsidP="00F52B2E">
            <w:r>
              <w:t>Number (Percentage)</w:t>
            </w:r>
          </w:p>
        </w:tc>
      </w:tr>
      <w:tr w:rsidR="00D525F7" w14:paraId="6064A4C9" w14:textId="77777777" w:rsidTr="00F52B2E">
        <w:tc>
          <w:tcPr>
            <w:tcW w:w="2337" w:type="dxa"/>
          </w:tcPr>
          <w:p w14:paraId="27659DFD" w14:textId="28649A93" w:rsidR="00D525F7" w:rsidRDefault="00D525F7" w:rsidP="00D525F7">
            <w:r w:rsidRPr="00C141E8">
              <w:rPr>
                <w:b/>
                <w:bCs/>
              </w:rPr>
              <w:t xml:space="preserve">Age (Years) </w:t>
            </w:r>
          </w:p>
        </w:tc>
        <w:tc>
          <w:tcPr>
            <w:tcW w:w="2337" w:type="dxa"/>
          </w:tcPr>
          <w:p w14:paraId="006AC02A" w14:textId="77777777" w:rsidR="00D525F7" w:rsidRDefault="00D525F7" w:rsidP="00D525F7"/>
        </w:tc>
        <w:tc>
          <w:tcPr>
            <w:tcW w:w="2338" w:type="dxa"/>
          </w:tcPr>
          <w:p w14:paraId="1A5AC927" w14:textId="2017CA5F" w:rsidR="00D525F7" w:rsidRPr="00D525F7" w:rsidRDefault="00D525F7" w:rsidP="00D525F7">
            <w:pPr>
              <w:rPr>
                <w:b/>
                <w:bCs/>
              </w:rPr>
            </w:pPr>
            <w:r w:rsidRPr="00D525F7">
              <w:rPr>
                <w:b/>
                <w:bCs/>
              </w:rPr>
              <w:t>Occupation</w:t>
            </w:r>
          </w:p>
        </w:tc>
        <w:tc>
          <w:tcPr>
            <w:tcW w:w="2338" w:type="dxa"/>
          </w:tcPr>
          <w:p w14:paraId="27E391FF" w14:textId="77777777" w:rsidR="00D525F7" w:rsidRDefault="00D525F7" w:rsidP="00D525F7"/>
        </w:tc>
      </w:tr>
      <w:tr w:rsidR="00D525F7" w14:paraId="6AB80160" w14:textId="77777777" w:rsidTr="00F52B2E">
        <w:tc>
          <w:tcPr>
            <w:tcW w:w="2337" w:type="dxa"/>
          </w:tcPr>
          <w:p w14:paraId="10129D9C" w14:textId="368AC275" w:rsidR="00D525F7" w:rsidRDefault="00D525F7" w:rsidP="00D525F7">
            <w:r>
              <w:t xml:space="preserve">&lt;20 </w:t>
            </w:r>
          </w:p>
        </w:tc>
        <w:tc>
          <w:tcPr>
            <w:tcW w:w="2337" w:type="dxa"/>
          </w:tcPr>
          <w:p w14:paraId="353518BA" w14:textId="0452E02B" w:rsidR="00D525F7" w:rsidRDefault="00D525F7" w:rsidP="00D525F7">
            <w:r>
              <w:t>7 (4.5)</w:t>
            </w:r>
          </w:p>
        </w:tc>
        <w:tc>
          <w:tcPr>
            <w:tcW w:w="2338" w:type="dxa"/>
          </w:tcPr>
          <w:p w14:paraId="5102741B" w14:textId="3EFC53EF" w:rsidR="00D525F7" w:rsidRDefault="00727B5A" w:rsidP="00D525F7">
            <w:r>
              <w:t>Student</w:t>
            </w:r>
          </w:p>
        </w:tc>
        <w:tc>
          <w:tcPr>
            <w:tcW w:w="2338" w:type="dxa"/>
          </w:tcPr>
          <w:p w14:paraId="662D1629" w14:textId="632F2BCE" w:rsidR="00D525F7" w:rsidRDefault="00727B5A" w:rsidP="00D525F7">
            <w:r>
              <w:t>46 (29.7)</w:t>
            </w:r>
          </w:p>
        </w:tc>
      </w:tr>
      <w:tr w:rsidR="00D525F7" w14:paraId="53D73340" w14:textId="77777777" w:rsidTr="00F52B2E">
        <w:tc>
          <w:tcPr>
            <w:tcW w:w="2337" w:type="dxa"/>
          </w:tcPr>
          <w:p w14:paraId="3019C1F4" w14:textId="7A6E870B" w:rsidR="00D525F7" w:rsidRDefault="00D525F7" w:rsidP="00D525F7">
            <w:r>
              <w:t>20-29</w:t>
            </w:r>
          </w:p>
        </w:tc>
        <w:tc>
          <w:tcPr>
            <w:tcW w:w="2337" w:type="dxa"/>
          </w:tcPr>
          <w:p w14:paraId="67326DB4" w14:textId="7D3F9E63" w:rsidR="00D525F7" w:rsidRDefault="00D525F7" w:rsidP="00D525F7">
            <w:r>
              <w:t>100 (64.5)</w:t>
            </w:r>
          </w:p>
        </w:tc>
        <w:tc>
          <w:tcPr>
            <w:tcW w:w="2338" w:type="dxa"/>
          </w:tcPr>
          <w:p w14:paraId="14A777D9" w14:textId="10E8A602" w:rsidR="00D525F7" w:rsidRDefault="00727B5A" w:rsidP="00D525F7">
            <w:r>
              <w:t>Employed</w:t>
            </w:r>
          </w:p>
        </w:tc>
        <w:tc>
          <w:tcPr>
            <w:tcW w:w="2338" w:type="dxa"/>
          </w:tcPr>
          <w:p w14:paraId="77AD710F" w14:textId="1EBEA8A4" w:rsidR="00D525F7" w:rsidRDefault="00727B5A" w:rsidP="00D525F7">
            <w:r>
              <w:t>77 (49.7)</w:t>
            </w:r>
          </w:p>
        </w:tc>
      </w:tr>
      <w:tr w:rsidR="00D525F7" w14:paraId="3C82129D" w14:textId="77777777" w:rsidTr="00F52B2E">
        <w:tc>
          <w:tcPr>
            <w:tcW w:w="2337" w:type="dxa"/>
          </w:tcPr>
          <w:p w14:paraId="01D6002F" w14:textId="0CAC43AA" w:rsidR="00D525F7" w:rsidRDefault="00D525F7" w:rsidP="00D525F7">
            <w:r>
              <w:t>30-39</w:t>
            </w:r>
          </w:p>
        </w:tc>
        <w:tc>
          <w:tcPr>
            <w:tcW w:w="2337" w:type="dxa"/>
          </w:tcPr>
          <w:p w14:paraId="09D1CE10" w14:textId="47AC826F" w:rsidR="00D525F7" w:rsidRDefault="00D525F7" w:rsidP="00D525F7">
            <w:r>
              <w:t>27 (17.4)</w:t>
            </w:r>
          </w:p>
        </w:tc>
        <w:tc>
          <w:tcPr>
            <w:tcW w:w="2338" w:type="dxa"/>
          </w:tcPr>
          <w:p w14:paraId="50DAFE20" w14:textId="5B16FFA3" w:rsidR="00D525F7" w:rsidRDefault="00727B5A" w:rsidP="00D525F7">
            <w:r>
              <w:t>Unemployed</w:t>
            </w:r>
          </w:p>
        </w:tc>
        <w:tc>
          <w:tcPr>
            <w:tcW w:w="2338" w:type="dxa"/>
          </w:tcPr>
          <w:p w14:paraId="7C53F8F0" w14:textId="7169AF6A" w:rsidR="00D525F7" w:rsidRDefault="00727B5A" w:rsidP="00D525F7">
            <w:r>
              <w:t>32 (20.6)</w:t>
            </w:r>
          </w:p>
        </w:tc>
      </w:tr>
      <w:tr w:rsidR="00D525F7" w14:paraId="6B5B88CF" w14:textId="77777777" w:rsidTr="00F52B2E">
        <w:tc>
          <w:tcPr>
            <w:tcW w:w="2337" w:type="dxa"/>
          </w:tcPr>
          <w:p w14:paraId="3C602ACD" w14:textId="319C6995" w:rsidR="00D525F7" w:rsidRDefault="00D525F7" w:rsidP="00D525F7">
            <w:r>
              <w:rPr>
                <w:rFonts w:cstheme="minorHAnsi"/>
              </w:rPr>
              <w:t>≥</w:t>
            </w:r>
            <w:r>
              <w:t>40</w:t>
            </w:r>
          </w:p>
        </w:tc>
        <w:tc>
          <w:tcPr>
            <w:tcW w:w="2337" w:type="dxa"/>
          </w:tcPr>
          <w:p w14:paraId="5056C566" w14:textId="588B40AF" w:rsidR="00D525F7" w:rsidRDefault="00D525F7" w:rsidP="00D525F7">
            <w:r>
              <w:t>21 (13.6)</w:t>
            </w:r>
          </w:p>
        </w:tc>
        <w:tc>
          <w:tcPr>
            <w:tcW w:w="2338" w:type="dxa"/>
          </w:tcPr>
          <w:p w14:paraId="2BDFCC79" w14:textId="77777777" w:rsidR="00D525F7" w:rsidRDefault="00D525F7" w:rsidP="00D525F7"/>
        </w:tc>
        <w:tc>
          <w:tcPr>
            <w:tcW w:w="2338" w:type="dxa"/>
          </w:tcPr>
          <w:p w14:paraId="43B3FF72" w14:textId="77777777" w:rsidR="00D525F7" w:rsidRDefault="00D525F7" w:rsidP="00D525F7"/>
        </w:tc>
      </w:tr>
      <w:tr w:rsidR="00D525F7" w14:paraId="08AF07FA" w14:textId="77777777" w:rsidTr="00F52B2E">
        <w:tc>
          <w:tcPr>
            <w:tcW w:w="2337" w:type="dxa"/>
          </w:tcPr>
          <w:p w14:paraId="1FF7B867" w14:textId="34CF3BDF" w:rsidR="00D525F7" w:rsidRDefault="00D525F7" w:rsidP="00D525F7">
            <w:pPr>
              <w:rPr>
                <w:rFonts w:cstheme="minorHAnsi"/>
              </w:rPr>
            </w:pPr>
            <w:r w:rsidRPr="00C65C60">
              <w:rPr>
                <w:rFonts w:cstheme="minorHAnsi"/>
                <w:b/>
                <w:bCs/>
              </w:rPr>
              <w:t>Body Mass Index</w:t>
            </w:r>
            <w:r>
              <w:rPr>
                <w:rFonts w:cstheme="minorHAnsi"/>
                <w:b/>
                <w:bCs/>
              </w:rPr>
              <w:t xml:space="preserve"> (Kg/m2)</w:t>
            </w:r>
          </w:p>
        </w:tc>
        <w:tc>
          <w:tcPr>
            <w:tcW w:w="2337" w:type="dxa"/>
          </w:tcPr>
          <w:p w14:paraId="7D6A0BE6" w14:textId="77777777" w:rsidR="00D525F7" w:rsidRDefault="00D525F7" w:rsidP="00D525F7"/>
        </w:tc>
        <w:tc>
          <w:tcPr>
            <w:tcW w:w="2338" w:type="dxa"/>
          </w:tcPr>
          <w:p w14:paraId="68577781" w14:textId="47D67955" w:rsidR="00D525F7" w:rsidRDefault="00D525F7" w:rsidP="00D525F7">
            <w:r w:rsidRPr="006339D5">
              <w:rPr>
                <w:rFonts w:cstheme="minorHAnsi"/>
                <w:b/>
                <w:bCs/>
              </w:rPr>
              <w:t>Marital Status</w:t>
            </w:r>
          </w:p>
        </w:tc>
        <w:tc>
          <w:tcPr>
            <w:tcW w:w="2338" w:type="dxa"/>
          </w:tcPr>
          <w:p w14:paraId="7E9080ED" w14:textId="77777777" w:rsidR="00D525F7" w:rsidRDefault="00D525F7" w:rsidP="00D525F7"/>
        </w:tc>
      </w:tr>
      <w:tr w:rsidR="00D525F7" w14:paraId="19A6DE15" w14:textId="77777777" w:rsidTr="00F52B2E">
        <w:tc>
          <w:tcPr>
            <w:tcW w:w="2337" w:type="dxa"/>
          </w:tcPr>
          <w:p w14:paraId="6AE53F35" w14:textId="0D38B44E" w:rsidR="00D525F7" w:rsidRDefault="00D525F7" w:rsidP="00D525F7">
            <w:pPr>
              <w:rPr>
                <w:rFonts w:cstheme="minorHAnsi"/>
              </w:rPr>
            </w:pPr>
            <w:r>
              <w:rPr>
                <w:rFonts w:cstheme="minorHAnsi"/>
              </w:rPr>
              <w:t>&lt;25</w:t>
            </w:r>
          </w:p>
        </w:tc>
        <w:tc>
          <w:tcPr>
            <w:tcW w:w="2337" w:type="dxa"/>
          </w:tcPr>
          <w:p w14:paraId="77B6B4D5" w14:textId="5369DA18" w:rsidR="00D525F7" w:rsidRDefault="00D525F7" w:rsidP="00D525F7">
            <w:r>
              <w:t>81 (52.1)</w:t>
            </w:r>
          </w:p>
        </w:tc>
        <w:tc>
          <w:tcPr>
            <w:tcW w:w="2338" w:type="dxa"/>
          </w:tcPr>
          <w:p w14:paraId="374454D4" w14:textId="09F98188" w:rsidR="00D525F7" w:rsidRDefault="00D525F7" w:rsidP="00D525F7">
            <w:r w:rsidRPr="00160B1F">
              <w:rPr>
                <w:rFonts w:cstheme="minorHAnsi"/>
              </w:rPr>
              <w:t>Single</w:t>
            </w:r>
          </w:p>
        </w:tc>
        <w:tc>
          <w:tcPr>
            <w:tcW w:w="2338" w:type="dxa"/>
          </w:tcPr>
          <w:p w14:paraId="53770FD2" w14:textId="43EAF51B" w:rsidR="00D525F7" w:rsidRDefault="00D525F7" w:rsidP="00D525F7">
            <w:r>
              <w:t>90 (58.1)</w:t>
            </w:r>
          </w:p>
        </w:tc>
      </w:tr>
      <w:tr w:rsidR="00D525F7" w14:paraId="3BFCFE8B" w14:textId="77777777" w:rsidTr="00F52B2E">
        <w:tc>
          <w:tcPr>
            <w:tcW w:w="2337" w:type="dxa"/>
          </w:tcPr>
          <w:p w14:paraId="38243E36" w14:textId="1EE0A8AE" w:rsidR="00D525F7" w:rsidRDefault="00D525F7" w:rsidP="00D525F7">
            <w:pPr>
              <w:rPr>
                <w:rFonts w:cstheme="minorHAnsi"/>
              </w:rPr>
            </w:pPr>
            <w:r>
              <w:rPr>
                <w:rFonts w:cstheme="minorHAnsi"/>
              </w:rPr>
              <w:t>25-30</w:t>
            </w:r>
          </w:p>
        </w:tc>
        <w:tc>
          <w:tcPr>
            <w:tcW w:w="2337" w:type="dxa"/>
          </w:tcPr>
          <w:p w14:paraId="617373A2" w14:textId="2BB3EC82" w:rsidR="00D525F7" w:rsidRDefault="00D525F7" w:rsidP="00D525F7">
            <w:r>
              <w:t>67 (43.2)</w:t>
            </w:r>
          </w:p>
        </w:tc>
        <w:tc>
          <w:tcPr>
            <w:tcW w:w="2338" w:type="dxa"/>
          </w:tcPr>
          <w:p w14:paraId="2527FBC6" w14:textId="27C9D737" w:rsidR="00D525F7" w:rsidRDefault="00D525F7" w:rsidP="00D525F7">
            <w:r w:rsidRPr="00160B1F">
              <w:rPr>
                <w:rFonts w:cstheme="minorHAnsi"/>
              </w:rPr>
              <w:t>Married</w:t>
            </w:r>
          </w:p>
        </w:tc>
        <w:tc>
          <w:tcPr>
            <w:tcW w:w="2338" w:type="dxa"/>
          </w:tcPr>
          <w:p w14:paraId="09F2A051" w14:textId="05521A9F" w:rsidR="00D525F7" w:rsidRDefault="00D525F7" w:rsidP="00D525F7">
            <w:r>
              <w:t>61 (39.4)</w:t>
            </w:r>
          </w:p>
        </w:tc>
      </w:tr>
      <w:tr w:rsidR="00D525F7" w14:paraId="418069A8" w14:textId="77777777" w:rsidTr="00F52B2E">
        <w:tc>
          <w:tcPr>
            <w:tcW w:w="2337" w:type="dxa"/>
          </w:tcPr>
          <w:p w14:paraId="13A42858" w14:textId="30851424" w:rsidR="00D525F7" w:rsidRDefault="00D525F7" w:rsidP="00D525F7">
            <w:pPr>
              <w:rPr>
                <w:rFonts w:cstheme="minorHAnsi"/>
              </w:rPr>
            </w:pPr>
            <w:r>
              <w:rPr>
                <w:rFonts w:cstheme="minorHAnsi"/>
              </w:rPr>
              <w:t>&gt;30</w:t>
            </w:r>
          </w:p>
        </w:tc>
        <w:tc>
          <w:tcPr>
            <w:tcW w:w="2337" w:type="dxa"/>
          </w:tcPr>
          <w:p w14:paraId="1BAC6168" w14:textId="7C62658B" w:rsidR="00D525F7" w:rsidRDefault="00D525F7" w:rsidP="00D525F7">
            <w:r>
              <w:t>7 (4.5)</w:t>
            </w:r>
          </w:p>
        </w:tc>
        <w:tc>
          <w:tcPr>
            <w:tcW w:w="2338" w:type="dxa"/>
          </w:tcPr>
          <w:p w14:paraId="3F21976A" w14:textId="39D3FDBC" w:rsidR="00D525F7" w:rsidRDefault="00D525F7" w:rsidP="00D525F7">
            <w:r w:rsidRPr="00160B1F">
              <w:rPr>
                <w:rFonts w:cstheme="minorHAnsi"/>
              </w:rPr>
              <w:t>Divorced</w:t>
            </w:r>
          </w:p>
        </w:tc>
        <w:tc>
          <w:tcPr>
            <w:tcW w:w="2338" w:type="dxa"/>
          </w:tcPr>
          <w:p w14:paraId="06BAA609" w14:textId="14B9E313" w:rsidR="00D525F7" w:rsidRDefault="00D525F7" w:rsidP="00D525F7">
            <w:r>
              <w:t>4 (2.5)</w:t>
            </w:r>
          </w:p>
        </w:tc>
      </w:tr>
      <w:tr w:rsidR="00D525F7" w14:paraId="2DC4CC1B" w14:textId="77777777" w:rsidTr="00F52B2E">
        <w:tc>
          <w:tcPr>
            <w:tcW w:w="2337" w:type="dxa"/>
          </w:tcPr>
          <w:p w14:paraId="1913C1AE" w14:textId="14EBB8C7" w:rsidR="00996C59" w:rsidRPr="00996C59" w:rsidRDefault="00996C59" w:rsidP="00D525F7">
            <w:pPr>
              <w:rPr>
                <w:rFonts w:cstheme="minorHAnsi"/>
                <w:b/>
                <w:bCs/>
              </w:rPr>
            </w:pPr>
            <w:r w:rsidRPr="00996C59">
              <w:rPr>
                <w:rFonts w:cstheme="minorHAnsi"/>
                <w:b/>
                <w:bCs/>
              </w:rPr>
              <w:t>Hospital Admission</w:t>
            </w:r>
          </w:p>
        </w:tc>
        <w:tc>
          <w:tcPr>
            <w:tcW w:w="2337" w:type="dxa"/>
          </w:tcPr>
          <w:p w14:paraId="25FA0089" w14:textId="77777777" w:rsidR="00D525F7" w:rsidRDefault="00D525F7" w:rsidP="00D525F7"/>
        </w:tc>
        <w:tc>
          <w:tcPr>
            <w:tcW w:w="2338" w:type="dxa"/>
          </w:tcPr>
          <w:p w14:paraId="02F356D3" w14:textId="7AA155BE" w:rsidR="00D525F7" w:rsidRPr="00C07B36" w:rsidRDefault="00C07B36" w:rsidP="00D525F7">
            <w:pPr>
              <w:rPr>
                <w:b/>
                <w:bCs/>
              </w:rPr>
            </w:pPr>
            <w:r w:rsidRPr="00C07B36">
              <w:rPr>
                <w:b/>
                <w:bCs/>
              </w:rPr>
              <w:t xml:space="preserve">Income </w:t>
            </w:r>
            <w:r>
              <w:rPr>
                <w:b/>
                <w:bCs/>
              </w:rPr>
              <w:t>(Jordanian Dinar)</w:t>
            </w:r>
          </w:p>
        </w:tc>
        <w:tc>
          <w:tcPr>
            <w:tcW w:w="2338" w:type="dxa"/>
          </w:tcPr>
          <w:p w14:paraId="4C5681F7" w14:textId="77777777" w:rsidR="00D525F7" w:rsidRDefault="00D525F7" w:rsidP="00D525F7"/>
        </w:tc>
      </w:tr>
      <w:tr w:rsidR="00D525F7" w14:paraId="359465DE" w14:textId="77777777" w:rsidTr="00F52B2E">
        <w:tc>
          <w:tcPr>
            <w:tcW w:w="2337" w:type="dxa"/>
          </w:tcPr>
          <w:p w14:paraId="6B3E18B7" w14:textId="7D73BEF1" w:rsidR="00D525F7" w:rsidRDefault="00996C59" w:rsidP="00D525F7">
            <w:pPr>
              <w:rPr>
                <w:rFonts w:cstheme="minorHAnsi"/>
              </w:rPr>
            </w:pPr>
            <w:r>
              <w:rPr>
                <w:rFonts w:cstheme="minorHAnsi"/>
              </w:rPr>
              <w:t>Admitted</w:t>
            </w:r>
          </w:p>
        </w:tc>
        <w:tc>
          <w:tcPr>
            <w:tcW w:w="2337" w:type="dxa"/>
          </w:tcPr>
          <w:p w14:paraId="4847134D" w14:textId="4E962D88" w:rsidR="00D525F7" w:rsidRDefault="00996C59" w:rsidP="00D525F7">
            <w:r>
              <w:t>1 (0.</w:t>
            </w:r>
            <w:r w:rsidR="00C07B36">
              <w:t>7</w:t>
            </w:r>
            <w:r>
              <w:t>)</w:t>
            </w:r>
          </w:p>
        </w:tc>
        <w:tc>
          <w:tcPr>
            <w:tcW w:w="2338" w:type="dxa"/>
          </w:tcPr>
          <w:p w14:paraId="69BC3D53" w14:textId="03485908" w:rsidR="00D525F7" w:rsidRDefault="00C07B36" w:rsidP="00D525F7">
            <w:r>
              <w:t>&lt;300</w:t>
            </w:r>
          </w:p>
        </w:tc>
        <w:tc>
          <w:tcPr>
            <w:tcW w:w="2338" w:type="dxa"/>
          </w:tcPr>
          <w:p w14:paraId="75897683" w14:textId="4F8F6A71" w:rsidR="00D525F7" w:rsidRDefault="00D312FC" w:rsidP="00D525F7">
            <w:r>
              <w:t>58 (37.4)</w:t>
            </w:r>
          </w:p>
        </w:tc>
      </w:tr>
      <w:tr w:rsidR="00996C59" w14:paraId="1BFE4E71" w14:textId="77777777" w:rsidTr="00F52B2E">
        <w:tc>
          <w:tcPr>
            <w:tcW w:w="2337" w:type="dxa"/>
          </w:tcPr>
          <w:p w14:paraId="64CA0011" w14:textId="3CC669D0" w:rsidR="00996C59" w:rsidRDefault="00996C59" w:rsidP="00D525F7">
            <w:pPr>
              <w:rPr>
                <w:rFonts w:cstheme="minorHAnsi"/>
              </w:rPr>
            </w:pPr>
            <w:r>
              <w:rPr>
                <w:rFonts w:cstheme="minorHAnsi"/>
              </w:rPr>
              <w:t>Not admitted</w:t>
            </w:r>
          </w:p>
        </w:tc>
        <w:tc>
          <w:tcPr>
            <w:tcW w:w="2337" w:type="dxa"/>
          </w:tcPr>
          <w:p w14:paraId="34718556" w14:textId="0DB0882C" w:rsidR="00996C59" w:rsidRDefault="00C07B36" w:rsidP="00D525F7">
            <w:r>
              <w:t>154 (99.3)</w:t>
            </w:r>
          </w:p>
        </w:tc>
        <w:tc>
          <w:tcPr>
            <w:tcW w:w="2338" w:type="dxa"/>
          </w:tcPr>
          <w:p w14:paraId="02150312" w14:textId="198C6667" w:rsidR="00996C59" w:rsidRDefault="00C07B36" w:rsidP="00D525F7">
            <w:r>
              <w:t>300-500</w:t>
            </w:r>
          </w:p>
        </w:tc>
        <w:tc>
          <w:tcPr>
            <w:tcW w:w="2338" w:type="dxa"/>
          </w:tcPr>
          <w:p w14:paraId="7B23804F" w14:textId="35598AA2" w:rsidR="00996C59" w:rsidRDefault="00D312FC" w:rsidP="00D525F7">
            <w:r>
              <w:t>53 (34.2)</w:t>
            </w:r>
          </w:p>
        </w:tc>
      </w:tr>
      <w:tr w:rsidR="00996C59" w14:paraId="02FEF1C1" w14:textId="77777777" w:rsidTr="00F52B2E">
        <w:tc>
          <w:tcPr>
            <w:tcW w:w="2337" w:type="dxa"/>
          </w:tcPr>
          <w:p w14:paraId="56B57587" w14:textId="77777777" w:rsidR="00996C59" w:rsidRDefault="00996C59" w:rsidP="00D525F7">
            <w:pPr>
              <w:rPr>
                <w:rFonts w:cstheme="minorHAnsi"/>
              </w:rPr>
            </w:pPr>
          </w:p>
        </w:tc>
        <w:tc>
          <w:tcPr>
            <w:tcW w:w="2337" w:type="dxa"/>
          </w:tcPr>
          <w:p w14:paraId="0A6A9F07" w14:textId="77777777" w:rsidR="00996C59" w:rsidRDefault="00996C59" w:rsidP="00D525F7"/>
        </w:tc>
        <w:tc>
          <w:tcPr>
            <w:tcW w:w="2338" w:type="dxa"/>
          </w:tcPr>
          <w:p w14:paraId="376380FF" w14:textId="72AB70BA" w:rsidR="00996C59" w:rsidRDefault="00C07B36" w:rsidP="00D525F7">
            <w:r>
              <w:t>501-1000</w:t>
            </w:r>
          </w:p>
        </w:tc>
        <w:tc>
          <w:tcPr>
            <w:tcW w:w="2338" w:type="dxa"/>
          </w:tcPr>
          <w:p w14:paraId="7F588BFA" w14:textId="38A0F339" w:rsidR="00996C59" w:rsidRDefault="00D312FC" w:rsidP="00D525F7">
            <w:r>
              <w:t>328 (18.1)</w:t>
            </w:r>
          </w:p>
        </w:tc>
      </w:tr>
      <w:tr w:rsidR="00996C59" w14:paraId="60AA9DEA" w14:textId="77777777" w:rsidTr="00F52B2E">
        <w:tc>
          <w:tcPr>
            <w:tcW w:w="2337" w:type="dxa"/>
          </w:tcPr>
          <w:p w14:paraId="6DBEDA24" w14:textId="77777777" w:rsidR="00996C59" w:rsidRDefault="00996C59" w:rsidP="00D525F7">
            <w:pPr>
              <w:rPr>
                <w:rFonts w:cstheme="minorHAnsi"/>
              </w:rPr>
            </w:pPr>
          </w:p>
        </w:tc>
        <w:tc>
          <w:tcPr>
            <w:tcW w:w="2337" w:type="dxa"/>
          </w:tcPr>
          <w:p w14:paraId="4DC38CF1" w14:textId="77777777" w:rsidR="00996C59" w:rsidRDefault="00996C59" w:rsidP="00D525F7"/>
        </w:tc>
        <w:tc>
          <w:tcPr>
            <w:tcW w:w="2338" w:type="dxa"/>
          </w:tcPr>
          <w:p w14:paraId="6202C8C0" w14:textId="34180688" w:rsidR="00996C59" w:rsidRDefault="00C07B36" w:rsidP="00D525F7">
            <w:r>
              <w:t>&gt;1000</w:t>
            </w:r>
          </w:p>
        </w:tc>
        <w:tc>
          <w:tcPr>
            <w:tcW w:w="2338" w:type="dxa"/>
          </w:tcPr>
          <w:p w14:paraId="1FDC475E" w14:textId="1CA8100E" w:rsidR="00996C59" w:rsidRDefault="00D312FC" w:rsidP="00D525F7">
            <w:r>
              <w:t>16 (10.3)</w:t>
            </w:r>
          </w:p>
        </w:tc>
      </w:tr>
      <w:tr w:rsidR="00E2530D" w14:paraId="503474CC" w14:textId="77777777" w:rsidTr="00F52B2E">
        <w:tc>
          <w:tcPr>
            <w:tcW w:w="2337" w:type="dxa"/>
          </w:tcPr>
          <w:p w14:paraId="33A378DE" w14:textId="7DB17039" w:rsidR="00E2530D" w:rsidRPr="00D312FC" w:rsidRDefault="00E2530D" w:rsidP="00E2530D">
            <w:pPr>
              <w:rPr>
                <w:rFonts w:cstheme="minorHAnsi"/>
                <w:b/>
                <w:bCs/>
              </w:rPr>
            </w:pPr>
            <w:r w:rsidRPr="00D312FC">
              <w:rPr>
                <w:rFonts w:cstheme="minorHAnsi"/>
                <w:b/>
                <w:bCs/>
              </w:rPr>
              <w:t>Marriage age (Years)</w:t>
            </w:r>
          </w:p>
        </w:tc>
        <w:tc>
          <w:tcPr>
            <w:tcW w:w="2337" w:type="dxa"/>
          </w:tcPr>
          <w:p w14:paraId="2160A508" w14:textId="77777777" w:rsidR="00E2530D" w:rsidRDefault="00E2530D" w:rsidP="00E2530D"/>
        </w:tc>
        <w:tc>
          <w:tcPr>
            <w:tcW w:w="2338" w:type="dxa"/>
          </w:tcPr>
          <w:p w14:paraId="13A7E938" w14:textId="74FAE9C2" w:rsidR="00E2530D" w:rsidRDefault="00E2530D" w:rsidP="00E2530D">
            <w:r w:rsidRPr="001836A7">
              <w:rPr>
                <w:rFonts w:cstheme="minorHAnsi"/>
                <w:b/>
                <w:bCs/>
              </w:rPr>
              <w:t xml:space="preserve">Residency Municipality </w:t>
            </w:r>
          </w:p>
        </w:tc>
        <w:tc>
          <w:tcPr>
            <w:tcW w:w="2338" w:type="dxa"/>
          </w:tcPr>
          <w:p w14:paraId="2BAABD7F" w14:textId="77777777" w:rsidR="00E2530D" w:rsidRDefault="00E2530D" w:rsidP="00E2530D"/>
        </w:tc>
      </w:tr>
      <w:tr w:rsidR="00E2530D" w14:paraId="497A1D28" w14:textId="77777777" w:rsidTr="00F52B2E">
        <w:tc>
          <w:tcPr>
            <w:tcW w:w="2337" w:type="dxa"/>
          </w:tcPr>
          <w:p w14:paraId="21AA95CB" w14:textId="7E5731CA" w:rsidR="00E2530D" w:rsidRDefault="00E2530D" w:rsidP="00E2530D">
            <w:pPr>
              <w:rPr>
                <w:rFonts w:cstheme="minorHAnsi"/>
              </w:rPr>
            </w:pPr>
            <w:r>
              <w:rPr>
                <w:rFonts w:cstheme="minorHAnsi"/>
              </w:rPr>
              <w:t>&lt;20</w:t>
            </w:r>
          </w:p>
        </w:tc>
        <w:tc>
          <w:tcPr>
            <w:tcW w:w="2337" w:type="dxa"/>
          </w:tcPr>
          <w:p w14:paraId="2841550E" w14:textId="5F880F50" w:rsidR="00E2530D" w:rsidRDefault="00E2530D" w:rsidP="00E2530D">
            <w:r>
              <w:t>2 (3.1)</w:t>
            </w:r>
          </w:p>
        </w:tc>
        <w:tc>
          <w:tcPr>
            <w:tcW w:w="2338" w:type="dxa"/>
          </w:tcPr>
          <w:p w14:paraId="6D68B86D" w14:textId="58E6B727" w:rsidR="00E2530D" w:rsidRDefault="00E2530D" w:rsidP="00E2530D">
            <w:proofErr w:type="spellStart"/>
            <w:r>
              <w:rPr>
                <w:rFonts w:cstheme="minorHAnsi"/>
              </w:rPr>
              <w:t>Ajloun</w:t>
            </w:r>
            <w:proofErr w:type="spellEnd"/>
          </w:p>
        </w:tc>
        <w:tc>
          <w:tcPr>
            <w:tcW w:w="2338" w:type="dxa"/>
          </w:tcPr>
          <w:p w14:paraId="65780C3B" w14:textId="260D40CA" w:rsidR="00E2530D" w:rsidRDefault="00E2530D" w:rsidP="00E2530D">
            <w:r>
              <w:t>4 (2.6)</w:t>
            </w:r>
          </w:p>
        </w:tc>
      </w:tr>
      <w:tr w:rsidR="00E2530D" w14:paraId="4F56B3F6" w14:textId="77777777" w:rsidTr="00F52B2E">
        <w:tc>
          <w:tcPr>
            <w:tcW w:w="2337" w:type="dxa"/>
          </w:tcPr>
          <w:p w14:paraId="65956D4E" w14:textId="78FCBCA6" w:rsidR="00E2530D" w:rsidRDefault="00E2530D" w:rsidP="00E2530D">
            <w:pPr>
              <w:rPr>
                <w:rFonts w:cstheme="minorHAnsi"/>
              </w:rPr>
            </w:pPr>
            <w:r>
              <w:rPr>
                <w:rFonts w:cstheme="minorHAnsi"/>
              </w:rPr>
              <w:t>20-25</w:t>
            </w:r>
          </w:p>
        </w:tc>
        <w:tc>
          <w:tcPr>
            <w:tcW w:w="2337" w:type="dxa"/>
          </w:tcPr>
          <w:p w14:paraId="308F3B01" w14:textId="3F3887CF" w:rsidR="00E2530D" w:rsidRDefault="00E2530D" w:rsidP="00E2530D">
            <w:r>
              <w:t>52 (80.0)</w:t>
            </w:r>
          </w:p>
        </w:tc>
        <w:tc>
          <w:tcPr>
            <w:tcW w:w="2338" w:type="dxa"/>
          </w:tcPr>
          <w:p w14:paraId="01D75DE6" w14:textId="657B5541" w:rsidR="00E2530D" w:rsidRDefault="00E2530D" w:rsidP="00E2530D">
            <w:proofErr w:type="spellStart"/>
            <w:r>
              <w:rPr>
                <w:rFonts w:cstheme="minorHAnsi"/>
              </w:rPr>
              <w:t>AlKarak</w:t>
            </w:r>
            <w:proofErr w:type="spellEnd"/>
          </w:p>
        </w:tc>
        <w:tc>
          <w:tcPr>
            <w:tcW w:w="2338" w:type="dxa"/>
          </w:tcPr>
          <w:p w14:paraId="3E39ED70" w14:textId="47829094" w:rsidR="00E2530D" w:rsidRDefault="00E2530D" w:rsidP="00E2530D">
            <w:r>
              <w:t>32 (20.6)</w:t>
            </w:r>
          </w:p>
        </w:tc>
      </w:tr>
      <w:tr w:rsidR="00E2530D" w14:paraId="3154A2C5" w14:textId="77777777" w:rsidTr="00F52B2E">
        <w:tc>
          <w:tcPr>
            <w:tcW w:w="2337" w:type="dxa"/>
          </w:tcPr>
          <w:p w14:paraId="2A94040E" w14:textId="6FF020F1" w:rsidR="00E2530D" w:rsidRDefault="00E2530D" w:rsidP="00E2530D">
            <w:pPr>
              <w:rPr>
                <w:rFonts w:cstheme="minorHAnsi"/>
              </w:rPr>
            </w:pPr>
            <w:r>
              <w:rPr>
                <w:rFonts w:cstheme="minorHAnsi"/>
              </w:rPr>
              <w:t>&gt;25</w:t>
            </w:r>
          </w:p>
        </w:tc>
        <w:tc>
          <w:tcPr>
            <w:tcW w:w="2337" w:type="dxa"/>
          </w:tcPr>
          <w:p w14:paraId="0B6C6069" w14:textId="6344BC5F" w:rsidR="00E2530D" w:rsidRDefault="00E2530D" w:rsidP="00E2530D">
            <w:r>
              <w:t>11 (16.9)</w:t>
            </w:r>
          </w:p>
        </w:tc>
        <w:tc>
          <w:tcPr>
            <w:tcW w:w="2338" w:type="dxa"/>
          </w:tcPr>
          <w:p w14:paraId="57BB5A85" w14:textId="76F1622B" w:rsidR="00E2530D" w:rsidRDefault="00E2530D" w:rsidP="00E2530D">
            <w:r>
              <w:rPr>
                <w:rFonts w:cstheme="minorHAnsi"/>
              </w:rPr>
              <w:t>Amman</w:t>
            </w:r>
          </w:p>
        </w:tc>
        <w:tc>
          <w:tcPr>
            <w:tcW w:w="2338" w:type="dxa"/>
          </w:tcPr>
          <w:p w14:paraId="498C959E" w14:textId="254FF4BF" w:rsidR="00E2530D" w:rsidRDefault="00E2530D" w:rsidP="00E2530D">
            <w:r>
              <w:t>49 (31.6)</w:t>
            </w:r>
          </w:p>
        </w:tc>
      </w:tr>
      <w:tr w:rsidR="00E2530D" w14:paraId="0352E40B" w14:textId="77777777" w:rsidTr="00F52B2E">
        <w:tc>
          <w:tcPr>
            <w:tcW w:w="2337" w:type="dxa"/>
          </w:tcPr>
          <w:p w14:paraId="4DDBC8DA" w14:textId="77777777" w:rsidR="00E2530D" w:rsidRDefault="00E2530D" w:rsidP="00E2530D">
            <w:pPr>
              <w:rPr>
                <w:rFonts w:cstheme="minorHAnsi"/>
              </w:rPr>
            </w:pPr>
          </w:p>
        </w:tc>
        <w:tc>
          <w:tcPr>
            <w:tcW w:w="2337" w:type="dxa"/>
          </w:tcPr>
          <w:p w14:paraId="03B5446A" w14:textId="77777777" w:rsidR="00E2530D" w:rsidRDefault="00E2530D" w:rsidP="00E2530D"/>
        </w:tc>
        <w:tc>
          <w:tcPr>
            <w:tcW w:w="2338" w:type="dxa"/>
          </w:tcPr>
          <w:p w14:paraId="5C0E5B97" w14:textId="076D173C" w:rsidR="00E2530D" w:rsidRDefault="00E2530D" w:rsidP="00E2530D">
            <w:r>
              <w:rPr>
                <w:rFonts w:cstheme="minorHAnsi"/>
              </w:rPr>
              <w:t>Aqaba</w:t>
            </w:r>
          </w:p>
        </w:tc>
        <w:tc>
          <w:tcPr>
            <w:tcW w:w="2338" w:type="dxa"/>
          </w:tcPr>
          <w:p w14:paraId="2DDC9BD4" w14:textId="7F211616" w:rsidR="00E2530D" w:rsidRDefault="00E2530D" w:rsidP="00E2530D">
            <w:r>
              <w:t>1 (0.7)</w:t>
            </w:r>
          </w:p>
        </w:tc>
      </w:tr>
      <w:tr w:rsidR="00E2530D" w14:paraId="2E5111F1" w14:textId="77777777" w:rsidTr="00F52B2E">
        <w:tc>
          <w:tcPr>
            <w:tcW w:w="2337" w:type="dxa"/>
          </w:tcPr>
          <w:p w14:paraId="1AE0D5EF" w14:textId="77777777" w:rsidR="00E2530D" w:rsidRDefault="00E2530D" w:rsidP="00E2530D">
            <w:pPr>
              <w:rPr>
                <w:rFonts w:cstheme="minorHAnsi"/>
              </w:rPr>
            </w:pPr>
          </w:p>
        </w:tc>
        <w:tc>
          <w:tcPr>
            <w:tcW w:w="2337" w:type="dxa"/>
          </w:tcPr>
          <w:p w14:paraId="3E7BE0CE" w14:textId="77777777" w:rsidR="00E2530D" w:rsidRDefault="00E2530D" w:rsidP="00E2530D"/>
        </w:tc>
        <w:tc>
          <w:tcPr>
            <w:tcW w:w="2338" w:type="dxa"/>
          </w:tcPr>
          <w:p w14:paraId="316C1468" w14:textId="33593A29" w:rsidR="00E2530D" w:rsidRDefault="00E2530D" w:rsidP="00E2530D">
            <w:proofErr w:type="spellStart"/>
            <w:r>
              <w:rPr>
                <w:rFonts w:cstheme="minorHAnsi"/>
              </w:rPr>
              <w:t>AlTafila</w:t>
            </w:r>
            <w:proofErr w:type="spellEnd"/>
            <w:r>
              <w:rPr>
                <w:rFonts w:cstheme="minorHAnsi"/>
              </w:rPr>
              <w:t xml:space="preserve"> </w:t>
            </w:r>
          </w:p>
        </w:tc>
        <w:tc>
          <w:tcPr>
            <w:tcW w:w="2338" w:type="dxa"/>
          </w:tcPr>
          <w:p w14:paraId="1A579DE5" w14:textId="01190D97" w:rsidR="00E2530D" w:rsidRDefault="00E2530D" w:rsidP="00E2530D">
            <w:r>
              <w:t>14 (9.0)</w:t>
            </w:r>
          </w:p>
        </w:tc>
      </w:tr>
      <w:tr w:rsidR="00E2530D" w14:paraId="5EE6783B" w14:textId="77777777" w:rsidTr="00F52B2E">
        <w:tc>
          <w:tcPr>
            <w:tcW w:w="2337" w:type="dxa"/>
          </w:tcPr>
          <w:p w14:paraId="2D0B354B" w14:textId="77777777" w:rsidR="00E2530D" w:rsidRDefault="00E2530D" w:rsidP="00E2530D">
            <w:pPr>
              <w:rPr>
                <w:rFonts w:cstheme="minorHAnsi"/>
              </w:rPr>
            </w:pPr>
          </w:p>
        </w:tc>
        <w:tc>
          <w:tcPr>
            <w:tcW w:w="2337" w:type="dxa"/>
          </w:tcPr>
          <w:p w14:paraId="220847E7" w14:textId="77777777" w:rsidR="00E2530D" w:rsidRDefault="00E2530D" w:rsidP="00E2530D"/>
        </w:tc>
        <w:tc>
          <w:tcPr>
            <w:tcW w:w="2338" w:type="dxa"/>
          </w:tcPr>
          <w:p w14:paraId="32BB3199" w14:textId="392B1367" w:rsidR="00E2530D" w:rsidRDefault="00E2530D" w:rsidP="00E2530D">
            <w:proofErr w:type="spellStart"/>
            <w:r>
              <w:rPr>
                <w:rFonts w:cstheme="minorHAnsi"/>
              </w:rPr>
              <w:t>Balqaa</w:t>
            </w:r>
            <w:proofErr w:type="spellEnd"/>
          </w:p>
        </w:tc>
        <w:tc>
          <w:tcPr>
            <w:tcW w:w="2338" w:type="dxa"/>
          </w:tcPr>
          <w:p w14:paraId="526A9BC3" w14:textId="44941D14" w:rsidR="00E2530D" w:rsidRDefault="00E2530D" w:rsidP="00E2530D">
            <w:r>
              <w:t>2 (1.3)</w:t>
            </w:r>
          </w:p>
        </w:tc>
      </w:tr>
      <w:tr w:rsidR="00E2530D" w14:paraId="187CE027" w14:textId="77777777" w:rsidTr="00F52B2E">
        <w:tc>
          <w:tcPr>
            <w:tcW w:w="2337" w:type="dxa"/>
          </w:tcPr>
          <w:p w14:paraId="0C1635D4" w14:textId="77777777" w:rsidR="00E2530D" w:rsidRDefault="00E2530D" w:rsidP="00E2530D">
            <w:pPr>
              <w:rPr>
                <w:rFonts w:cstheme="minorHAnsi"/>
              </w:rPr>
            </w:pPr>
          </w:p>
        </w:tc>
        <w:tc>
          <w:tcPr>
            <w:tcW w:w="2337" w:type="dxa"/>
          </w:tcPr>
          <w:p w14:paraId="4B1BC149" w14:textId="77777777" w:rsidR="00E2530D" w:rsidRDefault="00E2530D" w:rsidP="00E2530D"/>
        </w:tc>
        <w:tc>
          <w:tcPr>
            <w:tcW w:w="2338" w:type="dxa"/>
          </w:tcPr>
          <w:p w14:paraId="02D2DB00" w14:textId="012C5239" w:rsidR="00E2530D" w:rsidRDefault="00E2530D" w:rsidP="00E2530D">
            <w:r>
              <w:rPr>
                <w:rFonts w:cstheme="minorHAnsi"/>
              </w:rPr>
              <w:t>Irbid</w:t>
            </w:r>
          </w:p>
        </w:tc>
        <w:tc>
          <w:tcPr>
            <w:tcW w:w="2338" w:type="dxa"/>
          </w:tcPr>
          <w:p w14:paraId="6E283B6E" w14:textId="1C5B12E6" w:rsidR="00E2530D" w:rsidRDefault="00E2530D" w:rsidP="00E2530D">
            <w:r>
              <w:t>36 (23.2)</w:t>
            </w:r>
          </w:p>
        </w:tc>
      </w:tr>
      <w:tr w:rsidR="00E2530D" w14:paraId="2FBBA4DF" w14:textId="77777777" w:rsidTr="00F52B2E">
        <w:tc>
          <w:tcPr>
            <w:tcW w:w="2337" w:type="dxa"/>
          </w:tcPr>
          <w:p w14:paraId="770337B8" w14:textId="77777777" w:rsidR="00E2530D" w:rsidRDefault="00E2530D" w:rsidP="00E2530D">
            <w:pPr>
              <w:rPr>
                <w:rFonts w:cstheme="minorHAnsi"/>
              </w:rPr>
            </w:pPr>
          </w:p>
        </w:tc>
        <w:tc>
          <w:tcPr>
            <w:tcW w:w="2337" w:type="dxa"/>
          </w:tcPr>
          <w:p w14:paraId="517D9756" w14:textId="77777777" w:rsidR="00E2530D" w:rsidRDefault="00E2530D" w:rsidP="00E2530D"/>
        </w:tc>
        <w:tc>
          <w:tcPr>
            <w:tcW w:w="2338" w:type="dxa"/>
          </w:tcPr>
          <w:p w14:paraId="5A23A412" w14:textId="6CF0D240" w:rsidR="00E2530D" w:rsidRDefault="00E2530D" w:rsidP="00E2530D">
            <w:r>
              <w:rPr>
                <w:rFonts w:cstheme="minorHAnsi"/>
              </w:rPr>
              <w:t>Jerash</w:t>
            </w:r>
          </w:p>
        </w:tc>
        <w:tc>
          <w:tcPr>
            <w:tcW w:w="2338" w:type="dxa"/>
          </w:tcPr>
          <w:p w14:paraId="245A1A9C" w14:textId="6DBEDEA4" w:rsidR="00E2530D" w:rsidRDefault="00E2530D" w:rsidP="00E2530D">
            <w:r>
              <w:t>3 (1.9)</w:t>
            </w:r>
          </w:p>
        </w:tc>
      </w:tr>
      <w:tr w:rsidR="00E2530D" w14:paraId="59E7A9A5" w14:textId="77777777" w:rsidTr="00F52B2E">
        <w:tc>
          <w:tcPr>
            <w:tcW w:w="2337" w:type="dxa"/>
          </w:tcPr>
          <w:p w14:paraId="1163DB4F" w14:textId="77777777" w:rsidR="00E2530D" w:rsidRDefault="00E2530D" w:rsidP="00E2530D">
            <w:pPr>
              <w:rPr>
                <w:rFonts w:cstheme="minorHAnsi"/>
              </w:rPr>
            </w:pPr>
          </w:p>
        </w:tc>
        <w:tc>
          <w:tcPr>
            <w:tcW w:w="2337" w:type="dxa"/>
          </w:tcPr>
          <w:p w14:paraId="3EE12DEE" w14:textId="77777777" w:rsidR="00E2530D" w:rsidRDefault="00E2530D" w:rsidP="00E2530D"/>
        </w:tc>
        <w:tc>
          <w:tcPr>
            <w:tcW w:w="2338" w:type="dxa"/>
          </w:tcPr>
          <w:p w14:paraId="5FABE132" w14:textId="4E7025B3" w:rsidR="00E2530D" w:rsidRDefault="00E2530D" w:rsidP="00E2530D">
            <w:proofErr w:type="spellStart"/>
            <w:r>
              <w:rPr>
                <w:rFonts w:cstheme="minorHAnsi"/>
              </w:rPr>
              <w:t>Ma’an</w:t>
            </w:r>
            <w:proofErr w:type="spellEnd"/>
          </w:p>
        </w:tc>
        <w:tc>
          <w:tcPr>
            <w:tcW w:w="2338" w:type="dxa"/>
          </w:tcPr>
          <w:p w14:paraId="5FEB1DEB" w14:textId="3F632210" w:rsidR="00E2530D" w:rsidRDefault="00E2530D" w:rsidP="00E2530D">
            <w:r>
              <w:t>4 (2.6)</w:t>
            </w:r>
          </w:p>
        </w:tc>
      </w:tr>
      <w:tr w:rsidR="00E2530D" w14:paraId="116664B3" w14:textId="77777777" w:rsidTr="00F52B2E">
        <w:tc>
          <w:tcPr>
            <w:tcW w:w="2337" w:type="dxa"/>
          </w:tcPr>
          <w:p w14:paraId="775E35F1" w14:textId="77777777" w:rsidR="00E2530D" w:rsidRDefault="00E2530D" w:rsidP="00E2530D">
            <w:pPr>
              <w:rPr>
                <w:rFonts w:cstheme="minorHAnsi"/>
              </w:rPr>
            </w:pPr>
          </w:p>
        </w:tc>
        <w:tc>
          <w:tcPr>
            <w:tcW w:w="2337" w:type="dxa"/>
          </w:tcPr>
          <w:p w14:paraId="74485DDA" w14:textId="77777777" w:rsidR="00E2530D" w:rsidRDefault="00E2530D" w:rsidP="00E2530D"/>
        </w:tc>
        <w:tc>
          <w:tcPr>
            <w:tcW w:w="2338" w:type="dxa"/>
          </w:tcPr>
          <w:p w14:paraId="1745656A" w14:textId="591E9814" w:rsidR="00E2530D" w:rsidRDefault="00E2530D" w:rsidP="00E2530D">
            <w:r>
              <w:rPr>
                <w:rFonts w:cstheme="minorHAnsi"/>
              </w:rPr>
              <w:t>Madaba</w:t>
            </w:r>
          </w:p>
        </w:tc>
        <w:tc>
          <w:tcPr>
            <w:tcW w:w="2338" w:type="dxa"/>
          </w:tcPr>
          <w:p w14:paraId="5C5058AA" w14:textId="05BD100F" w:rsidR="00E2530D" w:rsidRDefault="00E2530D" w:rsidP="00E2530D">
            <w:r>
              <w:t>2 (1.3)</w:t>
            </w:r>
          </w:p>
        </w:tc>
      </w:tr>
      <w:tr w:rsidR="00E2530D" w14:paraId="5AFB8847" w14:textId="77777777" w:rsidTr="00F52B2E">
        <w:tc>
          <w:tcPr>
            <w:tcW w:w="2337" w:type="dxa"/>
          </w:tcPr>
          <w:p w14:paraId="0BB6F650" w14:textId="77777777" w:rsidR="00E2530D" w:rsidRDefault="00E2530D" w:rsidP="00E2530D">
            <w:pPr>
              <w:rPr>
                <w:rFonts w:cstheme="minorHAnsi"/>
              </w:rPr>
            </w:pPr>
          </w:p>
        </w:tc>
        <w:tc>
          <w:tcPr>
            <w:tcW w:w="2337" w:type="dxa"/>
          </w:tcPr>
          <w:p w14:paraId="051421B9" w14:textId="77777777" w:rsidR="00E2530D" w:rsidRDefault="00E2530D" w:rsidP="00E2530D"/>
        </w:tc>
        <w:tc>
          <w:tcPr>
            <w:tcW w:w="2338" w:type="dxa"/>
          </w:tcPr>
          <w:p w14:paraId="705E74B2" w14:textId="7EA7F1C4" w:rsidR="00E2530D" w:rsidRDefault="00E2530D" w:rsidP="00E2530D">
            <w:pPr>
              <w:rPr>
                <w:rFonts w:cstheme="minorHAnsi"/>
              </w:rPr>
            </w:pPr>
            <w:r>
              <w:rPr>
                <w:rFonts w:cstheme="minorHAnsi"/>
              </w:rPr>
              <w:t>Mafraq</w:t>
            </w:r>
          </w:p>
        </w:tc>
        <w:tc>
          <w:tcPr>
            <w:tcW w:w="2338" w:type="dxa"/>
          </w:tcPr>
          <w:p w14:paraId="72AFBD3B" w14:textId="0BF2F493" w:rsidR="00E2530D" w:rsidRDefault="00E2530D" w:rsidP="00E2530D">
            <w:r>
              <w:t>1 (0.7)</w:t>
            </w:r>
          </w:p>
        </w:tc>
      </w:tr>
      <w:tr w:rsidR="00E2530D" w14:paraId="7FB6F720" w14:textId="77777777" w:rsidTr="00F52B2E">
        <w:tc>
          <w:tcPr>
            <w:tcW w:w="2337" w:type="dxa"/>
          </w:tcPr>
          <w:p w14:paraId="408A2676" w14:textId="77777777" w:rsidR="00E2530D" w:rsidRDefault="00E2530D" w:rsidP="00E2530D">
            <w:pPr>
              <w:rPr>
                <w:rFonts w:cstheme="minorHAnsi"/>
              </w:rPr>
            </w:pPr>
          </w:p>
        </w:tc>
        <w:tc>
          <w:tcPr>
            <w:tcW w:w="2337" w:type="dxa"/>
          </w:tcPr>
          <w:p w14:paraId="0EF24B9F" w14:textId="77777777" w:rsidR="00E2530D" w:rsidRDefault="00E2530D" w:rsidP="00E2530D"/>
        </w:tc>
        <w:tc>
          <w:tcPr>
            <w:tcW w:w="2338" w:type="dxa"/>
          </w:tcPr>
          <w:p w14:paraId="004BC292" w14:textId="2933773E" w:rsidR="00E2530D" w:rsidRDefault="00E2530D" w:rsidP="00E2530D">
            <w:pPr>
              <w:rPr>
                <w:rFonts w:cstheme="minorHAnsi"/>
              </w:rPr>
            </w:pPr>
            <w:r>
              <w:rPr>
                <w:rFonts w:cstheme="minorHAnsi"/>
              </w:rPr>
              <w:t>Zarqa</w:t>
            </w:r>
          </w:p>
        </w:tc>
        <w:tc>
          <w:tcPr>
            <w:tcW w:w="2338" w:type="dxa"/>
          </w:tcPr>
          <w:p w14:paraId="75740A2B" w14:textId="36725FAA" w:rsidR="00E2530D" w:rsidRDefault="00E2530D" w:rsidP="00E2530D">
            <w:r>
              <w:t>7 (4.5)</w:t>
            </w:r>
          </w:p>
        </w:tc>
      </w:tr>
      <w:tr w:rsidR="009B3111" w14:paraId="1B10B760" w14:textId="77777777" w:rsidTr="004F5C07">
        <w:tc>
          <w:tcPr>
            <w:tcW w:w="9350" w:type="dxa"/>
            <w:gridSpan w:val="4"/>
          </w:tcPr>
          <w:p w14:paraId="341EC24C" w14:textId="6CB07400" w:rsidR="009B3111" w:rsidRDefault="009B3111" w:rsidP="009B3111">
            <w:r>
              <w:t>* - Marriage age only applicable to married participants</w:t>
            </w:r>
          </w:p>
        </w:tc>
      </w:tr>
    </w:tbl>
    <w:p w14:paraId="69FF35D3" w14:textId="4192734F" w:rsidR="00F52B2E" w:rsidRDefault="00F52B2E" w:rsidP="007A6013"/>
    <w:p w14:paraId="2A5E85ED" w14:textId="0744A1FA" w:rsidR="004978F7" w:rsidRDefault="004978F7" w:rsidP="007A6013"/>
    <w:p w14:paraId="6F06B53B" w14:textId="6F638839" w:rsidR="004978F7" w:rsidRDefault="004978F7" w:rsidP="007A6013"/>
    <w:p w14:paraId="586DF335" w14:textId="0D1825E1" w:rsidR="004978F7" w:rsidRDefault="004978F7" w:rsidP="007A6013"/>
    <w:p w14:paraId="7271D23F" w14:textId="139BACDB" w:rsidR="004978F7" w:rsidRDefault="004978F7" w:rsidP="007A6013"/>
    <w:p w14:paraId="56430BAC" w14:textId="6523B593" w:rsidR="004978F7" w:rsidRDefault="004978F7" w:rsidP="007A6013"/>
    <w:p w14:paraId="25F9BE6B" w14:textId="790AC591" w:rsidR="004978F7" w:rsidRDefault="004978F7" w:rsidP="007A6013"/>
    <w:p w14:paraId="2D4A3C72" w14:textId="77777777" w:rsidR="004978F7" w:rsidRDefault="004978F7" w:rsidP="007A6013"/>
    <w:tbl>
      <w:tblPr>
        <w:tblStyle w:val="TableGrid"/>
        <w:tblW w:w="0" w:type="auto"/>
        <w:tblLook w:val="04A0" w:firstRow="1" w:lastRow="0" w:firstColumn="1" w:lastColumn="0" w:noHBand="0" w:noVBand="1"/>
      </w:tblPr>
      <w:tblGrid>
        <w:gridCol w:w="2337"/>
        <w:gridCol w:w="2337"/>
        <w:gridCol w:w="2338"/>
        <w:gridCol w:w="2338"/>
      </w:tblGrid>
      <w:tr w:rsidR="00DF4131" w14:paraId="59F30729" w14:textId="77777777" w:rsidTr="00554BC7">
        <w:tc>
          <w:tcPr>
            <w:tcW w:w="9350" w:type="dxa"/>
            <w:gridSpan w:val="4"/>
          </w:tcPr>
          <w:p w14:paraId="68E5FBA0" w14:textId="42AC36C8" w:rsidR="00DF4131" w:rsidRPr="00884423" w:rsidRDefault="00884423" w:rsidP="007A6013">
            <w:pPr>
              <w:rPr>
                <w:b/>
                <w:bCs/>
              </w:rPr>
            </w:pPr>
            <w:r w:rsidRPr="00884423">
              <w:rPr>
                <w:b/>
                <w:bCs/>
              </w:rPr>
              <w:t>Table 2: Comparison of menstrual cycle changes and mental well-being pre= and post-COVID-19 infection (n=155)</w:t>
            </w:r>
          </w:p>
        </w:tc>
      </w:tr>
      <w:tr w:rsidR="00DF4131" w14:paraId="2AC3BA6F" w14:textId="77777777" w:rsidTr="00DF4131">
        <w:tc>
          <w:tcPr>
            <w:tcW w:w="2337" w:type="dxa"/>
          </w:tcPr>
          <w:p w14:paraId="5B668829" w14:textId="7E12BC7E" w:rsidR="00DF4131" w:rsidRPr="00614916" w:rsidRDefault="00254A1B" w:rsidP="007A6013">
            <w:pPr>
              <w:rPr>
                <w:b/>
                <w:bCs/>
              </w:rPr>
            </w:pPr>
            <w:r w:rsidRPr="00614916">
              <w:rPr>
                <w:b/>
                <w:bCs/>
              </w:rPr>
              <w:t>Symptom</w:t>
            </w:r>
          </w:p>
        </w:tc>
        <w:tc>
          <w:tcPr>
            <w:tcW w:w="2337" w:type="dxa"/>
          </w:tcPr>
          <w:p w14:paraId="078265B0" w14:textId="5621B173" w:rsidR="00DF4131" w:rsidRPr="00614916" w:rsidRDefault="00254A1B" w:rsidP="007A6013">
            <w:pPr>
              <w:rPr>
                <w:b/>
                <w:bCs/>
              </w:rPr>
            </w:pPr>
            <w:r w:rsidRPr="00614916">
              <w:rPr>
                <w:b/>
                <w:bCs/>
              </w:rPr>
              <w:t>Pre-COVID-19 infection, n</w:t>
            </w:r>
            <w:r w:rsidR="00054FA1" w:rsidRPr="00614916">
              <w:rPr>
                <w:b/>
                <w:bCs/>
              </w:rPr>
              <w:t xml:space="preserve"> </w:t>
            </w:r>
            <w:r w:rsidRPr="00614916">
              <w:rPr>
                <w:b/>
                <w:bCs/>
              </w:rPr>
              <w:t>(%)</w:t>
            </w:r>
          </w:p>
        </w:tc>
        <w:tc>
          <w:tcPr>
            <w:tcW w:w="2338" w:type="dxa"/>
          </w:tcPr>
          <w:p w14:paraId="3083CDC8" w14:textId="18D8F452" w:rsidR="00DF4131" w:rsidRPr="00614916" w:rsidRDefault="00254A1B" w:rsidP="007A6013">
            <w:pPr>
              <w:rPr>
                <w:b/>
                <w:bCs/>
              </w:rPr>
            </w:pPr>
            <w:r w:rsidRPr="00614916">
              <w:rPr>
                <w:b/>
                <w:bCs/>
              </w:rPr>
              <w:t>Post-COVID-19</w:t>
            </w:r>
            <w:r w:rsidR="00054FA1" w:rsidRPr="00614916">
              <w:rPr>
                <w:b/>
                <w:bCs/>
              </w:rPr>
              <w:t xml:space="preserve"> infection, n (%)</w:t>
            </w:r>
          </w:p>
        </w:tc>
        <w:tc>
          <w:tcPr>
            <w:tcW w:w="2338" w:type="dxa"/>
          </w:tcPr>
          <w:p w14:paraId="4B7A3803" w14:textId="6937D091" w:rsidR="00DF4131" w:rsidRPr="00614916" w:rsidRDefault="00254A1B" w:rsidP="007A6013">
            <w:pPr>
              <w:rPr>
                <w:b/>
                <w:bCs/>
              </w:rPr>
            </w:pPr>
            <w:r w:rsidRPr="00614916">
              <w:rPr>
                <w:b/>
                <w:bCs/>
              </w:rPr>
              <w:t>p-value</w:t>
            </w:r>
            <w:r w:rsidR="00054FA1" w:rsidRPr="00614916">
              <w:rPr>
                <w:b/>
                <w:bCs/>
              </w:rPr>
              <w:t xml:space="preserve"> (*=significant)</w:t>
            </w:r>
          </w:p>
        </w:tc>
      </w:tr>
      <w:tr w:rsidR="00DF4131" w14:paraId="54036F7D" w14:textId="77777777" w:rsidTr="00DF4131">
        <w:tc>
          <w:tcPr>
            <w:tcW w:w="2337" w:type="dxa"/>
          </w:tcPr>
          <w:p w14:paraId="31D40B04" w14:textId="642ED33C" w:rsidR="00DF4131" w:rsidRDefault="00254A1B" w:rsidP="007A6013">
            <w:r>
              <w:t>Vaginal discharge</w:t>
            </w:r>
          </w:p>
        </w:tc>
        <w:tc>
          <w:tcPr>
            <w:tcW w:w="2337" w:type="dxa"/>
          </w:tcPr>
          <w:p w14:paraId="2EB7785D" w14:textId="6E993729" w:rsidR="00DF4131" w:rsidRDefault="00254A1B" w:rsidP="007A6013">
            <w:r>
              <w:t>41 (26.5)</w:t>
            </w:r>
          </w:p>
        </w:tc>
        <w:tc>
          <w:tcPr>
            <w:tcW w:w="2338" w:type="dxa"/>
          </w:tcPr>
          <w:p w14:paraId="4F914E71" w14:textId="48281326" w:rsidR="00DF4131" w:rsidRDefault="00054FA1" w:rsidP="007A6013">
            <w:r>
              <w:t>39 (25.2)</w:t>
            </w:r>
          </w:p>
        </w:tc>
        <w:tc>
          <w:tcPr>
            <w:tcW w:w="2338" w:type="dxa"/>
          </w:tcPr>
          <w:p w14:paraId="147B29E8" w14:textId="1DF6F12B" w:rsidR="00DF4131" w:rsidRDefault="00054FA1" w:rsidP="007A6013">
            <w:r>
              <w:t>0.084</w:t>
            </w:r>
          </w:p>
        </w:tc>
      </w:tr>
      <w:tr w:rsidR="00DF4131" w14:paraId="1E5662F6" w14:textId="77777777" w:rsidTr="00DF4131">
        <w:tc>
          <w:tcPr>
            <w:tcW w:w="2337" w:type="dxa"/>
          </w:tcPr>
          <w:p w14:paraId="22D8EFD2" w14:textId="585A528E" w:rsidR="00DF4131" w:rsidRDefault="00054FA1" w:rsidP="007A6013">
            <w:r>
              <w:t>Pelvic pain</w:t>
            </w:r>
          </w:p>
        </w:tc>
        <w:tc>
          <w:tcPr>
            <w:tcW w:w="2337" w:type="dxa"/>
          </w:tcPr>
          <w:p w14:paraId="777503DB" w14:textId="249ABCAD" w:rsidR="00DF4131" w:rsidRDefault="00054FA1" w:rsidP="007A6013">
            <w:r>
              <w:t>20 (12.9)</w:t>
            </w:r>
          </w:p>
        </w:tc>
        <w:tc>
          <w:tcPr>
            <w:tcW w:w="2338" w:type="dxa"/>
          </w:tcPr>
          <w:p w14:paraId="5F21EE14" w14:textId="47E09FFC" w:rsidR="00DF4131" w:rsidRDefault="00E855B2" w:rsidP="007A6013">
            <w:r>
              <w:t>18 (11.6)</w:t>
            </w:r>
          </w:p>
        </w:tc>
        <w:tc>
          <w:tcPr>
            <w:tcW w:w="2338" w:type="dxa"/>
          </w:tcPr>
          <w:p w14:paraId="33B7697B" w14:textId="2A16109B" w:rsidR="00DF4131" w:rsidRDefault="00E855B2" w:rsidP="007A6013">
            <w:r>
              <w:t>0.062</w:t>
            </w:r>
          </w:p>
        </w:tc>
      </w:tr>
      <w:tr w:rsidR="00DF4131" w14:paraId="028EE841" w14:textId="77777777" w:rsidTr="00DF4131">
        <w:tc>
          <w:tcPr>
            <w:tcW w:w="2337" w:type="dxa"/>
          </w:tcPr>
          <w:p w14:paraId="731F3195" w14:textId="2C711E49" w:rsidR="00DF4131" w:rsidRDefault="00E855B2" w:rsidP="007A6013">
            <w:r>
              <w:t>Loin pain</w:t>
            </w:r>
          </w:p>
        </w:tc>
        <w:tc>
          <w:tcPr>
            <w:tcW w:w="2337" w:type="dxa"/>
          </w:tcPr>
          <w:p w14:paraId="0EBE2681" w14:textId="47C20DD6" w:rsidR="00DF4131" w:rsidRDefault="00E855B2" w:rsidP="007A6013">
            <w:r>
              <w:t>24 (15.5)</w:t>
            </w:r>
          </w:p>
        </w:tc>
        <w:tc>
          <w:tcPr>
            <w:tcW w:w="2338" w:type="dxa"/>
          </w:tcPr>
          <w:p w14:paraId="2FD7E2A1" w14:textId="0746B89C" w:rsidR="00DF4131" w:rsidRDefault="00E855B2" w:rsidP="007A6013">
            <w:r>
              <w:t>25 (16.1)</w:t>
            </w:r>
          </w:p>
        </w:tc>
        <w:tc>
          <w:tcPr>
            <w:tcW w:w="2338" w:type="dxa"/>
          </w:tcPr>
          <w:p w14:paraId="081E0412" w14:textId="43D21372" w:rsidR="00DF4131" w:rsidRDefault="00E855B2" w:rsidP="007A6013">
            <w:r>
              <w:t>0.074</w:t>
            </w:r>
          </w:p>
        </w:tc>
      </w:tr>
      <w:tr w:rsidR="00DF4131" w14:paraId="50C55F5D" w14:textId="77777777" w:rsidTr="00DF4131">
        <w:tc>
          <w:tcPr>
            <w:tcW w:w="2337" w:type="dxa"/>
          </w:tcPr>
          <w:p w14:paraId="3F70C48E" w14:textId="321E1F9A" w:rsidR="00DF4131" w:rsidRDefault="00E855B2" w:rsidP="007A6013">
            <w:r>
              <w:t>Dysmenorrhea</w:t>
            </w:r>
          </w:p>
        </w:tc>
        <w:tc>
          <w:tcPr>
            <w:tcW w:w="2337" w:type="dxa"/>
          </w:tcPr>
          <w:p w14:paraId="6431453E" w14:textId="16695F86" w:rsidR="00DF4131" w:rsidRDefault="008E4FFD" w:rsidP="007A6013">
            <w:r>
              <w:t>37 (23.9)</w:t>
            </w:r>
          </w:p>
        </w:tc>
        <w:tc>
          <w:tcPr>
            <w:tcW w:w="2338" w:type="dxa"/>
          </w:tcPr>
          <w:p w14:paraId="513A3B35" w14:textId="0B5ECA60" w:rsidR="00DF4131" w:rsidRDefault="008E4FFD" w:rsidP="007A6013">
            <w:r>
              <w:t>39 (25.2)</w:t>
            </w:r>
          </w:p>
        </w:tc>
        <w:tc>
          <w:tcPr>
            <w:tcW w:w="2338" w:type="dxa"/>
          </w:tcPr>
          <w:p w14:paraId="41FE385F" w14:textId="3AE123E6" w:rsidR="00DF4131" w:rsidRDefault="008E4FFD" w:rsidP="007A6013">
            <w:r>
              <w:t>0.086</w:t>
            </w:r>
          </w:p>
        </w:tc>
      </w:tr>
      <w:tr w:rsidR="00DF4131" w14:paraId="6C74F109" w14:textId="77777777" w:rsidTr="00DF4131">
        <w:tc>
          <w:tcPr>
            <w:tcW w:w="2337" w:type="dxa"/>
          </w:tcPr>
          <w:p w14:paraId="3EE85E3C" w14:textId="2E85B82C" w:rsidR="00DF4131" w:rsidRDefault="008E4FFD" w:rsidP="007A6013">
            <w:r>
              <w:t>Menorrhagia</w:t>
            </w:r>
          </w:p>
        </w:tc>
        <w:tc>
          <w:tcPr>
            <w:tcW w:w="2337" w:type="dxa"/>
          </w:tcPr>
          <w:p w14:paraId="7373E967" w14:textId="44C195FE" w:rsidR="00DF4131" w:rsidRDefault="008E4FFD" w:rsidP="007A6013">
            <w:r>
              <w:t>39 (25.2)</w:t>
            </w:r>
          </w:p>
        </w:tc>
        <w:tc>
          <w:tcPr>
            <w:tcW w:w="2338" w:type="dxa"/>
          </w:tcPr>
          <w:p w14:paraId="40CE0ACE" w14:textId="3D3EB436" w:rsidR="00DF4131" w:rsidRDefault="008E4FFD" w:rsidP="007A6013">
            <w:r>
              <w:t>24 (15.5)</w:t>
            </w:r>
          </w:p>
        </w:tc>
        <w:tc>
          <w:tcPr>
            <w:tcW w:w="2338" w:type="dxa"/>
          </w:tcPr>
          <w:p w14:paraId="3B815A60" w14:textId="5958E8F2" w:rsidR="00DF4131" w:rsidRDefault="008E4FFD" w:rsidP="007A6013">
            <w:r>
              <w:t>0.0378*</w:t>
            </w:r>
          </w:p>
        </w:tc>
      </w:tr>
      <w:tr w:rsidR="00DF4131" w14:paraId="23FBC2BA" w14:textId="77777777" w:rsidTr="00DF4131">
        <w:tc>
          <w:tcPr>
            <w:tcW w:w="2337" w:type="dxa"/>
          </w:tcPr>
          <w:p w14:paraId="5D4FD024" w14:textId="0DD5F788" w:rsidR="00DF4131" w:rsidRDefault="00591227" w:rsidP="007A6013">
            <w:r>
              <w:t>Oligomenorrhea</w:t>
            </w:r>
          </w:p>
        </w:tc>
        <w:tc>
          <w:tcPr>
            <w:tcW w:w="2337" w:type="dxa"/>
          </w:tcPr>
          <w:p w14:paraId="59F0E83E" w14:textId="31AF1706" w:rsidR="00DF4131" w:rsidRDefault="00591227" w:rsidP="007A6013">
            <w:r>
              <w:t>16 (10.3)</w:t>
            </w:r>
          </w:p>
        </w:tc>
        <w:tc>
          <w:tcPr>
            <w:tcW w:w="2338" w:type="dxa"/>
          </w:tcPr>
          <w:p w14:paraId="0A0A7356" w14:textId="1E825BA7" w:rsidR="00DF4131" w:rsidRDefault="00591227" w:rsidP="007A6013">
            <w:r>
              <w:t>16 (10.3)</w:t>
            </w:r>
          </w:p>
        </w:tc>
        <w:tc>
          <w:tcPr>
            <w:tcW w:w="2338" w:type="dxa"/>
          </w:tcPr>
          <w:p w14:paraId="4DF7516E" w14:textId="5B519A02" w:rsidR="00DF4131" w:rsidRDefault="00591227" w:rsidP="007A6013">
            <w:r>
              <w:t>0.094</w:t>
            </w:r>
          </w:p>
        </w:tc>
      </w:tr>
      <w:tr w:rsidR="00DF4131" w14:paraId="3C6D95E2" w14:textId="77777777" w:rsidTr="00DF4131">
        <w:tc>
          <w:tcPr>
            <w:tcW w:w="2337" w:type="dxa"/>
          </w:tcPr>
          <w:p w14:paraId="0C6A2447" w14:textId="6304E5FC" w:rsidR="00DF4131" w:rsidRDefault="00591227" w:rsidP="007A6013">
            <w:proofErr w:type="spellStart"/>
            <w:r>
              <w:t>Polymenorrhea</w:t>
            </w:r>
            <w:proofErr w:type="spellEnd"/>
          </w:p>
        </w:tc>
        <w:tc>
          <w:tcPr>
            <w:tcW w:w="2337" w:type="dxa"/>
          </w:tcPr>
          <w:p w14:paraId="5EFE6EF0" w14:textId="3F1D440F" w:rsidR="00DF4131" w:rsidRDefault="00591227" w:rsidP="007A6013">
            <w:r>
              <w:t>1 (0.7)</w:t>
            </w:r>
          </w:p>
        </w:tc>
        <w:tc>
          <w:tcPr>
            <w:tcW w:w="2338" w:type="dxa"/>
          </w:tcPr>
          <w:p w14:paraId="61F2E166" w14:textId="383949B1" w:rsidR="00DF4131" w:rsidRDefault="00591227" w:rsidP="007A6013">
            <w:r>
              <w:t>5 (3.2)</w:t>
            </w:r>
          </w:p>
        </w:tc>
        <w:tc>
          <w:tcPr>
            <w:tcW w:w="2338" w:type="dxa"/>
          </w:tcPr>
          <w:p w14:paraId="3DBDFBB1" w14:textId="5662B3EC" w:rsidR="00DF4131" w:rsidRDefault="00591227" w:rsidP="007A6013">
            <w:r>
              <w:t>0.044*</w:t>
            </w:r>
          </w:p>
        </w:tc>
      </w:tr>
      <w:tr w:rsidR="00DF4131" w14:paraId="26592EBB" w14:textId="77777777" w:rsidTr="00DF4131">
        <w:tc>
          <w:tcPr>
            <w:tcW w:w="2337" w:type="dxa"/>
          </w:tcPr>
          <w:p w14:paraId="531BDE1C" w14:textId="209DB086" w:rsidR="00DF4131" w:rsidRDefault="00591227" w:rsidP="007A6013">
            <w:r>
              <w:t>Depression</w:t>
            </w:r>
          </w:p>
        </w:tc>
        <w:tc>
          <w:tcPr>
            <w:tcW w:w="2337" w:type="dxa"/>
          </w:tcPr>
          <w:p w14:paraId="6F24BE4C" w14:textId="3358C81D" w:rsidR="00DF4131" w:rsidRDefault="00591227" w:rsidP="007A6013">
            <w:r>
              <w:t>2 (2.9)</w:t>
            </w:r>
          </w:p>
        </w:tc>
        <w:tc>
          <w:tcPr>
            <w:tcW w:w="2338" w:type="dxa"/>
          </w:tcPr>
          <w:p w14:paraId="6FA5598D" w14:textId="1A24D040" w:rsidR="00DF4131" w:rsidRDefault="00591227" w:rsidP="007A6013">
            <w:r>
              <w:t>68 (43.9)</w:t>
            </w:r>
          </w:p>
        </w:tc>
        <w:tc>
          <w:tcPr>
            <w:tcW w:w="2338" w:type="dxa"/>
          </w:tcPr>
          <w:p w14:paraId="35695E73" w14:textId="203D7B95" w:rsidR="00DF4131" w:rsidRDefault="00591227" w:rsidP="007A6013">
            <w:r>
              <w:t>&lt;0.0001*</w:t>
            </w:r>
          </w:p>
        </w:tc>
      </w:tr>
      <w:tr w:rsidR="00DF4131" w14:paraId="646F3A5E" w14:textId="77777777" w:rsidTr="00DF4131">
        <w:tc>
          <w:tcPr>
            <w:tcW w:w="2337" w:type="dxa"/>
          </w:tcPr>
          <w:p w14:paraId="46628450" w14:textId="1B949502" w:rsidR="00DF4131" w:rsidRDefault="00591227" w:rsidP="007A6013">
            <w:r>
              <w:t>Anxiety</w:t>
            </w:r>
          </w:p>
        </w:tc>
        <w:tc>
          <w:tcPr>
            <w:tcW w:w="2337" w:type="dxa"/>
          </w:tcPr>
          <w:p w14:paraId="4C7ADCBC" w14:textId="7A395ADD" w:rsidR="00DF4131" w:rsidRDefault="00591227" w:rsidP="007A6013">
            <w:r>
              <w:t>4 (5.8)</w:t>
            </w:r>
          </w:p>
        </w:tc>
        <w:tc>
          <w:tcPr>
            <w:tcW w:w="2338" w:type="dxa"/>
          </w:tcPr>
          <w:p w14:paraId="2072F2D0" w14:textId="3DEB036D" w:rsidR="00DF4131" w:rsidRDefault="00591227" w:rsidP="007A6013">
            <w:r>
              <w:t>45 (29</w:t>
            </w:r>
            <w:r w:rsidR="009E4777">
              <w:t>.0)</w:t>
            </w:r>
          </w:p>
        </w:tc>
        <w:tc>
          <w:tcPr>
            <w:tcW w:w="2338" w:type="dxa"/>
          </w:tcPr>
          <w:p w14:paraId="74D9D938" w14:textId="19D0C8B0" w:rsidR="00DF4131" w:rsidRDefault="009E4777" w:rsidP="007A6013">
            <w:r>
              <w:t>&lt;0.0001*</w:t>
            </w:r>
          </w:p>
        </w:tc>
      </w:tr>
      <w:tr w:rsidR="00DF4131" w14:paraId="59659A52" w14:textId="77777777" w:rsidTr="00302A61">
        <w:tc>
          <w:tcPr>
            <w:tcW w:w="9350" w:type="dxa"/>
            <w:gridSpan w:val="4"/>
          </w:tcPr>
          <w:p w14:paraId="464B7F76" w14:textId="4B401F04" w:rsidR="00DF4131" w:rsidRDefault="00F95DCD" w:rsidP="007A6013">
            <w:r w:rsidRPr="00F95DCD">
              <w:t xml:space="preserve">Values are significant when </w:t>
            </w:r>
            <w:r>
              <w:t>p</w:t>
            </w:r>
            <w:r w:rsidRPr="00F95DCD">
              <w:t>&lt;0.05</w:t>
            </w:r>
          </w:p>
        </w:tc>
      </w:tr>
    </w:tbl>
    <w:p w14:paraId="07BC5B9D" w14:textId="07562126" w:rsidR="009B3111" w:rsidRDefault="009B3111" w:rsidP="007A6013"/>
    <w:sectPr w:rsidR="009B31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C2CC8F3" w14:textId="77777777" w:rsidR="00391B35" w:rsidRDefault="00391B35" w:rsidP="001A1E6A">
      <w:pPr>
        <w:spacing w:after="0" w:line="240" w:lineRule="auto"/>
      </w:pPr>
      <w:r>
        <w:separator/>
      </w:r>
    </w:p>
  </w:endnote>
  <w:endnote w:type="continuationSeparator" w:id="0">
    <w:p w14:paraId="76162795" w14:textId="77777777" w:rsidR="00391B35" w:rsidRDefault="00391B35" w:rsidP="001A1E6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2E98EA7" w14:textId="77777777" w:rsidR="00391B35" w:rsidRDefault="00391B35" w:rsidP="001A1E6A">
      <w:pPr>
        <w:spacing w:after="0" w:line="240" w:lineRule="auto"/>
      </w:pPr>
      <w:r>
        <w:separator/>
      </w:r>
    </w:p>
  </w:footnote>
  <w:footnote w:type="continuationSeparator" w:id="0">
    <w:p w14:paraId="398299A9" w14:textId="77777777" w:rsidR="00391B35" w:rsidRDefault="00391B35" w:rsidP="001A1E6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BAC6385"/>
    <w:multiLevelType w:val="hybridMultilevel"/>
    <w:tmpl w:val="2FAC48D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hideGrammaticalError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MzUws7QwNzc2NjA1MjdS0lEKTi0uzszPAykwrAUAZtmSBiwAAAA="/>
  </w:docVars>
  <w:rsids>
    <w:rsidRoot w:val="00757BC6"/>
    <w:rsid w:val="000049DE"/>
    <w:rsid w:val="00007A8C"/>
    <w:rsid w:val="000206C1"/>
    <w:rsid w:val="00033E18"/>
    <w:rsid w:val="00054FA1"/>
    <w:rsid w:val="000639D5"/>
    <w:rsid w:val="0006619E"/>
    <w:rsid w:val="000669B3"/>
    <w:rsid w:val="0009540C"/>
    <w:rsid w:val="000A4516"/>
    <w:rsid w:val="000A7733"/>
    <w:rsid w:val="000B1F83"/>
    <w:rsid w:val="000B5CFE"/>
    <w:rsid w:val="000C6EFF"/>
    <w:rsid w:val="000D7B5D"/>
    <w:rsid w:val="000F5E56"/>
    <w:rsid w:val="000F7B4E"/>
    <w:rsid w:val="00101CB8"/>
    <w:rsid w:val="00107017"/>
    <w:rsid w:val="0012058C"/>
    <w:rsid w:val="001206AF"/>
    <w:rsid w:val="001206D4"/>
    <w:rsid w:val="001407B8"/>
    <w:rsid w:val="00140E90"/>
    <w:rsid w:val="001474F8"/>
    <w:rsid w:val="0015316C"/>
    <w:rsid w:val="00160B1F"/>
    <w:rsid w:val="00164CEB"/>
    <w:rsid w:val="00175159"/>
    <w:rsid w:val="001829CC"/>
    <w:rsid w:val="001836A7"/>
    <w:rsid w:val="00184C79"/>
    <w:rsid w:val="00195C63"/>
    <w:rsid w:val="001A1E6A"/>
    <w:rsid w:val="001E2384"/>
    <w:rsid w:val="001E7EAF"/>
    <w:rsid w:val="001F1721"/>
    <w:rsid w:val="001F22AC"/>
    <w:rsid w:val="001F46AB"/>
    <w:rsid w:val="00234AF0"/>
    <w:rsid w:val="002438CF"/>
    <w:rsid w:val="0025302F"/>
    <w:rsid w:val="00254A1B"/>
    <w:rsid w:val="0026152E"/>
    <w:rsid w:val="0026680D"/>
    <w:rsid w:val="002672C3"/>
    <w:rsid w:val="00270F48"/>
    <w:rsid w:val="0027744F"/>
    <w:rsid w:val="00280545"/>
    <w:rsid w:val="002818A0"/>
    <w:rsid w:val="00281C78"/>
    <w:rsid w:val="00281C94"/>
    <w:rsid w:val="00282208"/>
    <w:rsid w:val="00283C6C"/>
    <w:rsid w:val="002946F9"/>
    <w:rsid w:val="00297F71"/>
    <w:rsid w:val="002A2EB7"/>
    <w:rsid w:val="002A2F7E"/>
    <w:rsid w:val="002B0C62"/>
    <w:rsid w:val="002B21E5"/>
    <w:rsid w:val="002C1AC7"/>
    <w:rsid w:val="002C4C43"/>
    <w:rsid w:val="002C61A1"/>
    <w:rsid w:val="002D4957"/>
    <w:rsid w:val="002D5CB9"/>
    <w:rsid w:val="002F2369"/>
    <w:rsid w:val="00304DA8"/>
    <w:rsid w:val="00305917"/>
    <w:rsid w:val="00312FED"/>
    <w:rsid w:val="0031581A"/>
    <w:rsid w:val="00332B40"/>
    <w:rsid w:val="0034284C"/>
    <w:rsid w:val="003509AC"/>
    <w:rsid w:val="00355A8D"/>
    <w:rsid w:val="00360D33"/>
    <w:rsid w:val="00363677"/>
    <w:rsid w:val="00386AF0"/>
    <w:rsid w:val="00390B76"/>
    <w:rsid w:val="003917C6"/>
    <w:rsid w:val="00391B35"/>
    <w:rsid w:val="00395329"/>
    <w:rsid w:val="003A6E16"/>
    <w:rsid w:val="003B0BE3"/>
    <w:rsid w:val="003B1D55"/>
    <w:rsid w:val="003D61C0"/>
    <w:rsid w:val="003E1E33"/>
    <w:rsid w:val="003F08E9"/>
    <w:rsid w:val="003F3C70"/>
    <w:rsid w:val="0045157D"/>
    <w:rsid w:val="004625A8"/>
    <w:rsid w:val="00472C8A"/>
    <w:rsid w:val="0047335B"/>
    <w:rsid w:val="00490829"/>
    <w:rsid w:val="004978F7"/>
    <w:rsid w:val="004A072B"/>
    <w:rsid w:val="004A61C0"/>
    <w:rsid w:val="004B2A0A"/>
    <w:rsid w:val="004B4807"/>
    <w:rsid w:val="004C6FB0"/>
    <w:rsid w:val="004D1232"/>
    <w:rsid w:val="004E0A27"/>
    <w:rsid w:val="004F5152"/>
    <w:rsid w:val="00513159"/>
    <w:rsid w:val="005161C9"/>
    <w:rsid w:val="0054285C"/>
    <w:rsid w:val="00543318"/>
    <w:rsid w:val="0055678D"/>
    <w:rsid w:val="00566FAA"/>
    <w:rsid w:val="005819DC"/>
    <w:rsid w:val="005838BA"/>
    <w:rsid w:val="00587ACA"/>
    <w:rsid w:val="00591227"/>
    <w:rsid w:val="005A3EC4"/>
    <w:rsid w:val="005B0B41"/>
    <w:rsid w:val="005B70DC"/>
    <w:rsid w:val="005C236B"/>
    <w:rsid w:val="005C3D5F"/>
    <w:rsid w:val="005D13B7"/>
    <w:rsid w:val="005D6DFB"/>
    <w:rsid w:val="005D7C34"/>
    <w:rsid w:val="005E4A22"/>
    <w:rsid w:val="005F7C5B"/>
    <w:rsid w:val="00614916"/>
    <w:rsid w:val="00615E31"/>
    <w:rsid w:val="00630EEF"/>
    <w:rsid w:val="006339D5"/>
    <w:rsid w:val="006574C5"/>
    <w:rsid w:val="0067452F"/>
    <w:rsid w:val="006865A1"/>
    <w:rsid w:val="006916E1"/>
    <w:rsid w:val="006B2591"/>
    <w:rsid w:val="006B28AF"/>
    <w:rsid w:val="006C53F7"/>
    <w:rsid w:val="006E6297"/>
    <w:rsid w:val="006F26F9"/>
    <w:rsid w:val="006F53CB"/>
    <w:rsid w:val="006F5FE7"/>
    <w:rsid w:val="00706C89"/>
    <w:rsid w:val="007157F9"/>
    <w:rsid w:val="007168AC"/>
    <w:rsid w:val="00716A8F"/>
    <w:rsid w:val="0072341C"/>
    <w:rsid w:val="00727B5A"/>
    <w:rsid w:val="007328BC"/>
    <w:rsid w:val="0073425A"/>
    <w:rsid w:val="0073568A"/>
    <w:rsid w:val="0073788B"/>
    <w:rsid w:val="00757BC6"/>
    <w:rsid w:val="00765945"/>
    <w:rsid w:val="00774F1A"/>
    <w:rsid w:val="00776EE9"/>
    <w:rsid w:val="0078314C"/>
    <w:rsid w:val="00791334"/>
    <w:rsid w:val="00793506"/>
    <w:rsid w:val="007A0487"/>
    <w:rsid w:val="007A6013"/>
    <w:rsid w:val="007C266A"/>
    <w:rsid w:val="007D39B1"/>
    <w:rsid w:val="007E0283"/>
    <w:rsid w:val="007E478C"/>
    <w:rsid w:val="007F326B"/>
    <w:rsid w:val="00806344"/>
    <w:rsid w:val="00827DDE"/>
    <w:rsid w:val="00830B92"/>
    <w:rsid w:val="0083150B"/>
    <w:rsid w:val="00845DBA"/>
    <w:rsid w:val="008467A6"/>
    <w:rsid w:val="00847491"/>
    <w:rsid w:val="00864F20"/>
    <w:rsid w:val="00873417"/>
    <w:rsid w:val="00884423"/>
    <w:rsid w:val="0089035E"/>
    <w:rsid w:val="0089223F"/>
    <w:rsid w:val="008A4176"/>
    <w:rsid w:val="008C157E"/>
    <w:rsid w:val="008D04D6"/>
    <w:rsid w:val="008D5FDD"/>
    <w:rsid w:val="008D7FD4"/>
    <w:rsid w:val="008E2F0E"/>
    <w:rsid w:val="008E4FFD"/>
    <w:rsid w:val="008E7B49"/>
    <w:rsid w:val="008F1C93"/>
    <w:rsid w:val="008F2713"/>
    <w:rsid w:val="00921163"/>
    <w:rsid w:val="00967F3E"/>
    <w:rsid w:val="009831FC"/>
    <w:rsid w:val="009866E8"/>
    <w:rsid w:val="00996C59"/>
    <w:rsid w:val="009A6D95"/>
    <w:rsid w:val="009B15E4"/>
    <w:rsid w:val="009B3023"/>
    <w:rsid w:val="009B3111"/>
    <w:rsid w:val="009C7D78"/>
    <w:rsid w:val="009D4A81"/>
    <w:rsid w:val="009E4777"/>
    <w:rsid w:val="009E5EC7"/>
    <w:rsid w:val="009F4961"/>
    <w:rsid w:val="00A02939"/>
    <w:rsid w:val="00A0568A"/>
    <w:rsid w:val="00A059B3"/>
    <w:rsid w:val="00A063CE"/>
    <w:rsid w:val="00A131DA"/>
    <w:rsid w:val="00A138F1"/>
    <w:rsid w:val="00A5049C"/>
    <w:rsid w:val="00A54AC4"/>
    <w:rsid w:val="00A62A44"/>
    <w:rsid w:val="00A63AD8"/>
    <w:rsid w:val="00A95583"/>
    <w:rsid w:val="00AD024D"/>
    <w:rsid w:val="00AE2388"/>
    <w:rsid w:val="00AF157A"/>
    <w:rsid w:val="00AF2929"/>
    <w:rsid w:val="00B11888"/>
    <w:rsid w:val="00B23A4D"/>
    <w:rsid w:val="00B35D40"/>
    <w:rsid w:val="00B37622"/>
    <w:rsid w:val="00B520C9"/>
    <w:rsid w:val="00B54F90"/>
    <w:rsid w:val="00B559E3"/>
    <w:rsid w:val="00B65822"/>
    <w:rsid w:val="00B76AA6"/>
    <w:rsid w:val="00B95C86"/>
    <w:rsid w:val="00BC300B"/>
    <w:rsid w:val="00BD0C71"/>
    <w:rsid w:val="00BE394C"/>
    <w:rsid w:val="00BE5D2A"/>
    <w:rsid w:val="00BE6B7F"/>
    <w:rsid w:val="00BF0703"/>
    <w:rsid w:val="00BF71D4"/>
    <w:rsid w:val="00C01541"/>
    <w:rsid w:val="00C067F4"/>
    <w:rsid w:val="00C07B36"/>
    <w:rsid w:val="00C141E8"/>
    <w:rsid w:val="00C205F7"/>
    <w:rsid w:val="00C238E0"/>
    <w:rsid w:val="00C26384"/>
    <w:rsid w:val="00C26644"/>
    <w:rsid w:val="00C35415"/>
    <w:rsid w:val="00C36B02"/>
    <w:rsid w:val="00C5102F"/>
    <w:rsid w:val="00C608B6"/>
    <w:rsid w:val="00C65C60"/>
    <w:rsid w:val="00C70067"/>
    <w:rsid w:val="00C700EC"/>
    <w:rsid w:val="00C91C7C"/>
    <w:rsid w:val="00C92004"/>
    <w:rsid w:val="00CC0021"/>
    <w:rsid w:val="00CF6A6B"/>
    <w:rsid w:val="00D034E9"/>
    <w:rsid w:val="00D05BF2"/>
    <w:rsid w:val="00D149D5"/>
    <w:rsid w:val="00D17938"/>
    <w:rsid w:val="00D25493"/>
    <w:rsid w:val="00D312FC"/>
    <w:rsid w:val="00D33450"/>
    <w:rsid w:val="00D40216"/>
    <w:rsid w:val="00D4339D"/>
    <w:rsid w:val="00D44CC6"/>
    <w:rsid w:val="00D525F7"/>
    <w:rsid w:val="00D56964"/>
    <w:rsid w:val="00D619B3"/>
    <w:rsid w:val="00D63DFD"/>
    <w:rsid w:val="00D6778D"/>
    <w:rsid w:val="00D728A7"/>
    <w:rsid w:val="00D812FD"/>
    <w:rsid w:val="00D843EE"/>
    <w:rsid w:val="00D84A40"/>
    <w:rsid w:val="00D878E4"/>
    <w:rsid w:val="00DC3F47"/>
    <w:rsid w:val="00DD4A73"/>
    <w:rsid w:val="00DD75D4"/>
    <w:rsid w:val="00DE4C3A"/>
    <w:rsid w:val="00DF4131"/>
    <w:rsid w:val="00E040A9"/>
    <w:rsid w:val="00E2530D"/>
    <w:rsid w:val="00E35FB1"/>
    <w:rsid w:val="00E72718"/>
    <w:rsid w:val="00E855B2"/>
    <w:rsid w:val="00E93063"/>
    <w:rsid w:val="00E9467B"/>
    <w:rsid w:val="00E9565E"/>
    <w:rsid w:val="00E97E33"/>
    <w:rsid w:val="00EA6555"/>
    <w:rsid w:val="00ED24B0"/>
    <w:rsid w:val="00EE7F98"/>
    <w:rsid w:val="00EF573E"/>
    <w:rsid w:val="00F037E5"/>
    <w:rsid w:val="00F04C2F"/>
    <w:rsid w:val="00F06DCF"/>
    <w:rsid w:val="00F14E0E"/>
    <w:rsid w:val="00F22D10"/>
    <w:rsid w:val="00F24785"/>
    <w:rsid w:val="00F35F51"/>
    <w:rsid w:val="00F400DC"/>
    <w:rsid w:val="00F52B2E"/>
    <w:rsid w:val="00F635DD"/>
    <w:rsid w:val="00F66DC9"/>
    <w:rsid w:val="00F84D4F"/>
    <w:rsid w:val="00F91F83"/>
    <w:rsid w:val="00F95DCD"/>
    <w:rsid w:val="00FA159F"/>
    <w:rsid w:val="00FB7703"/>
    <w:rsid w:val="00FC0710"/>
    <w:rsid w:val="00FE1E74"/>
    <w:rsid w:val="00FF4B3C"/>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3B1EAC"/>
  <w15:chartTrackingRefBased/>
  <w15:docId w15:val="{F6D8BA2F-91AB-4D9C-8629-D82196C169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B6582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E2530D"/>
    <w:pPr>
      <w:ind w:left="720"/>
      <w:contextualSpacing/>
    </w:pPr>
  </w:style>
  <w:style w:type="character" w:styleId="Hyperlink">
    <w:name w:val="Hyperlink"/>
    <w:basedOn w:val="DefaultParagraphFont"/>
    <w:uiPriority w:val="99"/>
    <w:unhideWhenUsed/>
    <w:rsid w:val="00845DBA"/>
    <w:rPr>
      <w:color w:val="0563C1" w:themeColor="hyperlink"/>
      <w:u w:val="single"/>
    </w:rPr>
  </w:style>
  <w:style w:type="character" w:styleId="UnresolvedMention">
    <w:name w:val="Unresolved Mention"/>
    <w:basedOn w:val="DefaultParagraphFont"/>
    <w:uiPriority w:val="99"/>
    <w:semiHidden/>
    <w:unhideWhenUsed/>
    <w:rsid w:val="00845DBA"/>
    <w:rPr>
      <w:color w:val="605E5C"/>
      <w:shd w:val="clear" w:color="auto" w:fill="E1DFDD"/>
    </w:rPr>
  </w:style>
  <w:style w:type="character" w:customStyle="1" w:styleId="element-citation">
    <w:name w:val="element-citation"/>
    <w:basedOn w:val="DefaultParagraphFont"/>
    <w:rsid w:val="0083150B"/>
  </w:style>
  <w:style w:type="character" w:customStyle="1" w:styleId="ref-journal">
    <w:name w:val="ref-journal"/>
    <w:basedOn w:val="DefaultParagraphFont"/>
    <w:rsid w:val="0083150B"/>
  </w:style>
  <w:style w:type="character" w:customStyle="1" w:styleId="ref-vol">
    <w:name w:val="ref-vol"/>
    <w:basedOn w:val="DefaultParagraphFont"/>
    <w:rsid w:val="0083150B"/>
  </w:style>
  <w:style w:type="paragraph" w:styleId="Header">
    <w:name w:val="header"/>
    <w:basedOn w:val="Normal"/>
    <w:link w:val="HeaderChar"/>
    <w:uiPriority w:val="99"/>
    <w:unhideWhenUsed/>
    <w:rsid w:val="001A1E6A"/>
    <w:pPr>
      <w:tabs>
        <w:tab w:val="center" w:pos="4513"/>
        <w:tab w:val="right" w:pos="9026"/>
      </w:tabs>
      <w:spacing w:after="0" w:line="240" w:lineRule="auto"/>
    </w:pPr>
  </w:style>
  <w:style w:type="character" w:customStyle="1" w:styleId="HeaderChar">
    <w:name w:val="Header Char"/>
    <w:basedOn w:val="DefaultParagraphFont"/>
    <w:link w:val="Header"/>
    <w:uiPriority w:val="99"/>
    <w:rsid w:val="001A1E6A"/>
  </w:style>
  <w:style w:type="paragraph" w:styleId="Footer">
    <w:name w:val="footer"/>
    <w:basedOn w:val="Normal"/>
    <w:link w:val="FooterChar"/>
    <w:uiPriority w:val="99"/>
    <w:unhideWhenUsed/>
    <w:rsid w:val="001A1E6A"/>
    <w:pPr>
      <w:tabs>
        <w:tab w:val="center" w:pos="4513"/>
        <w:tab w:val="right" w:pos="9026"/>
      </w:tabs>
      <w:spacing w:after="0" w:line="240" w:lineRule="auto"/>
    </w:pPr>
  </w:style>
  <w:style w:type="character" w:customStyle="1" w:styleId="FooterChar">
    <w:name w:val="Footer Char"/>
    <w:basedOn w:val="DefaultParagraphFont"/>
    <w:link w:val="Footer"/>
    <w:uiPriority w:val="99"/>
    <w:rsid w:val="001A1E6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4615625">
      <w:bodyDiv w:val="1"/>
      <w:marLeft w:val="0"/>
      <w:marRight w:val="0"/>
      <w:marTop w:val="0"/>
      <w:marBottom w:val="0"/>
      <w:divBdr>
        <w:top w:val="none" w:sz="0" w:space="0" w:color="auto"/>
        <w:left w:val="none" w:sz="0" w:space="0" w:color="auto"/>
        <w:bottom w:val="none" w:sz="0" w:space="0" w:color="auto"/>
        <w:right w:val="none" w:sz="0" w:space="0" w:color="auto"/>
      </w:divBdr>
    </w:div>
    <w:div w:id="1444376737">
      <w:bodyDiv w:val="1"/>
      <w:marLeft w:val="0"/>
      <w:marRight w:val="0"/>
      <w:marTop w:val="0"/>
      <w:marBottom w:val="0"/>
      <w:divBdr>
        <w:top w:val="none" w:sz="0" w:space="0" w:color="auto"/>
        <w:left w:val="none" w:sz="0" w:space="0" w:color="auto"/>
        <w:bottom w:val="none" w:sz="0" w:space="0" w:color="auto"/>
        <w:right w:val="none" w:sz="0" w:space="0" w:color="auto"/>
      </w:divBdr>
      <w:divsChild>
        <w:div w:id="1005522508">
          <w:marLeft w:val="0"/>
          <w:marRight w:val="0"/>
          <w:marTop w:val="0"/>
          <w:marBottom w:val="0"/>
          <w:divBdr>
            <w:top w:val="none" w:sz="0" w:space="0" w:color="auto"/>
            <w:left w:val="none" w:sz="0" w:space="0" w:color="auto"/>
            <w:bottom w:val="none" w:sz="0" w:space="0" w:color="auto"/>
            <w:right w:val="none" w:sz="0" w:space="0" w:color="auto"/>
          </w:divBdr>
          <w:divsChild>
            <w:div w:id="649137428">
              <w:marLeft w:val="0"/>
              <w:marRight w:val="0"/>
              <w:marTop w:val="0"/>
              <w:marBottom w:val="0"/>
              <w:divBdr>
                <w:top w:val="none" w:sz="0" w:space="0" w:color="auto"/>
                <w:left w:val="none" w:sz="0" w:space="0" w:color="auto"/>
                <w:bottom w:val="none" w:sz="0" w:space="0" w:color="auto"/>
                <w:right w:val="none" w:sz="0" w:space="0" w:color="auto"/>
              </w:divBdr>
              <w:divsChild>
                <w:div w:id="1147552940">
                  <w:marLeft w:val="0"/>
                  <w:marRight w:val="0"/>
                  <w:marTop w:val="0"/>
                  <w:marBottom w:val="0"/>
                  <w:divBdr>
                    <w:top w:val="none" w:sz="0" w:space="0" w:color="auto"/>
                    <w:left w:val="none" w:sz="0" w:space="0" w:color="auto"/>
                    <w:bottom w:val="none" w:sz="0" w:space="0" w:color="auto"/>
                    <w:right w:val="none" w:sz="0" w:space="0" w:color="auto"/>
                  </w:divBdr>
                </w:div>
                <w:div w:id="4956505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3730387">
          <w:marLeft w:val="240"/>
          <w:marRight w:val="0"/>
          <w:marTop w:val="0"/>
          <w:marBottom w:val="0"/>
          <w:divBdr>
            <w:top w:val="none" w:sz="0" w:space="0" w:color="auto"/>
            <w:left w:val="none" w:sz="0" w:space="0" w:color="auto"/>
            <w:bottom w:val="none" w:sz="0" w:space="0" w:color="auto"/>
            <w:right w:val="none" w:sz="0" w:space="0" w:color="auto"/>
          </w:divBdr>
          <w:divsChild>
            <w:div w:id="2000034596">
              <w:marLeft w:val="0"/>
              <w:marRight w:val="0"/>
              <w:marTop w:val="0"/>
              <w:marBottom w:val="0"/>
              <w:divBdr>
                <w:top w:val="none" w:sz="0" w:space="0" w:color="auto"/>
                <w:left w:val="none" w:sz="0" w:space="0" w:color="auto"/>
                <w:bottom w:val="none" w:sz="0" w:space="0" w:color="auto"/>
                <w:right w:val="none" w:sz="0" w:space="0" w:color="auto"/>
              </w:divBdr>
            </w:div>
            <w:div w:id="1147817887">
              <w:marLeft w:val="0"/>
              <w:marRight w:val="0"/>
              <w:marTop w:val="0"/>
              <w:marBottom w:val="0"/>
              <w:divBdr>
                <w:top w:val="none" w:sz="0" w:space="0" w:color="auto"/>
                <w:left w:val="none" w:sz="0" w:space="0" w:color="auto"/>
                <w:bottom w:val="none" w:sz="0" w:space="0" w:color="auto"/>
                <w:right w:val="none" w:sz="0" w:space="0" w:color="auto"/>
              </w:divBdr>
            </w:div>
          </w:divsChild>
        </w:div>
        <w:div w:id="820653869">
          <w:marLeft w:val="0"/>
          <w:marRight w:val="0"/>
          <w:marTop w:val="166"/>
          <w:marBottom w:val="166"/>
          <w:divBdr>
            <w:top w:val="none" w:sz="0" w:space="0" w:color="auto"/>
            <w:left w:val="none" w:sz="0" w:space="0" w:color="auto"/>
            <w:bottom w:val="none" w:sz="0" w:space="0" w:color="auto"/>
            <w:right w:val="none" w:sz="0" w:space="0" w:color="auto"/>
          </w:divBdr>
          <w:divsChild>
            <w:div w:id="9074925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ncbi.nlm.nih.gov/pubmed/?term=Hui%20BP%5BAuthor%5D&amp;cauthor=true&amp;cauthor_uid=32466251" TargetMode="External"/><Relationship Id="rId3" Type="http://schemas.openxmlformats.org/officeDocument/2006/relationships/settings" Target="settings.xml"/><Relationship Id="rId7" Type="http://schemas.openxmlformats.org/officeDocument/2006/relationships/hyperlink" Target="https://www.ncbi.nlm.nih.gov/pubmed/?term=Choi%20EP%5BAuthor%5D&amp;cauthor=true&amp;cauthor_uid=32466251"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yperlink" Target="https://www.ncbi.nlm.nih.gov/pmc/articles/PMC7277420/" TargetMode="External"/><Relationship Id="rId4" Type="http://schemas.openxmlformats.org/officeDocument/2006/relationships/webSettings" Target="webSettings.xml"/><Relationship Id="rId9" Type="http://schemas.openxmlformats.org/officeDocument/2006/relationships/hyperlink" Target="https://www.ncbi.nlm.nih.gov/pubmed/?term=Wan%20EY%5BAuthor%5D&amp;cauthor=true&amp;cauthor_uid=3246625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8</Pages>
  <Words>2451</Words>
  <Characters>13972</Characters>
  <Application>Microsoft Office Word</Application>
  <DocSecurity>0</DocSecurity>
  <Lines>116</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16391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Ahmad AbuHeija</dc:creator>
  <cp:keywords/>
  <dc:description/>
  <cp:lastModifiedBy>adel abu-heija</cp:lastModifiedBy>
  <cp:revision>2</cp:revision>
  <dcterms:created xsi:type="dcterms:W3CDTF">2021-05-29T17:34:00Z</dcterms:created>
  <dcterms:modified xsi:type="dcterms:W3CDTF">2021-05-29T17:34:00Z</dcterms:modified>
</cp:coreProperties>
</file>