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A018EA" w:rsidP="005A4362">
      <w:pPr>
        <w:pStyle w:val="Rubrik1"/>
        <w:spacing w:before="170" w:line="240" w:lineRule="auto"/>
        <w:ind w:left="0"/>
      </w:pPr>
      <w:r>
        <w:rPr>
          <w:color w:val="337AB7"/>
        </w:rPr>
        <w:t>Psychosocial stress during labor and delivery</w:t>
      </w:r>
    </w:p>
    <w:p w:rsidR="0078738A" w:rsidRDefault="00A018EA" w:rsidP="005A4362">
      <w:pPr>
        <w:pStyle w:val="Brdtext"/>
        <w:spacing w:before="73"/>
        <w:ind w:left="100" w:right="5987"/>
        <w:rPr>
          <w:rFonts w:ascii="Arial"/>
        </w:rPr>
      </w:pPr>
      <w:r>
        <w:rPr>
          <w:rFonts w:ascii="Arial"/>
        </w:rPr>
        <w:t xml:space="preserve">Dr Ylva Vladic Stjernholm, Associate professor, MD PhD, </w:t>
      </w:r>
      <w:r w:rsidR="001460C8">
        <w:rPr>
          <w:rFonts w:ascii="Arial"/>
        </w:rPr>
        <w:t xml:space="preserve">Senior consultant, </w:t>
      </w:r>
      <w:r>
        <w:rPr>
          <w:rFonts w:ascii="Arial"/>
        </w:rPr>
        <w:t>Karolinska University Hospital</w:t>
      </w:r>
      <w:r w:rsidR="008414E2">
        <w:rPr>
          <w:rFonts w:ascii="Arial"/>
        </w:rPr>
        <w:t xml:space="preserve"> and Karolinska Institutet</w:t>
      </w:r>
      <w:r>
        <w:rPr>
          <w:rFonts w:ascii="Arial"/>
        </w:rPr>
        <w:t>, Stockholm, SWE</w:t>
      </w:r>
      <w:r w:rsidR="005973B9">
        <w:rPr>
          <w:rFonts w:ascii="Arial"/>
        </w:rPr>
        <w:t xml:space="preserve"> </w:t>
      </w:r>
    </w:p>
    <w:p w:rsidR="00AE3E37" w:rsidRDefault="00AE3E37" w:rsidP="005A4362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5A4362">
      <w:pPr>
        <w:pStyle w:val="Rubrik3"/>
        <w:spacing w:before="147"/>
        <w:jc w:val="both"/>
      </w:pPr>
      <w:r>
        <w:rPr>
          <w:color w:val="BF5A14"/>
        </w:rPr>
        <w:lastRenderedPageBreak/>
        <w:t>Abstract</w:t>
      </w:r>
      <w:r w:rsidR="00A018EA">
        <w:rPr>
          <w:color w:val="BF5A14"/>
        </w:rPr>
        <w:t xml:space="preserve"> </w:t>
      </w:r>
    </w:p>
    <w:p w:rsidR="00E50C83" w:rsidRPr="00E50C83" w:rsidRDefault="00A018EA" w:rsidP="005A4362">
      <w:pPr>
        <w:shd w:val="clear" w:color="auto" w:fill="FFFFFF"/>
        <w:spacing w:after="240"/>
        <w:ind w:left="100"/>
        <w:rPr>
          <w:rFonts w:ascii="Arial" w:eastAsia="Times New Roman" w:hAnsi="Arial" w:cs="Arial"/>
          <w:sz w:val="20"/>
          <w:szCs w:val="20"/>
          <w:lang w:val="en-GB" w:eastAsia="sv-SE"/>
        </w:rPr>
      </w:pPr>
      <w:r w:rsidRPr="00E50C83">
        <w:rPr>
          <w:rFonts w:ascii="Arial" w:hAnsi="Arial" w:cs="Arial"/>
          <w:b/>
          <w:sz w:val="20"/>
          <w:szCs w:val="20"/>
        </w:rPr>
        <w:t>Background</w:t>
      </w:r>
      <w:r w:rsidR="00A9710C" w:rsidRPr="00E50C83">
        <w:rPr>
          <w:rFonts w:ascii="Arial" w:hAnsi="Arial" w:cs="Arial"/>
          <w:sz w:val="20"/>
          <w:szCs w:val="20"/>
        </w:rPr>
        <w:t xml:space="preserve">: </w:t>
      </w:r>
      <w:r w:rsidRPr="00E50C83">
        <w:rPr>
          <w:rFonts w:ascii="Arial" w:hAnsi="Arial" w:cs="Arial"/>
          <w:sz w:val="20"/>
          <w:szCs w:val="20"/>
        </w:rPr>
        <w:t>Obstetric labor and childbirth are mostly regarded as a physiological process</w:t>
      </w:r>
      <w:r w:rsidRPr="00E50C83">
        <w:rPr>
          <w:rFonts w:ascii="Arial" w:eastAsia="Times New Roman" w:hAnsi="Arial" w:cs="Arial"/>
          <w:iCs/>
          <w:sz w:val="20"/>
          <w:szCs w:val="20"/>
          <w:lang w:val="en-GB" w:eastAsia="sv-SE"/>
        </w:rPr>
        <w:t>, whereas s</w:t>
      </w:r>
      <w:r w:rsidRPr="00E50C83">
        <w:rPr>
          <w:rFonts w:ascii="Arial" w:hAnsi="Arial" w:cs="Arial"/>
          <w:sz w:val="20"/>
          <w:szCs w:val="20"/>
        </w:rPr>
        <w:t>ocial, cultural, psychological and transcendental aspects have received less attention</w:t>
      </w:r>
      <w:r w:rsidRPr="00E50C83">
        <w:rPr>
          <w:rFonts w:ascii="Arial" w:eastAsia="Times New Roman" w:hAnsi="Arial" w:cs="Arial"/>
          <w:iCs/>
          <w:sz w:val="20"/>
          <w:szCs w:val="20"/>
          <w:lang w:val="en-GB" w:eastAsia="sv-SE"/>
        </w:rPr>
        <w:t xml:space="preserve">. </w:t>
      </w:r>
      <w:r w:rsidR="008414E2">
        <w:rPr>
          <w:rFonts w:ascii="Arial" w:eastAsia="Times New Roman" w:hAnsi="Arial" w:cs="Arial"/>
          <w:iCs/>
          <w:sz w:val="20"/>
          <w:szCs w:val="20"/>
          <w:lang w:val="en-GB" w:eastAsia="sv-SE"/>
        </w:rPr>
        <w:t>P</w:t>
      </w:r>
      <w:r w:rsidR="00981F48">
        <w:rPr>
          <w:rFonts w:ascii="Arial" w:eastAsia="Times New Roman" w:hAnsi="Arial" w:cs="Arial"/>
          <w:iCs/>
          <w:sz w:val="20"/>
          <w:szCs w:val="20"/>
          <w:lang w:val="en-GB" w:eastAsia="sv-SE"/>
        </w:rPr>
        <w:t>lanned c</w:t>
      </w:r>
      <w:r w:rsidR="00E50C83">
        <w:rPr>
          <w:rFonts w:ascii="Arial" w:eastAsia="Times New Roman" w:hAnsi="Arial" w:cs="Arial"/>
          <w:iCs/>
          <w:sz w:val="20"/>
          <w:szCs w:val="20"/>
          <w:lang w:val="en-GB" w:eastAsia="sv-SE"/>
        </w:rPr>
        <w:t>esarean sections for psychos</w:t>
      </w:r>
      <w:r w:rsidR="008414E2">
        <w:rPr>
          <w:rFonts w:ascii="Arial" w:eastAsia="Times New Roman" w:hAnsi="Arial" w:cs="Arial"/>
          <w:iCs/>
          <w:sz w:val="20"/>
          <w:szCs w:val="20"/>
          <w:lang w:val="en-GB" w:eastAsia="sv-SE"/>
        </w:rPr>
        <w:t>ocial or non-medical reasons have</w:t>
      </w:r>
      <w:r w:rsidR="00E50C83">
        <w:rPr>
          <w:rFonts w:ascii="Arial" w:eastAsia="Times New Roman" w:hAnsi="Arial" w:cs="Arial"/>
          <w:iCs/>
          <w:sz w:val="20"/>
          <w:szCs w:val="20"/>
          <w:lang w:val="en-GB" w:eastAsia="sv-SE"/>
        </w:rPr>
        <w:t xml:space="preserve"> increased dramatically since the 1990s. </w:t>
      </w:r>
      <w:r w:rsidR="00E50C83" w:rsidRPr="00E50C83">
        <w:rPr>
          <w:rFonts w:ascii="Arial" w:hAnsi="Arial" w:cs="Arial"/>
          <w:sz w:val="20"/>
          <w:szCs w:val="20"/>
          <w:lang w:val="en-GB"/>
        </w:rPr>
        <w:t>Although labor support by a midwife is desc</w:t>
      </w:r>
      <w:r w:rsidR="008414E2">
        <w:rPr>
          <w:rFonts w:ascii="Arial" w:hAnsi="Arial" w:cs="Arial"/>
          <w:sz w:val="20"/>
          <w:szCs w:val="20"/>
          <w:lang w:val="en-GB"/>
        </w:rPr>
        <w:t>ribed as early as</w:t>
      </w:r>
      <w:r w:rsidR="00E50C83" w:rsidRPr="00E50C83">
        <w:rPr>
          <w:rFonts w:ascii="Arial" w:hAnsi="Arial" w:cs="Arial"/>
          <w:sz w:val="20"/>
          <w:szCs w:val="20"/>
          <w:lang w:val="en-GB"/>
        </w:rPr>
        <w:t xml:space="preserve"> in the 13</w:t>
      </w:r>
      <w:r w:rsidR="00E50C83" w:rsidRPr="00E50C83">
        <w:rPr>
          <w:rFonts w:ascii="Arial" w:hAnsi="Arial" w:cs="Arial"/>
          <w:sz w:val="20"/>
          <w:szCs w:val="20"/>
          <w:vertAlign w:val="superscript"/>
          <w:lang w:val="en-GB"/>
        </w:rPr>
        <w:t>th</w:t>
      </w:r>
      <w:r w:rsidR="00E50C83" w:rsidRPr="00E50C83">
        <w:rPr>
          <w:rFonts w:ascii="Arial" w:hAnsi="Arial" w:cs="Arial"/>
          <w:sz w:val="20"/>
          <w:szCs w:val="20"/>
          <w:lang w:val="en-GB"/>
        </w:rPr>
        <w:t xml:space="preserve"> century BC</w:t>
      </w:r>
      <w:r w:rsidR="008414E2">
        <w:rPr>
          <w:rFonts w:ascii="Arial" w:hAnsi="Arial" w:cs="Arial"/>
          <w:sz w:val="20"/>
          <w:szCs w:val="20"/>
          <w:lang w:val="en-GB"/>
        </w:rPr>
        <w:t>E</w:t>
      </w:r>
      <w:r w:rsidR="00E50C83" w:rsidRPr="00E50C83">
        <w:rPr>
          <w:rFonts w:ascii="Arial" w:hAnsi="Arial" w:cs="Arial"/>
          <w:sz w:val="20"/>
          <w:szCs w:val="20"/>
          <w:lang w:val="en-GB"/>
        </w:rPr>
        <w:t xml:space="preserve"> in The Book of Exodus (</w:t>
      </w:r>
      <w:r w:rsidR="00E50C83" w:rsidRPr="00E50C83">
        <w:rPr>
          <w:rFonts w:ascii="Arial" w:hAnsi="Arial" w:cs="Arial"/>
          <w:i/>
          <w:iCs/>
          <w:sz w:val="20"/>
          <w:szCs w:val="20"/>
          <w:lang w:val="en-GB"/>
        </w:rPr>
        <w:t xml:space="preserve">Shemot, </w:t>
      </w:r>
      <w:r w:rsidR="008414E2" w:rsidRPr="008414E2">
        <w:rPr>
          <w:rFonts w:ascii="Arial" w:hAnsi="Arial" w:cs="Arial"/>
          <w:iCs/>
          <w:sz w:val="20"/>
          <w:szCs w:val="20"/>
          <w:lang w:val="en-GB"/>
        </w:rPr>
        <w:t>Names,</w:t>
      </w:r>
      <w:r w:rsidR="008414E2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="00E50C83" w:rsidRPr="00E50C83">
        <w:rPr>
          <w:rFonts w:ascii="Arial" w:hAnsi="Arial" w:cs="Arial"/>
          <w:i/>
          <w:iCs/>
          <w:sz w:val="20"/>
          <w:szCs w:val="20"/>
          <w:lang w:val="en-GB"/>
        </w:rPr>
        <w:t>Heb.</w:t>
      </w:r>
      <w:r w:rsidR="00E50C83" w:rsidRPr="00E50C83">
        <w:rPr>
          <w:rFonts w:ascii="Arial" w:hAnsi="Arial" w:cs="Arial"/>
          <w:sz w:val="20"/>
          <w:szCs w:val="20"/>
          <w:lang w:val="en-GB"/>
        </w:rPr>
        <w:t>), further understanding about the impact of labor support is still warrante</w:t>
      </w:r>
      <w:r w:rsidR="00E50C83">
        <w:rPr>
          <w:rFonts w:ascii="Arial" w:hAnsi="Arial" w:cs="Arial"/>
          <w:sz w:val="20"/>
          <w:szCs w:val="20"/>
          <w:lang w:val="en-GB"/>
        </w:rPr>
        <w:t xml:space="preserve">d in today´s obstetric practice. </w:t>
      </w:r>
      <w:r w:rsidR="00981F48">
        <w:rPr>
          <w:rFonts w:ascii="Arial" w:hAnsi="Arial" w:cs="Arial"/>
          <w:sz w:val="20"/>
          <w:szCs w:val="20"/>
        </w:rPr>
        <w:t xml:space="preserve">The aim of our project </w:t>
      </w:r>
      <w:r w:rsidRPr="00E50C83">
        <w:rPr>
          <w:rFonts w:ascii="Arial" w:hAnsi="Arial" w:cs="Arial"/>
          <w:sz w:val="20"/>
          <w:szCs w:val="20"/>
        </w:rPr>
        <w:t>was to inves</w:t>
      </w:r>
      <w:r w:rsidR="00981F48">
        <w:rPr>
          <w:rFonts w:ascii="Arial" w:hAnsi="Arial" w:cs="Arial"/>
          <w:sz w:val="20"/>
          <w:szCs w:val="20"/>
        </w:rPr>
        <w:t xml:space="preserve">tigate whether continuous </w:t>
      </w:r>
      <w:r w:rsidRPr="00E50C83">
        <w:rPr>
          <w:rFonts w:ascii="Arial" w:hAnsi="Arial" w:cs="Arial"/>
          <w:sz w:val="20"/>
          <w:szCs w:val="20"/>
        </w:rPr>
        <w:t xml:space="preserve">support by a midwife promotes labor progress and vaginal delivery. </w:t>
      </w:r>
      <w:r w:rsidR="00A9710C" w:rsidRPr="00E50C83">
        <w:rPr>
          <w:rFonts w:ascii="Arial" w:hAnsi="Arial" w:cs="Arial"/>
          <w:b/>
          <w:sz w:val="20"/>
          <w:szCs w:val="20"/>
        </w:rPr>
        <w:t>Methodolog</w:t>
      </w:r>
      <w:r w:rsidR="00E50C83" w:rsidRPr="00E50C83">
        <w:rPr>
          <w:rFonts w:ascii="Arial" w:hAnsi="Arial" w:cs="Arial"/>
          <w:b/>
          <w:sz w:val="20"/>
          <w:szCs w:val="20"/>
        </w:rPr>
        <w:t>y</w:t>
      </w:r>
      <w:r w:rsidR="0078738A" w:rsidRPr="00E50C83">
        <w:rPr>
          <w:rFonts w:ascii="Arial" w:hAnsi="Arial" w:cs="Arial"/>
          <w:b/>
          <w:sz w:val="20"/>
          <w:szCs w:val="20"/>
        </w:rPr>
        <w:t xml:space="preserve">: </w:t>
      </w:r>
      <w:r w:rsidR="00E50C83" w:rsidRPr="00E50C83">
        <w:rPr>
          <w:rFonts w:ascii="Arial" w:hAnsi="Arial" w:cs="Arial"/>
          <w:sz w:val="20"/>
          <w:szCs w:val="20"/>
          <w:lang w:val="en-GB"/>
        </w:rPr>
        <w:t>A randomized controlled study at a university hospital in Sweden in 2015−17</w:t>
      </w:r>
      <w:r w:rsidR="00E50C83">
        <w:rPr>
          <w:rFonts w:ascii="Arial" w:hAnsi="Arial" w:cs="Arial"/>
          <w:sz w:val="20"/>
          <w:szCs w:val="20"/>
          <w:lang w:val="en-GB"/>
        </w:rPr>
        <w:t xml:space="preserve">. </w:t>
      </w:r>
      <w:r w:rsidR="00E50C83" w:rsidRPr="00E50C83">
        <w:rPr>
          <w:rFonts w:ascii="Arial" w:hAnsi="Arial" w:cs="Arial"/>
          <w:sz w:val="20"/>
          <w:szCs w:val="20"/>
          <w:lang w:val="en-GB"/>
        </w:rPr>
        <w:t xml:space="preserve">Primiparous </w:t>
      </w:r>
      <w:r w:rsidR="005A4362">
        <w:rPr>
          <w:rFonts w:ascii="Arial" w:hAnsi="Arial" w:cs="Arial"/>
          <w:sz w:val="20"/>
          <w:szCs w:val="20"/>
          <w:lang w:val="en-GB"/>
        </w:rPr>
        <w:t xml:space="preserve">women with </w:t>
      </w:r>
      <w:r w:rsidR="00E50C83" w:rsidRPr="00E50C83">
        <w:rPr>
          <w:rFonts w:ascii="Arial" w:hAnsi="Arial" w:cs="Arial"/>
          <w:sz w:val="20"/>
          <w:szCs w:val="20"/>
          <w:lang w:val="en-GB"/>
        </w:rPr>
        <w:t>spontaneous labor onset were randomised to continuous support (n = 30) or standard care (n = 29) during delivery</w:t>
      </w:r>
      <w:r w:rsidR="00A9710C" w:rsidRPr="00E50C83">
        <w:rPr>
          <w:rFonts w:ascii="Arial" w:hAnsi="Arial" w:cs="Arial"/>
          <w:sz w:val="20"/>
          <w:szCs w:val="20"/>
        </w:rPr>
        <w:t xml:space="preserve">. </w:t>
      </w:r>
      <w:r w:rsidR="00A9710C" w:rsidRPr="00E50C83">
        <w:rPr>
          <w:rFonts w:ascii="Arial" w:hAnsi="Arial" w:cs="Arial"/>
          <w:b/>
          <w:sz w:val="20"/>
          <w:szCs w:val="20"/>
        </w:rPr>
        <w:t>Findings</w:t>
      </w:r>
      <w:r w:rsidR="00E50C83" w:rsidRPr="00E50C83">
        <w:rPr>
          <w:rFonts w:ascii="Arial" w:hAnsi="Arial" w:cs="Arial"/>
          <w:b/>
          <w:sz w:val="20"/>
          <w:szCs w:val="20"/>
        </w:rPr>
        <w:t xml:space="preserve">: </w:t>
      </w:r>
      <w:r w:rsidR="00E50C83" w:rsidRPr="00E50C83">
        <w:rPr>
          <w:rFonts w:ascii="Arial" w:hAnsi="Arial" w:cs="Arial"/>
          <w:bCs/>
          <w:sz w:val="20"/>
          <w:szCs w:val="20"/>
          <w:lang w:val="en-GB"/>
        </w:rPr>
        <w:t>C</w:t>
      </w:r>
      <w:r w:rsidR="00E50C83" w:rsidRPr="00E50C83">
        <w:rPr>
          <w:rFonts w:ascii="Arial" w:hAnsi="Arial" w:cs="Arial"/>
          <w:sz w:val="20"/>
          <w:szCs w:val="20"/>
          <w:lang w:val="en-GB"/>
        </w:rPr>
        <w:t xml:space="preserve">ontinuous support was followed by shorter active labor 11.0 ± 5.7 hours </w:t>
      </w:r>
      <w:r w:rsidR="00E50C83" w:rsidRPr="00E50C83">
        <w:rPr>
          <w:rFonts w:ascii="Arial" w:hAnsi="Arial" w:cs="Arial"/>
          <w:i/>
          <w:sz w:val="20"/>
          <w:szCs w:val="20"/>
          <w:lang w:val="en-GB"/>
        </w:rPr>
        <w:t xml:space="preserve">vs </w:t>
      </w:r>
      <w:r w:rsidR="00E50C83" w:rsidRPr="00E50C83">
        <w:rPr>
          <w:rFonts w:ascii="Arial" w:hAnsi="Arial" w:cs="Arial"/>
          <w:sz w:val="20"/>
          <w:szCs w:val="20"/>
          <w:lang w:val="en-GB"/>
        </w:rPr>
        <w:t>13.7 ± 3.9 hours with standard care (p = 0.001)</w:t>
      </w:r>
      <w:r w:rsidR="00E50C83">
        <w:rPr>
          <w:rFonts w:ascii="Arial" w:hAnsi="Arial" w:cs="Arial"/>
          <w:sz w:val="20"/>
          <w:szCs w:val="20"/>
          <w:lang w:val="en-GB"/>
        </w:rPr>
        <w:t xml:space="preserve">. Women with continuous support </w:t>
      </w:r>
      <w:r w:rsidR="00E50C83" w:rsidRPr="00E50C83">
        <w:rPr>
          <w:rFonts w:ascii="Arial" w:hAnsi="Arial" w:cs="Arial"/>
          <w:sz w:val="20"/>
          <w:szCs w:val="20"/>
          <w:lang w:val="en-GB"/>
        </w:rPr>
        <w:t xml:space="preserve">tended to have lower cortisol levels and low cortisol during the first (p = 0.02) and second (p = 0.04) stages of labor were correlated with shorter active labor. Continuous support was followed by spontaneous delivery in 73%, instrumental delivery in 24% and emergency cesarean in 3% </w:t>
      </w:r>
      <w:r w:rsidR="005A4362">
        <w:rPr>
          <w:rFonts w:ascii="Arial" w:hAnsi="Arial" w:cs="Arial"/>
          <w:sz w:val="20"/>
          <w:szCs w:val="20"/>
          <w:lang w:val="en-GB"/>
        </w:rPr>
        <w:t>whereas</w:t>
      </w:r>
      <w:r w:rsidR="00E50C83" w:rsidRPr="00E50C83">
        <w:rPr>
          <w:rFonts w:ascii="Arial" w:hAnsi="Arial" w:cs="Arial"/>
          <w:sz w:val="20"/>
          <w:szCs w:val="20"/>
          <w:lang w:val="en-GB"/>
        </w:rPr>
        <w:t xml:space="preserve"> standard care was followed by spontaneous delivery in 62%, instrumental delivery in 24% and cesarean in 14% (p = 0.19). Women´s satisfaction with delivery and neonatal morbidity were comparable.</w:t>
      </w:r>
      <w:r w:rsidR="00E50C83" w:rsidRPr="00E50C83">
        <w:rPr>
          <w:rFonts w:ascii="Arial" w:hAnsi="Arial" w:cs="Arial"/>
          <w:b/>
          <w:sz w:val="20"/>
          <w:szCs w:val="20"/>
        </w:rPr>
        <w:t>Conclusion</w:t>
      </w:r>
      <w:r w:rsidR="00A9710C" w:rsidRPr="00E50C83">
        <w:rPr>
          <w:rFonts w:ascii="Arial" w:hAnsi="Arial" w:cs="Arial"/>
          <w:b/>
          <w:sz w:val="20"/>
          <w:szCs w:val="20"/>
        </w:rPr>
        <w:t>:</w:t>
      </w:r>
      <w:r w:rsidR="00A9710C" w:rsidRPr="00E50C83">
        <w:rPr>
          <w:rFonts w:ascii="Arial" w:hAnsi="Arial" w:cs="Arial"/>
          <w:sz w:val="20"/>
          <w:szCs w:val="20"/>
        </w:rPr>
        <w:t xml:space="preserve"> </w:t>
      </w:r>
      <w:r w:rsidR="00E50C83" w:rsidRPr="00E50C83">
        <w:rPr>
          <w:rFonts w:ascii="Arial" w:hAnsi="Arial" w:cs="Arial"/>
          <w:sz w:val="20"/>
          <w:szCs w:val="20"/>
          <w:lang w:val="en-GB"/>
        </w:rPr>
        <w:t>Continuous support was followed by a high rate of vaginal deliver</w:t>
      </w:r>
      <w:r w:rsidR="00981F48">
        <w:rPr>
          <w:rFonts w:ascii="Arial" w:hAnsi="Arial" w:cs="Arial"/>
          <w:sz w:val="20"/>
          <w:szCs w:val="20"/>
          <w:lang w:val="en-GB"/>
        </w:rPr>
        <w:t>y and a low rate of emergency cesarean</w:t>
      </w:r>
      <w:r w:rsidR="00E50C83" w:rsidRPr="00E50C83">
        <w:rPr>
          <w:rFonts w:ascii="Arial" w:hAnsi="Arial" w:cs="Arial"/>
          <w:sz w:val="20"/>
          <w:szCs w:val="20"/>
          <w:lang w:val="en-GB"/>
        </w:rPr>
        <w:t xml:space="preserve">. Maternal cortisol in the continuous support group tended to be lower during all stages of active labor reflecting a lower stress level and low maternal cortisol was correlated to shorter active labor. </w:t>
      </w:r>
      <w:r w:rsidR="005A4362">
        <w:rPr>
          <w:rFonts w:ascii="Arial" w:hAnsi="Arial" w:cs="Arial"/>
          <w:sz w:val="20"/>
          <w:szCs w:val="20"/>
          <w:lang w:val="en-GB"/>
        </w:rPr>
        <w:t xml:space="preserve">Therefore, we recommend continuous </w:t>
      </w:r>
      <w:r w:rsidR="00E50C83" w:rsidRPr="00E50C83">
        <w:rPr>
          <w:rFonts w:ascii="Arial" w:hAnsi="Arial" w:cs="Arial"/>
          <w:sz w:val="20"/>
          <w:szCs w:val="20"/>
          <w:lang w:val="en-GB"/>
        </w:rPr>
        <w:t>support for all primiparous women during active labor.</w:t>
      </w:r>
    </w:p>
    <w:p w:rsidR="00AE3E37" w:rsidRPr="008414E2" w:rsidRDefault="00A9710C" w:rsidP="008414E2">
      <w:pPr>
        <w:rPr>
          <w:rFonts w:ascii="Arial" w:hAnsi="Arial" w:cs="Arial"/>
          <w:b/>
          <w:color w:val="BF5A14"/>
          <w:sz w:val="20"/>
          <w:szCs w:val="20"/>
        </w:rPr>
      </w:pPr>
      <w:r w:rsidRPr="00E50C83">
        <w:br w:type="column"/>
      </w:r>
      <w:r w:rsidR="008414E2">
        <w:rPr>
          <w:rFonts w:ascii="Arial" w:hAnsi="Arial" w:cs="Arial"/>
          <w:b/>
          <w:color w:val="BF5A14"/>
          <w:sz w:val="20"/>
          <w:szCs w:val="20"/>
        </w:rPr>
        <w:lastRenderedPageBreak/>
        <w:t>Delivery mode in SWE 1992 - 2015</w:t>
      </w:r>
    </w:p>
    <w:p w:rsidR="001460C8" w:rsidRPr="008414E2" w:rsidRDefault="008414E2" w:rsidP="008414E2">
      <w:pPr>
        <w:pStyle w:val="Rubrik3"/>
        <w:spacing w:before="74"/>
        <w:rPr>
          <w:color w:val="BF5A14"/>
        </w:rPr>
      </w:pPr>
      <w:r>
        <w:object w:dxaOrig="5484" w:dyaOrig="33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74.5pt;height:165pt" o:ole="">
            <v:imagedata r:id="rId9" o:title=""/>
          </v:shape>
          <o:OLEObject Type="Embed" ProgID="STATISTICA.Graph" ShapeID="_x0000_i1026" DrawAspect="Content" ObjectID="_1678730272" r:id="rId10">
            <o:FieldCodes>\s</o:FieldCodes>
          </o:OLEObject>
        </w:object>
      </w:r>
    </w:p>
    <w:p w:rsidR="005973B9" w:rsidRPr="00A018EA" w:rsidRDefault="005973B9" w:rsidP="005A4362">
      <w:pPr>
        <w:rPr>
          <w:rFonts w:ascii="Arial" w:hAnsi="Arial" w:cs="Arial"/>
          <w:b/>
          <w:sz w:val="20"/>
          <w:szCs w:val="20"/>
        </w:rPr>
      </w:pPr>
      <w:r w:rsidRPr="00A018EA">
        <w:rPr>
          <w:rFonts w:ascii="Arial" w:hAnsi="Arial" w:cs="Arial"/>
          <w:b/>
          <w:color w:val="BF5A14"/>
          <w:sz w:val="20"/>
          <w:szCs w:val="20"/>
        </w:rPr>
        <w:t xml:space="preserve">Publications </w:t>
      </w:r>
    </w:p>
    <w:p w:rsidR="005A4362" w:rsidRPr="005A4362" w:rsidRDefault="005A4362" w:rsidP="00D916D4">
      <w:pPr>
        <w:pStyle w:val="Liststycke"/>
        <w:numPr>
          <w:ilvl w:val="0"/>
          <w:numId w:val="3"/>
        </w:numPr>
        <w:spacing w:line="240" w:lineRule="auto"/>
        <w:jc w:val="left"/>
        <w:rPr>
          <w:rFonts w:ascii="Arial" w:hAnsi="Arial" w:cs="Arial"/>
          <w:iCs/>
          <w:color w:val="1A1A1A"/>
          <w:sz w:val="16"/>
          <w:szCs w:val="16"/>
        </w:rPr>
      </w:pPr>
      <w:r w:rsidRPr="005A4362">
        <w:rPr>
          <w:rFonts w:ascii="Arial" w:hAnsi="Arial" w:cs="Arial"/>
          <w:iCs/>
          <w:color w:val="1A1A1A"/>
          <w:sz w:val="16"/>
          <w:szCs w:val="16"/>
        </w:rPr>
        <w:t>Vladic Stjernholm Y, da Silva Charvalho P, Bergdahl O, Vladic T, Petersson M. Continuous support promotes obstetric labor and vaginal delivery in primiparous women - a randomized controlled study. Front Psychol 2021:12:e1-7.</w:t>
      </w:r>
    </w:p>
    <w:p w:rsidR="005A4362" w:rsidRPr="00D916D4" w:rsidRDefault="00D916D4" w:rsidP="00D916D4">
      <w:pPr>
        <w:pStyle w:val="Liststycke"/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Arial" w:hAnsi="Arial" w:cs="Arial"/>
          <w:color w:val="131413"/>
          <w:sz w:val="16"/>
          <w:szCs w:val="16"/>
        </w:rPr>
      </w:pPr>
      <w:r>
        <w:rPr>
          <w:rFonts w:ascii="Arial" w:hAnsi="Arial" w:cs="Arial"/>
          <w:color w:val="131413"/>
          <w:sz w:val="16"/>
          <w:szCs w:val="16"/>
        </w:rPr>
        <w:t xml:space="preserve">da Silva Charvalho </w:t>
      </w:r>
      <w:r w:rsidR="005A4362" w:rsidRPr="00D916D4">
        <w:rPr>
          <w:rFonts w:ascii="Arial" w:hAnsi="Arial" w:cs="Arial"/>
          <w:color w:val="131413"/>
          <w:sz w:val="16"/>
          <w:szCs w:val="16"/>
        </w:rPr>
        <w:t>P, Hansson Bittár M, Vladic Stjernholm Y. Indications for increase in caesarean delivery. J Reprod Health 2019:16:72.</w:t>
      </w:r>
    </w:p>
    <w:p w:rsidR="005A4362" w:rsidRPr="005A4362" w:rsidRDefault="005A4362" w:rsidP="00D916D4">
      <w:pPr>
        <w:pStyle w:val="Liststycke"/>
        <w:numPr>
          <w:ilvl w:val="0"/>
          <w:numId w:val="3"/>
        </w:numPr>
        <w:spacing w:line="240" w:lineRule="auto"/>
        <w:jc w:val="left"/>
        <w:rPr>
          <w:rFonts w:ascii="Arial" w:hAnsi="Arial" w:cs="Arial"/>
          <w:sz w:val="16"/>
          <w:szCs w:val="16"/>
        </w:rPr>
      </w:pPr>
      <w:r w:rsidRPr="005A4362">
        <w:rPr>
          <w:rFonts w:ascii="Arial" w:hAnsi="Arial" w:cs="Arial"/>
          <w:sz w:val="16"/>
          <w:szCs w:val="16"/>
        </w:rPr>
        <w:t>Thorbiörnson A, da Silva Charvalho P, Gupta A, Vladic Stjernholm Y. Duration of labor, delivery mode and maternal and neonatal morbidity after remifentanil patient-controlled analgesia compared with epidural analgesia. Eur J Obstet Gynecol &amp; Reprod Health 2019:100106.</w:t>
      </w:r>
    </w:p>
    <w:p w:rsidR="005A4362" w:rsidRPr="005A4362" w:rsidRDefault="005A4362" w:rsidP="00D916D4">
      <w:pPr>
        <w:pStyle w:val="Liststycke"/>
        <w:numPr>
          <w:ilvl w:val="0"/>
          <w:numId w:val="3"/>
        </w:numPr>
        <w:spacing w:line="240" w:lineRule="auto"/>
        <w:jc w:val="left"/>
        <w:rPr>
          <w:rFonts w:ascii="Arial" w:hAnsi="Arial" w:cs="Arial"/>
          <w:bCs/>
          <w:sz w:val="16"/>
          <w:szCs w:val="16"/>
        </w:rPr>
      </w:pPr>
      <w:r w:rsidRPr="005A4362">
        <w:rPr>
          <w:rFonts w:ascii="Arial" w:hAnsi="Arial" w:cs="Arial"/>
          <w:bCs/>
          <w:sz w:val="16"/>
          <w:szCs w:val="16"/>
        </w:rPr>
        <w:t>Vladic Stjernholm Y. Management reforms in healthcare and their impact on patient safety and universal health coverage. Int Med Review 2017:3:1</w:t>
      </w:r>
    </w:p>
    <w:p w:rsidR="005A4362" w:rsidRPr="005A4362" w:rsidRDefault="005A4362" w:rsidP="00D916D4">
      <w:pPr>
        <w:pStyle w:val="Liststycke"/>
        <w:widowControl/>
        <w:numPr>
          <w:ilvl w:val="0"/>
          <w:numId w:val="3"/>
        </w:numPr>
        <w:spacing w:before="0" w:after="200" w:line="240" w:lineRule="auto"/>
        <w:contextualSpacing/>
        <w:jc w:val="left"/>
        <w:rPr>
          <w:rFonts w:ascii="Arial" w:hAnsi="Arial" w:cs="Arial"/>
          <w:sz w:val="16"/>
          <w:szCs w:val="16"/>
          <w:lang w:val="en-GB"/>
        </w:rPr>
      </w:pPr>
      <w:r w:rsidRPr="005A4362">
        <w:rPr>
          <w:rFonts w:ascii="Arial" w:hAnsi="Arial" w:cs="Arial"/>
          <w:sz w:val="16"/>
          <w:szCs w:val="16"/>
        </w:rPr>
        <w:t xml:space="preserve">World Health Organization. WHO recommendations: intrapartum care for a positive childbirth experience. WHO 2018. </w:t>
      </w:r>
    </w:p>
    <w:p w:rsidR="005A4362" w:rsidRPr="005A4362" w:rsidRDefault="005A4362" w:rsidP="00D916D4">
      <w:pPr>
        <w:pStyle w:val="Liststycke"/>
        <w:widowControl/>
        <w:numPr>
          <w:ilvl w:val="0"/>
          <w:numId w:val="3"/>
        </w:numPr>
        <w:spacing w:before="0" w:after="200" w:line="240" w:lineRule="auto"/>
        <w:ind w:left="380"/>
        <w:contextualSpacing/>
        <w:jc w:val="left"/>
        <w:rPr>
          <w:rFonts w:ascii="Arial" w:eastAsia="Times New Roman" w:hAnsi="Arial" w:cs="Arial"/>
          <w:sz w:val="16"/>
          <w:szCs w:val="16"/>
          <w:lang w:val="en-GB" w:eastAsia="sv-SE"/>
        </w:rPr>
      </w:pPr>
      <w:r w:rsidRPr="005A4362">
        <w:rPr>
          <w:rFonts w:ascii="Arial" w:hAnsi="Arial" w:cs="Arial"/>
          <w:sz w:val="16"/>
          <w:szCs w:val="16"/>
          <w:lang w:val="en-GB"/>
        </w:rPr>
        <w:t>Kennell J, Klaus M, McGrath S, Robertson S, Hinkley C. Continuous emotional support during labor in a US hospital - a randomized control</w:t>
      </w:r>
      <w:r w:rsidR="00981F48">
        <w:rPr>
          <w:rFonts w:ascii="Arial" w:hAnsi="Arial" w:cs="Arial"/>
          <w:sz w:val="16"/>
          <w:szCs w:val="16"/>
          <w:lang w:val="en-GB"/>
        </w:rPr>
        <w:t>led trial JAMA 1991;265:2197</w:t>
      </w:r>
      <w:r w:rsidR="00D916D4">
        <w:rPr>
          <w:rFonts w:ascii="Arial" w:hAnsi="Arial" w:cs="Arial"/>
          <w:sz w:val="16"/>
          <w:szCs w:val="16"/>
          <w:lang w:val="en-GB"/>
        </w:rPr>
        <w:t xml:space="preserve">. </w:t>
      </w:r>
    </w:p>
    <w:p w:rsidR="00AE3E37" w:rsidRPr="00D916D4" w:rsidRDefault="005A4362" w:rsidP="00D916D4">
      <w:pPr>
        <w:pStyle w:val="Liststycke"/>
        <w:widowControl/>
        <w:numPr>
          <w:ilvl w:val="0"/>
          <w:numId w:val="3"/>
        </w:numPr>
        <w:spacing w:before="0" w:after="200" w:line="240" w:lineRule="auto"/>
        <w:ind w:left="380"/>
        <w:contextualSpacing/>
        <w:jc w:val="left"/>
        <w:rPr>
          <w:rFonts w:ascii="Arial" w:eastAsia="Times New Roman" w:hAnsi="Arial" w:cs="Arial"/>
          <w:sz w:val="16"/>
          <w:szCs w:val="16"/>
          <w:lang w:val="en-GB" w:eastAsia="sv-SE"/>
        </w:rPr>
        <w:sectPr w:rsidR="00AE3E37" w:rsidRPr="00D916D4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5A4362">
        <w:rPr>
          <w:rFonts w:ascii="Arial" w:hAnsi="Arial" w:cs="Arial"/>
          <w:sz w:val="16"/>
          <w:szCs w:val="16"/>
        </w:rPr>
        <w:t xml:space="preserve">Uvnas-Moberg K, Ekstrom A, Berg M, Buclkey S, Pajalic Z, Hadjigeorgiou E, et al. Maternal plasma levels of oxytocin during physiological childbirth − a systematic review with implications for uterine contractions and central actions of oxytocin. BMC Pregnancy and Childbirth 2019; 19:285. </w:t>
      </w:r>
    </w:p>
    <w:p w:rsidR="00AE3E37" w:rsidRPr="005A4362" w:rsidRDefault="00D62425" w:rsidP="005A4362">
      <w:pPr>
        <w:pStyle w:val="Brdtext"/>
        <w:rPr>
          <w:rFonts w:ascii="Arial" w:hAnsi="Arial" w:cs="Arial"/>
          <w:b/>
          <w:sz w:val="20"/>
          <w:szCs w:val="20"/>
        </w:rPr>
      </w:pPr>
      <w:r w:rsidRPr="005A4362">
        <w:rPr>
          <w:rFonts w:ascii="Arial" w:hAnsi="Arial" w:cs="Arial"/>
          <w:sz w:val="20"/>
          <w:szCs w:val="20"/>
        </w:rPr>
        <w:lastRenderedPageBreak/>
        <w:t xml:space="preserve">                 </w:t>
      </w:r>
      <w:r w:rsidRPr="005A4362">
        <w:rPr>
          <w:rFonts w:ascii="Arial" w:hAnsi="Arial" w:cs="Arial"/>
          <w:b/>
          <w:sz w:val="20"/>
          <w:szCs w:val="20"/>
        </w:rPr>
        <w:t>Photograph</w:t>
      </w:r>
    </w:p>
    <w:p w:rsidR="00AE3E37" w:rsidRDefault="00D4404F" w:rsidP="005A4362">
      <w:pPr>
        <w:pStyle w:val="Brdtext"/>
        <w:ind w:left="2202"/>
        <w:rPr>
          <w:rFonts w:ascii="Calibri"/>
          <w:sz w:val="4"/>
        </w:rPr>
      </w:pPr>
      <w:r w:rsidRPr="00D4404F">
        <w:rPr>
          <w:rFonts w:ascii="Calibri"/>
          <w:noProof/>
          <w:sz w:val="4"/>
          <w:lang w:val="en-IN" w:eastAsia="en-IN"/>
        </w:rPr>
      </w:r>
      <w:r w:rsidRPr="00D4404F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5A4362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018EA">
        <w:rPr>
          <w:noProof/>
          <w:lang w:val="sv-SE" w:eastAsia="sv-SE"/>
        </w:rPr>
        <w:drawing>
          <wp:inline distT="0" distB="0" distL="0" distR="0">
            <wp:extent cx="749046" cy="943661"/>
            <wp:effectExtent l="19050" t="0" r="0" b="0"/>
            <wp:docPr id="2" name="Bild 2" descr="C:\Users\Tomislav\Documents\Ylva\Bilder 2012\YVS 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omislav\Documents\Ylva\Bilder 2012\YVS 20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265" cy="948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1460C8" w:rsidRDefault="00A9710C" w:rsidP="001460C8">
      <w:pPr>
        <w:spacing w:after="100" w:afterAutospacing="1"/>
        <w:rPr>
          <w:rFonts w:ascii="Arial" w:eastAsia="Times New Roman" w:hAnsi="Arial" w:cs="Arial"/>
          <w:sz w:val="18"/>
          <w:szCs w:val="18"/>
          <w:lang w:eastAsia="sv-SE"/>
        </w:rPr>
      </w:pPr>
      <w:r w:rsidRPr="001460C8">
        <w:rPr>
          <w:rFonts w:ascii="Arial"/>
          <w:sz w:val="18"/>
          <w:szCs w:val="18"/>
        </w:rPr>
        <w:t>D</w:t>
      </w:r>
      <w:r w:rsidR="0078738A" w:rsidRPr="001460C8">
        <w:rPr>
          <w:rFonts w:ascii="Arial"/>
          <w:sz w:val="18"/>
          <w:szCs w:val="18"/>
        </w:rPr>
        <w:t xml:space="preserve">r </w:t>
      </w:r>
      <w:r w:rsidR="00D916D4" w:rsidRPr="001460C8">
        <w:rPr>
          <w:rFonts w:ascii="Arial"/>
          <w:sz w:val="18"/>
          <w:szCs w:val="18"/>
        </w:rPr>
        <w:t>Ylva Vladic Stjernholm is an associate professor and senior consultant in Obstetrics at the Karolinska University Hospital and Karolinska Institutet</w:t>
      </w:r>
      <w:r w:rsidR="001460C8">
        <w:rPr>
          <w:rFonts w:ascii="Arial"/>
          <w:sz w:val="18"/>
          <w:szCs w:val="18"/>
        </w:rPr>
        <w:t xml:space="preserve">. Stockholm, Sweden. </w:t>
      </w:r>
      <w:r w:rsidR="00D916D4" w:rsidRPr="001460C8">
        <w:rPr>
          <w:rFonts w:ascii="Arial"/>
          <w:sz w:val="18"/>
          <w:szCs w:val="18"/>
        </w:rPr>
        <w:t>She wrote her thesis in the field of Reproductive End</w:t>
      </w:r>
      <w:r w:rsidR="001460C8">
        <w:rPr>
          <w:rFonts w:ascii="Arial"/>
          <w:sz w:val="18"/>
          <w:szCs w:val="18"/>
        </w:rPr>
        <w:t>ocrinology and has continued</w:t>
      </w:r>
      <w:r w:rsidR="00D916D4" w:rsidRPr="001460C8">
        <w:rPr>
          <w:rFonts w:ascii="Arial"/>
          <w:sz w:val="18"/>
          <w:szCs w:val="18"/>
        </w:rPr>
        <w:t xml:space="preserve"> research on </w:t>
      </w:r>
      <w:r w:rsidR="008414E2">
        <w:rPr>
          <w:rFonts w:ascii="Arial"/>
          <w:sz w:val="18"/>
          <w:szCs w:val="18"/>
        </w:rPr>
        <w:t xml:space="preserve">methods </w:t>
      </w:r>
      <w:r w:rsidR="00D916D4" w:rsidRPr="001460C8">
        <w:rPr>
          <w:rFonts w:ascii="Arial"/>
          <w:sz w:val="18"/>
          <w:szCs w:val="18"/>
        </w:rPr>
        <w:t>for the prevention of p</w:t>
      </w:r>
      <w:r w:rsidR="008414E2">
        <w:rPr>
          <w:rFonts w:ascii="Arial"/>
          <w:sz w:val="18"/>
          <w:szCs w:val="18"/>
        </w:rPr>
        <w:t>reterm bi</w:t>
      </w:r>
      <w:r w:rsidR="00981F48">
        <w:rPr>
          <w:rFonts w:ascii="Arial"/>
          <w:sz w:val="18"/>
          <w:szCs w:val="18"/>
        </w:rPr>
        <w:t>rth,</w:t>
      </w:r>
      <w:r w:rsidR="008414E2">
        <w:rPr>
          <w:rFonts w:ascii="Arial"/>
          <w:sz w:val="18"/>
          <w:szCs w:val="18"/>
        </w:rPr>
        <w:t xml:space="preserve"> </w:t>
      </w:r>
      <w:r w:rsidR="00D916D4" w:rsidRPr="001460C8">
        <w:rPr>
          <w:rFonts w:ascii="Arial"/>
          <w:sz w:val="18"/>
          <w:szCs w:val="18"/>
        </w:rPr>
        <w:t>labor progress</w:t>
      </w:r>
      <w:r w:rsidR="008414E2">
        <w:rPr>
          <w:rFonts w:ascii="Arial"/>
          <w:sz w:val="18"/>
          <w:szCs w:val="18"/>
        </w:rPr>
        <w:t xml:space="preserve"> and labor support</w:t>
      </w:r>
      <w:r w:rsidR="00D916D4" w:rsidRPr="001460C8">
        <w:rPr>
          <w:rFonts w:ascii="Arial"/>
          <w:sz w:val="18"/>
          <w:szCs w:val="18"/>
        </w:rPr>
        <w:t>, cesarean deliver</w:t>
      </w:r>
      <w:r w:rsidR="001460C8">
        <w:rPr>
          <w:rFonts w:ascii="Arial"/>
          <w:sz w:val="18"/>
          <w:szCs w:val="18"/>
        </w:rPr>
        <w:t xml:space="preserve">y, placenta spectrum disorders and </w:t>
      </w:r>
      <w:r w:rsidR="00D916D4" w:rsidRPr="001460C8">
        <w:rPr>
          <w:rFonts w:ascii="Arial"/>
          <w:sz w:val="18"/>
          <w:szCs w:val="18"/>
        </w:rPr>
        <w:t>perip</w:t>
      </w:r>
      <w:r w:rsidR="008414E2">
        <w:rPr>
          <w:rFonts w:ascii="Arial"/>
          <w:sz w:val="18"/>
          <w:szCs w:val="18"/>
        </w:rPr>
        <w:t xml:space="preserve">artum hysterectomy. In her clinical practice, research and education she strives </w:t>
      </w:r>
      <w:r w:rsidR="00013CD9" w:rsidRPr="001460C8">
        <w:rPr>
          <w:rFonts w:ascii="Arial"/>
          <w:sz w:val="18"/>
          <w:szCs w:val="18"/>
        </w:rPr>
        <w:t>to support medical ethics,</w:t>
      </w:r>
      <w:r w:rsidR="001460C8">
        <w:rPr>
          <w:rFonts w:ascii="Arial"/>
          <w:sz w:val="18"/>
          <w:szCs w:val="18"/>
        </w:rPr>
        <w:t xml:space="preserve"> </w:t>
      </w:r>
      <w:r w:rsidR="008414E2">
        <w:rPr>
          <w:rFonts w:ascii="Arial"/>
          <w:sz w:val="18"/>
          <w:szCs w:val="18"/>
        </w:rPr>
        <w:t xml:space="preserve">universal health coverage, </w:t>
      </w:r>
      <w:r w:rsidR="00013CD9" w:rsidRPr="001460C8">
        <w:rPr>
          <w:rFonts w:ascii="Arial"/>
          <w:sz w:val="18"/>
          <w:szCs w:val="18"/>
        </w:rPr>
        <w:t xml:space="preserve">interprofessional </w:t>
      </w:r>
      <w:r w:rsidR="00013CD9" w:rsidRPr="001460C8">
        <w:rPr>
          <w:rFonts w:ascii="Arial" w:hAnsi="Arial" w:cs="Arial"/>
          <w:sz w:val="18"/>
          <w:szCs w:val="18"/>
        </w:rPr>
        <w:t>collaboration</w:t>
      </w:r>
      <w:r w:rsidR="008414E2">
        <w:rPr>
          <w:rFonts w:ascii="Arial" w:hAnsi="Arial" w:cs="Arial"/>
          <w:sz w:val="18"/>
          <w:szCs w:val="18"/>
        </w:rPr>
        <w:t xml:space="preserve"> and a professional perspective </w:t>
      </w:r>
      <w:r w:rsidR="001460C8">
        <w:rPr>
          <w:rFonts w:ascii="Arial" w:hAnsi="Arial" w:cs="Arial"/>
          <w:sz w:val="18"/>
          <w:szCs w:val="18"/>
        </w:rPr>
        <w:t xml:space="preserve">with an aim to </w:t>
      </w:r>
      <w:r w:rsidR="001460C8" w:rsidRPr="001460C8">
        <w:rPr>
          <w:rFonts w:ascii="Arial" w:hAnsi="Arial" w:cs="Arial"/>
          <w:sz w:val="18"/>
          <w:szCs w:val="18"/>
        </w:rPr>
        <w:t>restrict market management trends and to reprofessionalize healthcare.</w:t>
      </w:r>
      <w:r w:rsidR="001460C8" w:rsidRPr="001460C8">
        <w:rPr>
          <w:rFonts w:ascii="Arial" w:eastAsia="Times New Roman" w:hAnsi="Arial" w:cs="Arial"/>
          <w:sz w:val="18"/>
          <w:szCs w:val="18"/>
          <w:lang w:eastAsia="sv-SE"/>
        </w:rPr>
        <w:t xml:space="preserve"> </w:t>
      </w:r>
    </w:p>
    <w:p w:rsidR="00AE3E37" w:rsidRPr="001460C8" w:rsidRDefault="00A9710C" w:rsidP="001460C8">
      <w:pPr>
        <w:spacing w:after="100" w:afterAutospacing="1"/>
        <w:rPr>
          <w:rFonts w:ascii="Arial" w:eastAsia="Times New Roman" w:hAnsi="Arial" w:cs="Arial"/>
          <w:sz w:val="18"/>
          <w:szCs w:val="18"/>
          <w:lang w:eastAsia="sv-SE"/>
        </w:rPr>
      </w:pPr>
      <w:r w:rsidRPr="001460C8">
        <w:rPr>
          <w:rFonts w:ascii="Arial" w:hAnsi="Arial" w:cs="Arial"/>
          <w:sz w:val="18"/>
          <w:szCs w:val="18"/>
        </w:rPr>
        <w:t xml:space="preserve">Email: </w:t>
      </w:r>
      <w:hyperlink r:id="rId12" w:history="1">
        <w:r w:rsidR="00A018EA" w:rsidRPr="001460C8">
          <w:rPr>
            <w:rStyle w:val="Hyperlnk"/>
            <w:rFonts w:ascii="Arial" w:hAnsi="Arial" w:cs="Arial"/>
            <w:sz w:val="18"/>
            <w:szCs w:val="18"/>
          </w:rPr>
          <w:t>ylva.vladic-stjernholm@sll.se</w:t>
        </w:r>
      </w:hyperlink>
      <w:r w:rsidR="00A018EA" w:rsidRPr="001460C8">
        <w:rPr>
          <w:rFonts w:ascii="Arial" w:hAnsi="Arial" w:cs="Arial"/>
          <w:sz w:val="18"/>
          <w:szCs w:val="18"/>
        </w:rPr>
        <w:t xml:space="preserve"> </w:t>
      </w:r>
    </w:p>
    <w:p w:rsidR="00AE3E37" w:rsidRPr="00013CD9" w:rsidRDefault="00D4404F" w:rsidP="00013CD9">
      <w:pPr>
        <w:pStyle w:val="Brdtext"/>
        <w:spacing w:before="2"/>
        <w:rPr>
          <w:rFonts w:ascii="Arial"/>
          <w:sz w:val="19"/>
        </w:rPr>
        <w:sectPr w:rsidR="00AE3E37" w:rsidRPr="00013CD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  <w:r w:rsidRPr="00D4404F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 w:rsidP="005A4362">
      <w:pPr>
        <w:pStyle w:val="Brdtext"/>
        <w:spacing w:before="3"/>
        <w:rPr>
          <w:rFonts w:ascii="Minion Pro"/>
          <w:sz w:val="26"/>
        </w:rPr>
      </w:pPr>
    </w:p>
    <w:p w:rsidR="00E50C83" w:rsidRDefault="00E50C83" w:rsidP="005A4362">
      <w:pPr>
        <w:pStyle w:val="Brdtext"/>
        <w:spacing w:before="3"/>
        <w:rPr>
          <w:rFonts w:ascii="Minion Pro"/>
          <w:sz w:val="26"/>
        </w:rPr>
      </w:pPr>
    </w:p>
    <w:sectPr w:rsidR="00E50C8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862" w:rsidRDefault="00C34862">
      <w:r>
        <w:separator/>
      </w:r>
    </w:p>
  </w:endnote>
  <w:endnote w:type="continuationSeparator" w:id="0">
    <w:p w:rsidR="00C34862" w:rsidRDefault="00C348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4404F">
    <w:pPr>
      <w:pStyle w:val="Brdtext"/>
      <w:spacing w:line="14" w:lineRule="auto"/>
      <w:rPr>
        <w:sz w:val="20"/>
      </w:rPr>
    </w:pPr>
    <w:r w:rsidRPr="00D4404F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D4404F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D4404F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862" w:rsidRDefault="00C34862">
      <w:r>
        <w:separator/>
      </w:r>
    </w:p>
  </w:footnote>
  <w:footnote w:type="continuationSeparator" w:id="0">
    <w:p w:rsidR="00C34862" w:rsidRDefault="00C348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4404F">
    <w:pPr>
      <w:pStyle w:val="Brdtext"/>
      <w:spacing w:line="14" w:lineRule="auto"/>
      <w:rPr>
        <w:sz w:val="20"/>
      </w:rPr>
    </w:pPr>
    <w:r w:rsidRPr="00D4404F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D4404F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rd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23F43"/>
    <w:multiLevelType w:val="hybridMultilevel"/>
    <w:tmpl w:val="FB3CBAC8"/>
    <w:lvl w:ilvl="0" w:tplc="041D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13CD9"/>
    <w:rsid w:val="000E2911"/>
    <w:rsid w:val="001263DF"/>
    <w:rsid w:val="001460C8"/>
    <w:rsid w:val="001E763C"/>
    <w:rsid w:val="00292ED9"/>
    <w:rsid w:val="00314AFB"/>
    <w:rsid w:val="003B76D9"/>
    <w:rsid w:val="00404E5B"/>
    <w:rsid w:val="00414F7B"/>
    <w:rsid w:val="00423C53"/>
    <w:rsid w:val="004355DC"/>
    <w:rsid w:val="004749B4"/>
    <w:rsid w:val="00494130"/>
    <w:rsid w:val="004F3523"/>
    <w:rsid w:val="005973B9"/>
    <w:rsid w:val="005A4362"/>
    <w:rsid w:val="005B3A56"/>
    <w:rsid w:val="006060CE"/>
    <w:rsid w:val="0063497F"/>
    <w:rsid w:val="0078738A"/>
    <w:rsid w:val="007F33EE"/>
    <w:rsid w:val="0083496C"/>
    <w:rsid w:val="008414E2"/>
    <w:rsid w:val="00873DF0"/>
    <w:rsid w:val="008756E6"/>
    <w:rsid w:val="00981F48"/>
    <w:rsid w:val="009B2D44"/>
    <w:rsid w:val="00A018EA"/>
    <w:rsid w:val="00A07E82"/>
    <w:rsid w:val="00A9710C"/>
    <w:rsid w:val="00AE3E37"/>
    <w:rsid w:val="00B21A57"/>
    <w:rsid w:val="00C33602"/>
    <w:rsid w:val="00C34862"/>
    <w:rsid w:val="00C639D0"/>
    <w:rsid w:val="00CD6F55"/>
    <w:rsid w:val="00D4404F"/>
    <w:rsid w:val="00D62425"/>
    <w:rsid w:val="00D916D4"/>
    <w:rsid w:val="00DC2C34"/>
    <w:rsid w:val="00DE3104"/>
    <w:rsid w:val="00E50C83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Rubri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Rubri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Rubri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uiPriority w:val="1"/>
    <w:qFormat/>
    <w:rsid w:val="00CD6F55"/>
    <w:rPr>
      <w:sz w:val="18"/>
      <w:szCs w:val="18"/>
    </w:rPr>
  </w:style>
  <w:style w:type="paragraph" w:styleId="Liststycke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idhuvud">
    <w:name w:val="header"/>
    <w:basedOn w:val="Normal"/>
    <w:link w:val="Sidhuvud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B3A56"/>
    <w:rPr>
      <w:rFonts w:ascii="Tw Cen MT" w:eastAsia="Tw Cen MT" w:hAnsi="Tw Cen MT" w:cs="Tw Cen MT"/>
    </w:rPr>
  </w:style>
  <w:style w:type="paragraph" w:styleId="Sidfot">
    <w:name w:val="footer"/>
    <w:basedOn w:val="Normal"/>
    <w:link w:val="Sidfot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B3A56"/>
    <w:rPr>
      <w:rFonts w:ascii="Tw Cen MT" w:eastAsia="Tw Cen MT" w:hAnsi="Tw Cen MT" w:cs="Tw Cen MT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8756E6"/>
    <w:rPr>
      <w:color w:val="0000FF" w:themeColor="hyperlink"/>
      <w:u w:val="single"/>
    </w:rPr>
  </w:style>
  <w:style w:type="character" w:customStyle="1" w:styleId="BrdtextChar">
    <w:name w:val="Brödtext Char"/>
    <w:basedOn w:val="Standardstycketeckensnitt"/>
    <w:link w:val="Brd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ylva.vladic-stjernholm@sll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705</Words>
  <Characters>3739</Characters>
  <Application>Microsoft Office Word</Application>
  <DocSecurity>0</DocSecurity>
  <Lines>31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Tomislav</cp:lastModifiedBy>
  <cp:revision>4</cp:revision>
  <dcterms:created xsi:type="dcterms:W3CDTF">2021-03-31T18:02:00Z</dcterms:created>
  <dcterms:modified xsi:type="dcterms:W3CDTF">2021-03-31T19:11:00Z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