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5FCB" w:rsidRPr="007440E0" w:rsidRDefault="00875FCB" w:rsidP="00875FCB">
      <w:pPr>
        <w:jc w:val="center"/>
        <w:rPr>
          <w:rFonts w:asciiTheme="majorBidi" w:hAnsiTheme="majorBidi" w:cstheme="majorBidi"/>
          <w:b/>
          <w:bCs/>
          <w:i/>
          <w:iCs/>
          <w:color w:val="000000" w:themeColor="text1"/>
          <w:sz w:val="28"/>
          <w:szCs w:val="28"/>
          <w:lang w:bidi="ar-EG"/>
        </w:rPr>
      </w:pPr>
      <w:r w:rsidRPr="007440E0">
        <w:rPr>
          <w:rFonts w:asciiTheme="majorBidi" w:hAnsiTheme="majorBidi" w:cstheme="majorBidi"/>
          <w:b/>
          <w:bCs/>
          <w:i/>
          <w:iCs/>
          <w:color w:val="000000" w:themeColor="text1"/>
          <w:sz w:val="28"/>
          <w:szCs w:val="28"/>
          <w:shd w:val="clear" w:color="auto" w:fill="FFFFFF"/>
        </w:rPr>
        <w:t>Uterine cavity abnormalities in patients with endometriosis in Alexandria: A Diagnostic test accuracy study</w:t>
      </w:r>
    </w:p>
    <w:p w:rsidR="00D62FE7" w:rsidRDefault="00D62FE7" w:rsidP="00875FCB">
      <w:pPr>
        <w:jc w:val="center"/>
        <w:rPr>
          <w:rFonts w:asciiTheme="majorBidi" w:hAnsiTheme="majorBidi" w:cstheme="majorBidi"/>
          <w:sz w:val="24"/>
          <w:szCs w:val="24"/>
          <w:lang w:bidi="ar-EG"/>
        </w:rPr>
      </w:pPr>
    </w:p>
    <w:p w:rsidR="00BB2592" w:rsidRPr="00D62FE7" w:rsidRDefault="00875FCB" w:rsidP="00875FCB">
      <w:pPr>
        <w:jc w:val="center"/>
        <w:rPr>
          <w:rFonts w:asciiTheme="majorBidi" w:hAnsiTheme="majorBidi" w:cstheme="majorBidi"/>
          <w:b/>
          <w:bCs/>
          <w:sz w:val="24"/>
          <w:szCs w:val="24"/>
          <w:lang w:bidi="ar-EG"/>
        </w:rPr>
      </w:pPr>
      <w:r w:rsidRPr="00D62FE7">
        <w:rPr>
          <w:rFonts w:asciiTheme="majorBidi" w:hAnsiTheme="majorBidi" w:cstheme="majorBidi"/>
          <w:b/>
          <w:bCs/>
          <w:sz w:val="24"/>
          <w:szCs w:val="24"/>
          <w:lang w:bidi="ar-EG"/>
        </w:rPr>
        <w:t>Introduction</w:t>
      </w:r>
    </w:p>
    <w:p w:rsidR="00875FCB" w:rsidRPr="00D62FE7" w:rsidRDefault="00D62FE7" w:rsidP="00503D1E">
      <w:pPr>
        <w:jc w:val="right"/>
        <w:rPr>
          <w:rFonts w:asciiTheme="majorBidi" w:hAnsiTheme="majorBidi" w:cstheme="majorBidi"/>
          <w:sz w:val="24"/>
          <w:szCs w:val="24"/>
        </w:rPr>
      </w:pPr>
      <w:r>
        <w:rPr>
          <w:rFonts w:asciiTheme="majorBidi" w:hAnsiTheme="majorBidi" w:cstheme="majorBidi"/>
          <w:sz w:val="24"/>
          <w:szCs w:val="24"/>
        </w:rPr>
        <w:t>E</w:t>
      </w:r>
      <w:r w:rsidR="00875FCB" w:rsidRPr="00D62FE7">
        <w:rPr>
          <w:rFonts w:asciiTheme="majorBidi" w:hAnsiTheme="majorBidi" w:cstheme="majorBidi"/>
          <w:sz w:val="24"/>
          <w:szCs w:val="24"/>
        </w:rPr>
        <w:t xml:space="preserve">ndometriosis occurs in 10% of women during the reproductive years </w:t>
      </w:r>
      <w:r w:rsidR="00875FCB" w:rsidRPr="00D62FE7">
        <w:rPr>
          <w:rFonts w:asciiTheme="majorBidi" w:hAnsiTheme="majorBidi" w:cstheme="majorBidi"/>
          <w:sz w:val="24"/>
          <w:szCs w:val="24"/>
          <w:vertAlign w:val="superscript"/>
        </w:rPr>
        <w:t>(1)</w:t>
      </w:r>
      <w:r w:rsidR="00875FCB" w:rsidRPr="00D62FE7">
        <w:rPr>
          <w:rFonts w:asciiTheme="majorBidi" w:hAnsiTheme="majorBidi" w:cstheme="majorBidi"/>
          <w:sz w:val="24"/>
          <w:szCs w:val="24"/>
        </w:rPr>
        <w:t xml:space="preserve"> It has been classified into </w:t>
      </w:r>
      <w:proofErr w:type="gramStart"/>
      <w:r w:rsidR="00875FCB" w:rsidRPr="00D62FE7">
        <w:rPr>
          <w:rFonts w:asciiTheme="majorBidi" w:hAnsiTheme="majorBidi" w:cstheme="majorBidi"/>
          <w:sz w:val="24"/>
          <w:szCs w:val="24"/>
        </w:rPr>
        <w:t>superficial ,</w:t>
      </w:r>
      <w:proofErr w:type="gramEnd"/>
      <w:r w:rsidR="00875FCB" w:rsidRPr="00D62FE7">
        <w:rPr>
          <w:rFonts w:asciiTheme="majorBidi" w:hAnsiTheme="majorBidi" w:cstheme="majorBidi"/>
          <w:sz w:val="24"/>
          <w:szCs w:val="24"/>
        </w:rPr>
        <w:t xml:space="preserve"> deep and ovarian . </w:t>
      </w:r>
      <w:r w:rsidR="00875FCB" w:rsidRPr="00D62FE7">
        <w:rPr>
          <w:rFonts w:asciiTheme="majorBidi" w:hAnsiTheme="majorBidi" w:cstheme="majorBidi"/>
          <w:sz w:val="24"/>
          <w:szCs w:val="24"/>
          <w:vertAlign w:val="superscript"/>
        </w:rPr>
        <w:t xml:space="preserve">(2) </w:t>
      </w:r>
      <w:r w:rsidR="00875FCB" w:rsidRPr="00D62FE7">
        <w:rPr>
          <w:rFonts w:asciiTheme="majorBidi" w:hAnsiTheme="majorBidi" w:cstheme="majorBidi"/>
          <w:sz w:val="24"/>
          <w:szCs w:val="24"/>
        </w:rPr>
        <w:t xml:space="preserve">It commonly presents between 25 and 29 years </w:t>
      </w:r>
      <w:r w:rsidR="00875FCB" w:rsidRPr="00D62FE7">
        <w:rPr>
          <w:rFonts w:asciiTheme="majorBidi" w:hAnsiTheme="majorBidi" w:cstheme="majorBidi"/>
          <w:sz w:val="24"/>
          <w:szCs w:val="24"/>
          <w:vertAlign w:val="superscript"/>
        </w:rPr>
        <w:t>(1)</w:t>
      </w:r>
      <w:r w:rsidR="00875FCB" w:rsidRPr="00D62FE7">
        <w:rPr>
          <w:rFonts w:asciiTheme="majorBidi" w:hAnsiTheme="majorBidi" w:cstheme="majorBidi"/>
          <w:sz w:val="24"/>
          <w:szCs w:val="24"/>
        </w:rPr>
        <w:t xml:space="preserve"> It is strongly associated with infertility, which is attributed to distorted adnexal anatomy </w:t>
      </w:r>
      <w:r w:rsidR="00875FCB" w:rsidRPr="00D62FE7">
        <w:rPr>
          <w:rFonts w:asciiTheme="majorBidi" w:hAnsiTheme="majorBidi" w:cstheme="majorBidi"/>
          <w:sz w:val="24"/>
          <w:szCs w:val="24"/>
          <w:vertAlign w:val="superscript"/>
        </w:rPr>
        <w:t>(3</w:t>
      </w:r>
      <w:proofErr w:type="gramStart"/>
      <w:r w:rsidR="00875FCB" w:rsidRPr="00D62FE7">
        <w:rPr>
          <w:rFonts w:asciiTheme="majorBidi" w:hAnsiTheme="majorBidi" w:cstheme="majorBidi"/>
          <w:sz w:val="24"/>
          <w:szCs w:val="24"/>
          <w:vertAlign w:val="superscript"/>
        </w:rPr>
        <w:t>)</w:t>
      </w:r>
      <w:r w:rsidR="00875FCB" w:rsidRPr="00D62FE7">
        <w:rPr>
          <w:rFonts w:asciiTheme="majorBidi" w:hAnsiTheme="majorBidi" w:cstheme="majorBidi"/>
          <w:sz w:val="24"/>
          <w:szCs w:val="24"/>
        </w:rPr>
        <w:t xml:space="preserve"> ,</w:t>
      </w:r>
      <w:proofErr w:type="gramEnd"/>
      <w:r w:rsidR="00875FCB" w:rsidRPr="00D62FE7">
        <w:rPr>
          <w:rFonts w:asciiTheme="majorBidi" w:hAnsiTheme="majorBidi" w:cstheme="majorBidi"/>
          <w:sz w:val="24"/>
          <w:szCs w:val="24"/>
        </w:rPr>
        <w:t xml:space="preserve"> interference with oocyte development or early embryogenesis </w:t>
      </w:r>
      <w:r w:rsidR="00875FCB" w:rsidRPr="00D62FE7">
        <w:rPr>
          <w:rFonts w:asciiTheme="majorBidi" w:hAnsiTheme="majorBidi" w:cstheme="majorBidi"/>
          <w:sz w:val="24"/>
          <w:szCs w:val="24"/>
          <w:vertAlign w:val="superscript"/>
        </w:rPr>
        <w:t>(4)</w:t>
      </w:r>
      <w:r w:rsidR="00875FCB" w:rsidRPr="00D62FE7">
        <w:rPr>
          <w:rFonts w:asciiTheme="majorBidi" w:hAnsiTheme="majorBidi" w:cstheme="majorBidi"/>
          <w:sz w:val="24"/>
          <w:szCs w:val="24"/>
        </w:rPr>
        <w:t xml:space="preserve"> or reduced endometrial receptivity </w:t>
      </w:r>
      <w:r w:rsidR="00875FCB" w:rsidRPr="00D62FE7">
        <w:rPr>
          <w:rFonts w:asciiTheme="majorBidi" w:hAnsiTheme="majorBidi" w:cstheme="majorBidi"/>
          <w:sz w:val="24"/>
          <w:szCs w:val="24"/>
          <w:vertAlign w:val="superscript"/>
        </w:rPr>
        <w:t>(5)</w:t>
      </w:r>
      <w:r w:rsidR="00875FCB" w:rsidRPr="00D62FE7">
        <w:rPr>
          <w:rFonts w:asciiTheme="majorBidi" w:hAnsiTheme="majorBidi" w:cstheme="majorBidi"/>
          <w:sz w:val="24"/>
          <w:szCs w:val="24"/>
        </w:rPr>
        <w:t xml:space="preserve"> . Several studies have suggested an impairment of implantation which may be due to intrinsic deficiencies within the uterus </w:t>
      </w:r>
      <w:r w:rsidR="00875FCB" w:rsidRPr="00D62FE7">
        <w:rPr>
          <w:rFonts w:asciiTheme="majorBidi" w:hAnsiTheme="majorBidi" w:cstheme="majorBidi"/>
          <w:sz w:val="24"/>
          <w:szCs w:val="24"/>
          <w:vertAlign w:val="superscript"/>
        </w:rPr>
        <w:t>(6)</w:t>
      </w:r>
      <w:r w:rsidR="00875FCB" w:rsidRPr="00D62FE7">
        <w:rPr>
          <w:rFonts w:asciiTheme="majorBidi" w:hAnsiTheme="majorBidi" w:cstheme="majorBidi"/>
          <w:sz w:val="24"/>
          <w:szCs w:val="24"/>
        </w:rPr>
        <w:t xml:space="preserve">, structural or ultra- structural defects </w:t>
      </w:r>
      <w:r w:rsidR="00875FCB" w:rsidRPr="00D62FE7">
        <w:rPr>
          <w:rFonts w:asciiTheme="majorBidi" w:hAnsiTheme="majorBidi" w:cstheme="majorBidi"/>
          <w:sz w:val="24"/>
          <w:szCs w:val="24"/>
          <w:vertAlign w:val="superscript"/>
        </w:rPr>
        <w:t>(7</w:t>
      </w:r>
      <w:proofErr w:type="gramStart"/>
      <w:r w:rsidR="00875FCB" w:rsidRPr="00D62FE7">
        <w:rPr>
          <w:rFonts w:asciiTheme="majorBidi" w:hAnsiTheme="majorBidi" w:cstheme="majorBidi"/>
          <w:sz w:val="24"/>
          <w:szCs w:val="24"/>
          <w:vertAlign w:val="superscript"/>
        </w:rPr>
        <w:t>)</w:t>
      </w:r>
      <w:r w:rsidR="00875FCB" w:rsidRPr="00D62FE7">
        <w:rPr>
          <w:rFonts w:asciiTheme="majorBidi" w:hAnsiTheme="majorBidi" w:cstheme="majorBidi"/>
          <w:sz w:val="24"/>
          <w:szCs w:val="24"/>
        </w:rPr>
        <w:t xml:space="preserve"> .</w:t>
      </w:r>
      <w:proofErr w:type="gramEnd"/>
      <w:r w:rsidR="00875FCB" w:rsidRPr="00D62FE7">
        <w:rPr>
          <w:rFonts w:asciiTheme="majorBidi" w:hAnsiTheme="majorBidi" w:cstheme="majorBidi"/>
          <w:sz w:val="24"/>
          <w:szCs w:val="24"/>
        </w:rPr>
        <w:t xml:space="preserve"> Endometrial plops are common gynecological disorder whose prevalence is increased in infertile women </w:t>
      </w:r>
      <w:r w:rsidR="00875FCB" w:rsidRPr="00D62FE7">
        <w:rPr>
          <w:rFonts w:asciiTheme="majorBidi" w:hAnsiTheme="majorBidi" w:cstheme="majorBidi"/>
          <w:sz w:val="24"/>
          <w:szCs w:val="24"/>
          <w:vertAlign w:val="superscript"/>
        </w:rPr>
        <w:t>(8)</w:t>
      </w:r>
      <w:r w:rsidR="00875FCB" w:rsidRPr="00D62FE7">
        <w:rPr>
          <w:rFonts w:asciiTheme="majorBidi" w:hAnsiTheme="majorBidi" w:cstheme="majorBidi"/>
          <w:sz w:val="24"/>
          <w:szCs w:val="24"/>
        </w:rPr>
        <w:t xml:space="preserve">. The exact pathogenesis of these polyps is not yet </w:t>
      </w:r>
      <w:proofErr w:type="gramStart"/>
      <w:r w:rsidR="00875FCB" w:rsidRPr="00D62FE7">
        <w:rPr>
          <w:rFonts w:asciiTheme="majorBidi" w:hAnsiTheme="majorBidi" w:cstheme="majorBidi"/>
          <w:sz w:val="24"/>
          <w:szCs w:val="24"/>
        </w:rPr>
        <w:t>known ,</w:t>
      </w:r>
      <w:proofErr w:type="gramEnd"/>
      <w:r w:rsidR="00875FCB" w:rsidRPr="00D62FE7">
        <w:rPr>
          <w:rFonts w:asciiTheme="majorBidi" w:hAnsiTheme="majorBidi" w:cstheme="majorBidi"/>
          <w:sz w:val="24"/>
          <w:szCs w:val="24"/>
        </w:rPr>
        <w:t xml:space="preserve"> but the similar pathological characteristics with endometriosis suggest a possible association</w:t>
      </w:r>
      <w:r w:rsidR="00875FCB" w:rsidRPr="00D62FE7">
        <w:rPr>
          <w:rFonts w:asciiTheme="majorBidi" w:hAnsiTheme="majorBidi" w:cstheme="majorBidi"/>
          <w:sz w:val="24"/>
          <w:szCs w:val="24"/>
          <w:vertAlign w:val="superscript"/>
        </w:rPr>
        <w:t>( 9 )</w:t>
      </w:r>
      <w:r w:rsidR="00875FCB" w:rsidRPr="00D62FE7">
        <w:rPr>
          <w:rFonts w:asciiTheme="majorBidi" w:hAnsiTheme="majorBidi" w:cstheme="majorBidi"/>
          <w:sz w:val="24"/>
          <w:szCs w:val="24"/>
        </w:rPr>
        <w:t xml:space="preserve">. Anatomical uterine malformations are also linked to endometriosis </w:t>
      </w:r>
      <w:r w:rsidR="00875FCB" w:rsidRPr="00D62FE7">
        <w:rPr>
          <w:rFonts w:asciiTheme="majorBidi" w:hAnsiTheme="majorBidi" w:cstheme="majorBidi"/>
          <w:sz w:val="24"/>
          <w:szCs w:val="24"/>
          <w:vertAlign w:val="superscript"/>
        </w:rPr>
        <w:t>(10</w:t>
      </w:r>
      <w:proofErr w:type="gramStart"/>
      <w:r w:rsidR="00875FCB" w:rsidRPr="00D62FE7">
        <w:rPr>
          <w:rFonts w:asciiTheme="majorBidi" w:hAnsiTheme="majorBidi" w:cstheme="majorBidi"/>
          <w:sz w:val="24"/>
          <w:szCs w:val="24"/>
          <w:vertAlign w:val="superscript"/>
        </w:rPr>
        <w:t>)</w:t>
      </w:r>
      <w:r w:rsidR="00875FCB" w:rsidRPr="00D62FE7">
        <w:rPr>
          <w:rFonts w:asciiTheme="majorBidi" w:hAnsiTheme="majorBidi" w:cstheme="majorBidi"/>
          <w:sz w:val="24"/>
          <w:szCs w:val="24"/>
        </w:rPr>
        <w:t xml:space="preserve"> .</w:t>
      </w:r>
      <w:proofErr w:type="gramEnd"/>
      <w:r w:rsidR="00875FCB" w:rsidRPr="00D62FE7">
        <w:rPr>
          <w:rFonts w:asciiTheme="majorBidi" w:hAnsiTheme="majorBidi" w:cstheme="majorBidi"/>
          <w:sz w:val="24"/>
          <w:szCs w:val="24"/>
        </w:rPr>
        <w:t xml:space="preserve"> Uterine septum results in colicky uterine </w:t>
      </w:r>
      <w:proofErr w:type="spellStart"/>
      <w:r w:rsidR="00875FCB" w:rsidRPr="00D62FE7">
        <w:rPr>
          <w:rFonts w:asciiTheme="majorBidi" w:hAnsiTheme="majorBidi" w:cstheme="majorBidi"/>
          <w:sz w:val="24"/>
          <w:szCs w:val="24"/>
        </w:rPr>
        <w:t>peristalisis</w:t>
      </w:r>
      <w:proofErr w:type="spellEnd"/>
      <w:r w:rsidR="00875FCB" w:rsidRPr="00D62FE7">
        <w:rPr>
          <w:rFonts w:asciiTheme="majorBidi" w:hAnsiTheme="majorBidi" w:cstheme="majorBidi"/>
          <w:sz w:val="24"/>
          <w:szCs w:val="24"/>
        </w:rPr>
        <w:t xml:space="preserve"> and increased menstrual regurgitation through the fallopian tubes </w:t>
      </w:r>
      <w:r w:rsidR="00875FCB" w:rsidRPr="00D62FE7">
        <w:rPr>
          <w:rFonts w:asciiTheme="majorBidi" w:hAnsiTheme="majorBidi" w:cstheme="majorBidi"/>
          <w:sz w:val="24"/>
          <w:szCs w:val="24"/>
          <w:vertAlign w:val="superscript"/>
        </w:rPr>
        <w:t>(11</w:t>
      </w:r>
      <w:proofErr w:type="gramStart"/>
      <w:r w:rsidR="00875FCB" w:rsidRPr="00D62FE7">
        <w:rPr>
          <w:rFonts w:asciiTheme="majorBidi" w:hAnsiTheme="majorBidi" w:cstheme="majorBidi"/>
          <w:sz w:val="24"/>
          <w:szCs w:val="24"/>
          <w:vertAlign w:val="superscript"/>
        </w:rPr>
        <w:t>)</w:t>
      </w:r>
      <w:r w:rsidR="00875FCB" w:rsidRPr="00D62FE7">
        <w:rPr>
          <w:rFonts w:asciiTheme="majorBidi" w:hAnsiTheme="majorBidi" w:cstheme="majorBidi"/>
          <w:sz w:val="24"/>
          <w:szCs w:val="24"/>
        </w:rPr>
        <w:t xml:space="preserve"> .</w:t>
      </w:r>
      <w:proofErr w:type="gramEnd"/>
      <w:r w:rsidR="00875FCB" w:rsidRPr="00D62FE7">
        <w:rPr>
          <w:rFonts w:asciiTheme="majorBidi" w:hAnsiTheme="majorBidi" w:cstheme="majorBidi"/>
          <w:sz w:val="24"/>
          <w:szCs w:val="24"/>
        </w:rPr>
        <w:t xml:space="preserve"> </w:t>
      </w:r>
      <w:proofErr w:type="spellStart"/>
      <w:r w:rsidR="00875FCB" w:rsidRPr="00D62FE7">
        <w:rPr>
          <w:rFonts w:asciiTheme="majorBidi" w:hAnsiTheme="majorBidi" w:cstheme="majorBidi"/>
          <w:sz w:val="24"/>
          <w:szCs w:val="24"/>
        </w:rPr>
        <w:t>Hypoplastic</w:t>
      </w:r>
      <w:proofErr w:type="spellEnd"/>
      <w:r w:rsidR="00875FCB" w:rsidRPr="00D62FE7">
        <w:rPr>
          <w:rFonts w:asciiTheme="majorBidi" w:hAnsiTheme="majorBidi" w:cstheme="majorBidi"/>
          <w:sz w:val="24"/>
          <w:szCs w:val="24"/>
        </w:rPr>
        <w:t xml:space="preserve"> uterus</w:t>
      </w:r>
      <w:r w:rsidR="00503D1E">
        <w:rPr>
          <w:rFonts w:asciiTheme="majorBidi" w:hAnsiTheme="majorBidi" w:cstheme="majorBidi"/>
          <w:sz w:val="24"/>
          <w:szCs w:val="24"/>
        </w:rPr>
        <w:t xml:space="preserve"> </w:t>
      </w:r>
      <w:r w:rsidR="00875FCB" w:rsidRPr="00D62FE7">
        <w:rPr>
          <w:rFonts w:asciiTheme="majorBidi" w:hAnsiTheme="majorBidi" w:cstheme="majorBidi"/>
          <w:sz w:val="24"/>
          <w:szCs w:val="24"/>
        </w:rPr>
        <w:t xml:space="preserve">may be also </w:t>
      </w:r>
      <w:proofErr w:type="gramStart"/>
      <w:r w:rsidR="00875FCB" w:rsidRPr="00D62FE7">
        <w:rPr>
          <w:rFonts w:asciiTheme="majorBidi" w:hAnsiTheme="majorBidi" w:cstheme="majorBidi"/>
          <w:sz w:val="24"/>
          <w:szCs w:val="24"/>
        </w:rPr>
        <w:t>associated</w:t>
      </w:r>
      <w:r w:rsidR="00875FCB" w:rsidRPr="00D62FE7">
        <w:rPr>
          <w:rFonts w:asciiTheme="majorBidi" w:hAnsiTheme="majorBidi" w:cstheme="majorBidi"/>
          <w:sz w:val="24"/>
          <w:szCs w:val="24"/>
          <w:vertAlign w:val="superscript"/>
        </w:rPr>
        <w:t>(</w:t>
      </w:r>
      <w:proofErr w:type="gramEnd"/>
      <w:r w:rsidR="00875FCB" w:rsidRPr="00D62FE7">
        <w:rPr>
          <w:rFonts w:asciiTheme="majorBidi" w:hAnsiTheme="majorBidi" w:cstheme="majorBidi"/>
          <w:sz w:val="24"/>
          <w:szCs w:val="24"/>
          <w:vertAlign w:val="superscript"/>
        </w:rPr>
        <w:t xml:space="preserve">12) </w:t>
      </w:r>
      <w:r w:rsidR="00875FCB" w:rsidRPr="00D62FE7">
        <w:rPr>
          <w:rFonts w:asciiTheme="majorBidi" w:hAnsiTheme="majorBidi" w:cstheme="majorBidi"/>
          <w:sz w:val="24"/>
          <w:szCs w:val="24"/>
        </w:rPr>
        <w:t xml:space="preserve">. Both </w:t>
      </w:r>
      <w:proofErr w:type="spellStart"/>
      <w:r w:rsidR="00875FCB" w:rsidRPr="00D62FE7">
        <w:rPr>
          <w:rFonts w:asciiTheme="majorBidi" w:hAnsiTheme="majorBidi" w:cstheme="majorBidi"/>
          <w:sz w:val="24"/>
          <w:szCs w:val="24"/>
        </w:rPr>
        <w:t>hysterosalpingogram</w:t>
      </w:r>
      <w:proofErr w:type="spellEnd"/>
      <w:r w:rsidR="00875FCB" w:rsidRPr="00D62FE7">
        <w:rPr>
          <w:rFonts w:asciiTheme="majorBidi" w:hAnsiTheme="majorBidi" w:cstheme="majorBidi"/>
          <w:sz w:val="24"/>
          <w:szCs w:val="24"/>
        </w:rPr>
        <w:t xml:space="preserve"> and </w:t>
      </w:r>
      <w:proofErr w:type="spellStart"/>
      <w:r w:rsidR="00875FCB" w:rsidRPr="00D62FE7">
        <w:rPr>
          <w:rFonts w:asciiTheme="majorBidi" w:hAnsiTheme="majorBidi" w:cstheme="majorBidi"/>
          <w:sz w:val="24"/>
          <w:szCs w:val="24"/>
        </w:rPr>
        <w:t>transvaginal</w:t>
      </w:r>
      <w:proofErr w:type="spellEnd"/>
      <w:r w:rsidR="00875FCB" w:rsidRPr="00D62FE7">
        <w:rPr>
          <w:rFonts w:asciiTheme="majorBidi" w:hAnsiTheme="majorBidi" w:cstheme="majorBidi"/>
          <w:sz w:val="24"/>
          <w:szCs w:val="24"/>
        </w:rPr>
        <w:t xml:space="preserve"> ultra- </w:t>
      </w:r>
      <w:proofErr w:type="spellStart"/>
      <w:proofErr w:type="gramStart"/>
      <w:r w:rsidR="00875FCB" w:rsidRPr="00D62FE7">
        <w:rPr>
          <w:rFonts w:asciiTheme="majorBidi" w:hAnsiTheme="majorBidi" w:cstheme="majorBidi"/>
          <w:sz w:val="24"/>
          <w:szCs w:val="24"/>
        </w:rPr>
        <w:t>sonography</w:t>
      </w:r>
      <w:proofErr w:type="spellEnd"/>
      <w:r w:rsidR="00875FCB" w:rsidRPr="00D62FE7">
        <w:rPr>
          <w:rFonts w:asciiTheme="majorBidi" w:hAnsiTheme="majorBidi" w:cstheme="majorBidi"/>
          <w:sz w:val="24"/>
          <w:szCs w:val="24"/>
        </w:rPr>
        <w:t xml:space="preserve">  are</w:t>
      </w:r>
      <w:proofErr w:type="gramEnd"/>
      <w:r w:rsidR="00875FCB" w:rsidRPr="00D62FE7">
        <w:rPr>
          <w:rFonts w:asciiTheme="majorBidi" w:hAnsiTheme="majorBidi" w:cstheme="majorBidi"/>
          <w:sz w:val="24"/>
          <w:szCs w:val="24"/>
        </w:rPr>
        <w:t xml:space="preserve"> used to diagnose endometrial lesions but sometimes they are not enough </w:t>
      </w:r>
      <w:r w:rsidR="00875FCB" w:rsidRPr="00D62FE7">
        <w:rPr>
          <w:rFonts w:asciiTheme="majorBidi" w:hAnsiTheme="majorBidi" w:cstheme="majorBidi"/>
          <w:sz w:val="24"/>
          <w:szCs w:val="24"/>
          <w:vertAlign w:val="superscript"/>
        </w:rPr>
        <w:t>(13)</w:t>
      </w:r>
      <w:r w:rsidR="00875FCB" w:rsidRPr="00D62FE7">
        <w:rPr>
          <w:rFonts w:asciiTheme="majorBidi" w:hAnsiTheme="majorBidi" w:cstheme="majorBidi"/>
          <w:sz w:val="24"/>
          <w:szCs w:val="24"/>
        </w:rPr>
        <w:t xml:space="preserve"> .  </w:t>
      </w:r>
      <w:proofErr w:type="gramStart"/>
      <w:r w:rsidR="00875FCB" w:rsidRPr="00D62FE7">
        <w:rPr>
          <w:rFonts w:asciiTheme="majorBidi" w:hAnsiTheme="majorBidi" w:cstheme="majorBidi"/>
          <w:sz w:val="24"/>
          <w:szCs w:val="24"/>
        </w:rPr>
        <w:t>Hysteroscopy ,</w:t>
      </w:r>
      <w:proofErr w:type="gramEnd"/>
      <w:r w:rsidR="00875FCB" w:rsidRPr="00D62FE7">
        <w:rPr>
          <w:rFonts w:asciiTheme="majorBidi" w:hAnsiTheme="majorBidi" w:cstheme="majorBidi"/>
          <w:sz w:val="24"/>
          <w:szCs w:val="24"/>
        </w:rPr>
        <w:t xml:space="preserve"> the gold standard for evaluation of uterine causes of infertility , can detect small lesions that might not otherwise be detected by other methods.</w:t>
      </w:r>
      <w:r w:rsidR="00875FCB" w:rsidRPr="00D62FE7">
        <w:rPr>
          <w:rFonts w:asciiTheme="majorBidi" w:hAnsiTheme="majorBidi" w:cstheme="majorBidi"/>
          <w:sz w:val="24"/>
          <w:szCs w:val="24"/>
          <w:vertAlign w:val="superscript"/>
        </w:rPr>
        <w:t>(14)</w:t>
      </w:r>
      <w:r w:rsidR="00875FCB" w:rsidRPr="00D62FE7">
        <w:rPr>
          <w:rFonts w:asciiTheme="majorBidi" w:hAnsiTheme="majorBidi" w:cstheme="majorBidi"/>
          <w:sz w:val="24"/>
          <w:szCs w:val="24"/>
        </w:rPr>
        <w:t xml:space="preserve"> In the recent years office hysteroscopy has been preferred to operative hysteroscopy in routine evaluation of the endometrial cavity.</w:t>
      </w:r>
      <w:r w:rsidR="00875FCB" w:rsidRPr="00D62FE7">
        <w:rPr>
          <w:rFonts w:asciiTheme="majorBidi" w:hAnsiTheme="majorBidi" w:cstheme="majorBidi"/>
          <w:sz w:val="24"/>
          <w:szCs w:val="24"/>
          <w:vertAlign w:val="superscript"/>
        </w:rPr>
        <w:t>(15)</w:t>
      </w:r>
      <w:r w:rsidR="00875FCB" w:rsidRPr="00D62FE7">
        <w:rPr>
          <w:rFonts w:asciiTheme="majorBidi" w:hAnsiTheme="majorBidi" w:cstheme="majorBidi"/>
          <w:sz w:val="24"/>
          <w:szCs w:val="24"/>
        </w:rPr>
        <w:t xml:space="preserve"> Recently  4-D ultrasonography is being used for the same purpose but it is not yet established which is superior. In this study we aim to compare between 4-D ultra- </w:t>
      </w:r>
      <w:proofErr w:type="spellStart"/>
      <w:r w:rsidR="00875FCB" w:rsidRPr="00D62FE7">
        <w:rPr>
          <w:rFonts w:asciiTheme="majorBidi" w:hAnsiTheme="majorBidi" w:cstheme="majorBidi"/>
          <w:sz w:val="24"/>
          <w:szCs w:val="24"/>
        </w:rPr>
        <w:t>sonography</w:t>
      </w:r>
      <w:proofErr w:type="spellEnd"/>
      <w:r w:rsidR="00875FCB" w:rsidRPr="00D62FE7">
        <w:rPr>
          <w:rFonts w:asciiTheme="majorBidi" w:hAnsiTheme="majorBidi" w:cstheme="majorBidi"/>
          <w:sz w:val="24"/>
          <w:szCs w:val="24"/>
        </w:rPr>
        <w:t xml:space="preserve"> and office hysteroscopy in evaluating uterine cavity in cases with endometriosis.</w:t>
      </w:r>
    </w:p>
    <w:p w:rsidR="00875FCB" w:rsidRPr="00D62FE7" w:rsidRDefault="00875FCB" w:rsidP="00875FCB">
      <w:pPr>
        <w:jc w:val="center"/>
        <w:rPr>
          <w:rFonts w:asciiTheme="majorBidi" w:hAnsiTheme="majorBidi" w:cstheme="majorBidi"/>
          <w:b/>
          <w:bCs/>
          <w:sz w:val="24"/>
          <w:szCs w:val="24"/>
          <w:rtl/>
          <w:lang w:bidi="ar-EG"/>
        </w:rPr>
      </w:pPr>
      <w:r w:rsidRPr="00D62FE7">
        <w:rPr>
          <w:rFonts w:asciiTheme="majorBidi" w:hAnsiTheme="majorBidi" w:cstheme="majorBidi"/>
          <w:b/>
          <w:bCs/>
          <w:sz w:val="24"/>
          <w:szCs w:val="24"/>
        </w:rPr>
        <w:t>Patients and methods</w:t>
      </w:r>
    </w:p>
    <w:p w:rsidR="00875FCB" w:rsidRPr="00D62FE7" w:rsidRDefault="00875FCB" w:rsidP="00875FCB">
      <w:pPr>
        <w:jc w:val="right"/>
        <w:rPr>
          <w:rFonts w:asciiTheme="majorBidi" w:hAnsiTheme="majorBidi" w:cstheme="majorBidi"/>
          <w:sz w:val="24"/>
          <w:szCs w:val="24"/>
        </w:rPr>
      </w:pPr>
      <w:r w:rsidRPr="00D62FE7">
        <w:rPr>
          <w:rFonts w:asciiTheme="majorBidi" w:hAnsiTheme="majorBidi" w:cstheme="majorBidi"/>
          <w:sz w:val="24"/>
          <w:szCs w:val="24"/>
        </w:rPr>
        <w:t xml:space="preserve">A prospective observational study was conducted on 50  cases of endometriosis which is the number needed to estimate the prevalence of uterine cavity abnormalities which is equal to 69% </w:t>
      </w:r>
      <w:r w:rsidRPr="00D62FE7">
        <w:rPr>
          <w:rFonts w:asciiTheme="majorBidi" w:hAnsiTheme="majorBidi" w:cstheme="majorBidi"/>
          <w:sz w:val="24"/>
          <w:szCs w:val="24"/>
          <w:vertAlign w:val="superscript"/>
        </w:rPr>
        <w:t>(18)</w:t>
      </w:r>
      <w:r w:rsidRPr="00D62FE7">
        <w:rPr>
          <w:rFonts w:asciiTheme="majorBidi" w:hAnsiTheme="majorBidi" w:cstheme="majorBidi"/>
          <w:sz w:val="24"/>
          <w:szCs w:val="24"/>
        </w:rPr>
        <w:t xml:space="preserve">  with 12% precision  (due to high variability at the estimated rates ) and using an alpha error of 5% .</w:t>
      </w:r>
      <w:r w:rsidRPr="00D62FE7">
        <w:rPr>
          <w:rFonts w:asciiTheme="majorBidi" w:hAnsiTheme="majorBidi" w:cstheme="majorBidi"/>
          <w:sz w:val="24"/>
          <w:szCs w:val="24"/>
          <w:vertAlign w:val="superscript"/>
        </w:rPr>
        <w:t>(19)</w:t>
      </w:r>
      <w:r w:rsidRPr="00D62FE7">
        <w:rPr>
          <w:rFonts w:asciiTheme="majorBidi" w:hAnsiTheme="majorBidi" w:cstheme="majorBidi"/>
          <w:sz w:val="24"/>
          <w:szCs w:val="24"/>
        </w:rPr>
        <w:t>The sample was selected randomly using the simple random technique.</w:t>
      </w:r>
    </w:p>
    <w:p w:rsidR="00875FCB" w:rsidRPr="00D62FE7" w:rsidRDefault="00875FCB" w:rsidP="00875FCB">
      <w:pPr>
        <w:jc w:val="right"/>
        <w:rPr>
          <w:rFonts w:asciiTheme="majorBidi" w:hAnsiTheme="majorBidi" w:cstheme="majorBidi"/>
          <w:sz w:val="24"/>
          <w:szCs w:val="24"/>
        </w:rPr>
      </w:pPr>
      <w:r w:rsidRPr="00D62FE7">
        <w:rPr>
          <w:rFonts w:asciiTheme="majorBidi" w:hAnsiTheme="majorBidi" w:cstheme="majorBidi"/>
          <w:sz w:val="24"/>
          <w:szCs w:val="24"/>
        </w:rPr>
        <w:t xml:space="preserve">All patients were recruited from El </w:t>
      </w:r>
      <w:proofErr w:type="spellStart"/>
      <w:r w:rsidRPr="00D62FE7">
        <w:rPr>
          <w:rFonts w:asciiTheme="majorBidi" w:hAnsiTheme="majorBidi" w:cstheme="majorBidi"/>
          <w:sz w:val="24"/>
          <w:szCs w:val="24"/>
        </w:rPr>
        <w:t>Shatby</w:t>
      </w:r>
      <w:proofErr w:type="spellEnd"/>
      <w:r w:rsidRPr="00D62FE7">
        <w:rPr>
          <w:rFonts w:asciiTheme="majorBidi" w:hAnsiTheme="majorBidi" w:cstheme="majorBidi"/>
          <w:sz w:val="24"/>
          <w:szCs w:val="24"/>
        </w:rPr>
        <w:t xml:space="preserve"> fertility </w:t>
      </w:r>
      <w:proofErr w:type="gramStart"/>
      <w:r w:rsidRPr="00D62FE7">
        <w:rPr>
          <w:rFonts w:asciiTheme="majorBidi" w:hAnsiTheme="majorBidi" w:cstheme="majorBidi"/>
          <w:sz w:val="24"/>
          <w:szCs w:val="24"/>
        </w:rPr>
        <w:t>clinic ,</w:t>
      </w:r>
      <w:proofErr w:type="gramEnd"/>
      <w:r w:rsidRPr="00D62FE7">
        <w:rPr>
          <w:rFonts w:asciiTheme="majorBidi" w:hAnsiTheme="majorBidi" w:cstheme="majorBidi"/>
          <w:sz w:val="24"/>
          <w:szCs w:val="24"/>
        </w:rPr>
        <w:t xml:space="preserve"> Alexandria university.  Endometriosis was  diagnosed by laparoscopy (discrete </w:t>
      </w:r>
      <w:proofErr w:type="spellStart"/>
      <w:r w:rsidRPr="00D62FE7">
        <w:rPr>
          <w:rFonts w:asciiTheme="majorBidi" w:hAnsiTheme="majorBidi" w:cstheme="majorBidi"/>
          <w:sz w:val="24"/>
          <w:szCs w:val="24"/>
        </w:rPr>
        <w:t>endometriotic</w:t>
      </w:r>
      <w:proofErr w:type="spellEnd"/>
      <w:r w:rsidRPr="00D62FE7">
        <w:rPr>
          <w:rFonts w:asciiTheme="majorBidi" w:hAnsiTheme="majorBidi" w:cstheme="majorBidi"/>
          <w:sz w:val="24"/>
          <w:szCs w:val="24"/>
        </w:rPr>
        <w:t xml:space="preserve"> lesions, </w:t>
      </w:r>
      <w:proofErr w:type="spellStart"/>
      <w:r w:rsidRPr="00D62FE7">
        <w:rPr>
          <w:rFonts w:asciiTheme="majorBidi" w:hAnsiTheme="majorBidi" w:cstheme="majorBidi"/>
          <w:sz w:val="24"/>
          <w:szCs w:val="24"/>
        </w:rPr>
        <w:t>endometriomas</w:t>
      </w:r>
      <w:proofErr w:type="spellEnd"/>
      <w:r w:rsidRPr="00D62FE7">
        <w:rPr>
          <w:rFonts w:asciiTheme="majorBidi" w:hAnsiTheme="majorBidi" w:cstheme="majorBidi"/>
          <w:sz w:val="24"/>
          <w:szCs w:val="24"/>
        </w:rPr>
        <w:t xml:space="preserve">, or adhesions </w:t>
      </w:r>
      <w:r w:rsidRPr="00D62FE7">
        <w:rPr>
          <w:rFonts w:asciiTheme="majorBidi" w:hAnsiTheme="majorBidi" w:cstheme="majorBidi"/>
          <w:sz w:val="24"/>
          <w:szCs w:val="24"/>
          <w:vertAlign w:val="superscript"/>
        </w:rPr>
        <w:t xml:space="preserve">(20) </w:t>
      </w:r>
      <w:r w:rsidRPr="00D62FE7">
        <w:rPr>
          <w:rFonts w:asciiTheme="majorBidi" w:hAnsiTheme="majorBidi" w:cstheme="majorBidi"/>
          <w:sz w:val="24"/>
          <w:szCs w:val="24"/>
        </w:rPr>
        <w:t xml:space="preserve">or </w:t>
      </w:r>
      <w:proofErr w:type="spellStart"/>
      <w:r w:rsidRPr="00D62FE7">
        <w:rPr>
          <w:rFonts w:asciiTheme="majorBidi" w:hAnsiTheme="majorBidi" w:cstheme="majorBidi"/>
          <w:sz w:val="24"/>
          <w:szCs w:val="24"/>
        </w:rPr>
        <w:t>transvaginal</w:t>
      </w:r>
      <w:proofErr w:type="spellEnd"/>
      <w:r w:rsidRPr="00D62FE7">
        <w:rPr>
          <w:rFonts w:asciiTheme="majorBidi" w:hAnsiTheme="majorBidi" w:cstheme="majorBidi"/>
          <w:sz w:val="24"/>
          <w:szCs w:val="24"/>
        </w:rPr>
        <w:t xml:space="preserve"> ultra- </w:t>
      </w:r>
      <w:proofErr w:type="spellStart"/>
      <w:r w:rsidRPr="00D62FE7">
        <w:rPr>
          <w:rFonts w:asciiTheme="majorBidi" w:hAnsiTheme="majorBidi" w:cstheme="majorBidi"/>
          <w:sz w:val="24"/>
          <w:szCs w:val="24"/>
        </w:rPr>
        <w:t>sonography</w:t>
      </w:r>
      <w:proofErr w:type="spellEnd"/>
      <w:r w:rsidRPr="00D62FE7">
        <w:rPr>
          <w:rFonts w:asciiTheme="majorBidi" w:hAnsiTheme="majorBidi" w:cstheme="majorBidi"/>
          <w:sz w:val="24"/>
          <w:szCs w:val="24"/>
        </w:rPr>
        <w:t xml:space="preserve"> for </w:t>
      </w:r>
      <w:proofErr w:type="spellStart"/>
      <w:r w:rsidRPr="00D62FE7">
        <w:rPr>
          <w:rFonts w:asciiTheme="majorBidi" w:hAnsiTheme="majorBidi" w:cstheme="majorBidi"/>
          <w:sz w:val="24"/>
          <w:szCs w:val="24"/>
        </w:rPr>
        <w:t>endometriomas</w:t>
      </w:r>
      <w:proofErr w:type="spellEnd"/>
      <w:r w:rsidRPr="00D62FE7">
        <w:rPr>
          <w:rFonts w:asciiTheme="majorBidi" w:hAnsiTheme="majorBidi" w:cstheme="majorBidi"/>
          <w:sz w:val="24"/>
          <w:szCs w:val="24"/>
        </w:rPr>
        <w:t xml:space="preserve"> ( cystic lesion with low level  internal echoes , occasional thick </w:t>
      </w:r>
      <w:proofErr w:type="spellStart"/>
      <w:r w:rsidRPr="00D62FE7">
        <w:rPr>
          <w:rFonts w:asciiTheme="majorBidi" w:hAnsiTheme="majorBidi" w:cstheme="majorBidi"/>
          <w:sz w:val="24"/>
          <w:szCs w:val="24"/>
        </w:rPr>
        <w:t>septations</w:t>
      </w:r>
      <w:proofErr w:type="spellEnd"/>
      <w:r w:rsidRPr="00D62FE7">
        <w:rPr>
          <w:rFonts w:asciiTheme="majorBidi" w:hAnsiTheme="majorBidi" w:cstheme="majorBidi"/>
          <w:sz w:val="24"/>
          <w:szCs w:val="24"/>
        </w:rPr>
        <w:t xml:space="preserve"> , thickened walls and echogenic wall foci </w:t>
      </w:r>
      <w:r w:rsidRPr="00D62FE7">
        <w:rPr>
          <w:rFonts w:asciiTheme="majorBidi" w:hAnsiTheme="majorBidi" w:cstheme="majorBidi"/>
          <w:sz w:val="24"/>
          <w:szCs w:val="24"/>
          <w:vertAlign w:val="superscript"/>
        </w:rPr>
        <w:t>(21 )</w:t>
      </w:r>
      <w:r w:rsidRPr="00D62FE7">
        <w:rPr>
          <w:rFonts w:asciiTheme="majorBidi" w:hAnsiTheme="majorBidi" w:cstheme="majorBidi"/>
          <w:sz w:val="24"/>
          <w:szCs w:val="24"/>
        </w:rPr>
        <w:t xml:space="preserve"> .Patients with history of any previous of intra- uterine cavity or those receiving any hormonal treatment for the previous six months were excluded.</w:t>
      </w:r>
    </w:p>
    <w:p w:rsidR="00875FCB" w:rsidRPr="00D62FE7" w:rsidRDefault="00875FCB" w:rsidP="00875FCB">
      <w:pPr>
        <w:jc w:val="center"/>
        <w:rPr>
          <w:rFonts w:asciiTheme="majorBidi" w:hAnsiTheme="majorBidi" w:cstheme="majorBidi"/>
          <w:sz w:val="24"/>
          <w:szCs w:val="24"/>
          <w:lang w:bidi="ar-EG"/>
        </w:rPr>
      </w:pPr>
    </w:p>
    <w:p w:rsidR="00875FCB" w:rsidRPr="00D62FE7" w:rsidRDefault="00875FCB" w:rsidP="00875FCB">
      <w:pPr>
        <w:jc w:val="center"/>
        <w:rPr>
          <w:rFonts w:asciiTheme="majorBidi" w:hAnsiTheme="majorBidi" w:cstheme="majorBidi"/>
          <w:sz w:val="24"/>
          <w:szCs w:val="24"/>
          <w:lang w:bidi="ar-EG"/>
        </w:rPr>
      </w:pPr>
    </w:p>
    <w:p w:rsidR="00875FCB" w:rsidRPr="00D62FE7" w:rsidRDefault="00875FCB" w:rsidP="00875FCB">
      <w:pPr>
        <w:jc w:val="center"/>
        <w:rPr>
          <w:rFonts w:asciiTheme="majorBidi" w:hAnsiTheme="majorBidi" w:cstheme="majorBidi"/>
          <w:b/>
          <w:bCs/>
          <w:i/>
          <w:iCs/>
          <w:sz w:val="24"/>
          <w:szCs w:val="24"/>
        </w:rPr>
      </w:pPr>
      <w:r w:rsidRPr="00D62FE7">
        <w:rPr>
          <w:rFonts w:asciiTheme="majorBidi" w:hAnsiTheme="majorBidi" w:cstheme="majorBidi"/>
          <w:b/>
          <w:bCs/>
          <w:i/>
          <w:iCs/>
          <w:sz w:val="24"/>
          <w:szCs w:val="24"/>
        </w:rPr>
        <w:t>Methods</w:t>
      </w:r>
    </w:p>
    <w:p w:rsidR="00875FCB" w:rsidRPr="00D62FE7" w:rsidRDefault="00875FCB" w:rsidP="00875FCB">
      <w:pPr>
        <w:jc w:val="right"/>
        <w:rPr>
          <w:rFonts w:asciiTheme="majorBidi" w:hAnsiTheme="majorBidi" w:cstheme="majorBidi"/>
          <w:sz w:val="24"/>
          <w:szCs w:val="24"/>
        </w:rPr>
      </w:pPr>
      <w:r w:rsidRPr="00D62FE7">
        <w:rPr>
          <w:rFonts w:asciiTheme="majorBidi" w:hAnsiTheme="majorBidi" w:cstheme="majorBidi"/>
          <w:sz w:val="24"/>
          <w:szCs w:val="24"/>
        </w:rPr>
        <w:t>Informed consent was signed by all participants, complete history  was taken (age ,gravidity, parity, menstrual history, previous surgery, ) , complete examination (general, abdominal, and vaginal ) was done .</w:t>
      </w:r>
      <w:proofErr w:type="spellStart"/>
      <w:r w:rsidRPr="00D62FE7">
        <w:rPr>
          <w:rFonts w:asciiTheme="majorBidi" w:hAnsiTheme="majorBidi" w:cstheme="majorBidi"/>
          <w:sz w:val="24"/>
          <w:szCs w:val="24"/>
        </w:rPr>
        <w:t>Transvaginal</w:t>
      </w:r>
      <w:proofErr w:type="spellEnd"/>
      <w:r w:rsidRPr="00D62FE7">
        <w:rPr>
          <w:rFonts w:asciiTheme="majorBidi" w:hAnsiTheme="majorBidi" w:cstheme="majorBidi"/>
          <w:sz w:val="24"/>
          <w:szCs w:val="24"/>
        </w:rPr>
        <w:t xml:space="preserve"> 4-D ultra- </w:t>
      </w:r>
      <w:proofErr w:type="spellStart"/>
      <w:r w:rsidRPr="00D62FE7">
        <w:rPr>
          <w:rFonts w:asciiTheme="majorBidi" w:hAnsiTheme="majorBidi" w:cstheme="majorBidi"/>
          <w:sz w:val="24"/>
          <w:szCs w:val="24"/>
        </w:rPr>
        <w:t>sonography</w:t>
      </w:r>
      <w:proofErr w:type="spellEnd"/>
      <w:r w:rsidRPr="00D62FE7">
        <w:rPr>
          <w:rFonts w:asciiTheme="majorBidi" w:hAnsiTheme="majorBidi" w:cstheme="majorBidi"/>
          <w:sz w:val="24"/>
          <w:szCs w:val="24"/>
        </w:rPr>
        <w:t xml:space="preserve"> was done in the dorsal lithotomy position. Uterus was assessed in the transverse and sagittal </w:t>
      </w:r>
      <w:proofErr w:type="gramStart"/>
      <w:r w:rsidRPr="00D62FE7">
        <w:rPr>
          <w:rFonts w:asciiTheme="majorBidi" w:hAnsiTheme="majorBidi" w:cstheme="majorBidi"/>
          <w:sz w:val="24"/>
          <w:szCs w:val="24"/>
        </w:rPr>
        <w:t>planes ,</w:t>
      </w:r>
      <w:proofErr w:type="gramEnd"/>
      <w:r w:rsidRPr="00D62FE7">
        <w:rPr>
          <w:rFonts w:asciiTheme="majorBidi" w:hAnsiTheme="majorBidi" w:cstheme="majorBidi"/>
          <w:sz w:val="24"/>
          <w:szCs w:val="24"/>
        </w:rPr>
        <w:t xml:space="preserve"> </w:t>
      </w:r>
      <w:proofErr w:type="spellStart"/>
      <w:r w:rsidRPr="00D62FE7">
        <w:rPr>
          <w:rFonts w:asciiTheme="majorBidi" w:hAnsiTheme="majorBidi" w:cstheme="majorBidi"/>
          <w:sz w:val="24"/>
          <w:szCs w:val="24"/>
        </w:rPr>
        <w:t>adnexae</w:t>
      </w:r>
      <w:proofErr w:type="spellEnd"/>
      <w:r w:rsidRPr="00D62FE7">
        <w:rPr>
          <w:rFonts w:asciiTheme="majorBidi" w:hAnsiTheme="majorBidi" w:cstheme="majorBidi"/>
          <w:sz w:val="24"/>
          <w:szCs w:val="24"/>
        </w:rPr>
        <w:t xml:space="preserve"> were scanned for cysts or </w:t>
      </w:r>
      <w:proofErr w:type="spellStart"/>
      <w:r w:rsidRPr="00D62FE7">
        <w:rPr>
          <w:rFonts w:asciiTheme="majorBidi" w:hAnsiTheme="majorBidi" w:cstheme="majorBidi"/>
          <w:sz w:val="24"/>
          <w:szCs w:val="24"/>
        </w:rPr>
        <w:t>endometriotic</w:t>
      </w:r>
      <w:proofErr w:type="spellEnd"/>
      <w:r w:rsidRPr="00D62FE7">
        <w:rPr>
          <w:rFonts w:asciiTheme="majorBidi" w:hAnsiTheme="majorBidi" w:cstheme="majorBidi"/>
          <w:sz w:val="24"/>
          <w:szCs w:val="24"/>
        </w:rPr>
        <w:t xml:space="preserve"> nodules , tubes were scanned for </w:t>
      </w:r>
      <w:proofErr w:type="spellStart"/>
      <w:r w:rsidRPr="00D62FE7">
        <w:rPr>
          <w:rFonts w:asciiTheme="majorBidi" w:hAnsiTheme="majorBidi" w:cstheme="majorBidi"/>
          <w:sz w:val="24"/>
          <w:szCs w:val="24"/>
        </w:rPr>
        <w:t>hydrosalpinx</w:t>
      </w:r>
      <w:proofErr w:type="spellEnd"/>
      <w:r w:rsidRPr="00D62FE7">
        <w:rPr>
          <w:rFonts w:asciiTheme="majorBidi" w:hAnsiTheme="majorBidi" w:cstheme="majorBidi"/>
          <w:sz w:val="24"/>
          <w:szCs w:val="24"/>
        </w:rPr>
        <w:t xml:space="preserve">. </w:t>
      </w:r>
    </w:p>
    <w:p w:rsidR="00875FCB" w:rsidRPr="00D62FE7" w:rsidRDefault="00875FCB" w:rsidP="00503D1E">
      <w:pPr>
        <w:jc w:val="right"/>
        <w:rPr>
          <w:rFonts w:asciiTheme="majorBidi" w:hAnsiTheme="majorBidi" w:cstheme="majorBidi"/>
          <w:sz w:val="24"/>
          <w:szCs w:val="24"/>
        </w:rPr>
      </w:pPr>
      <w:r w:rsidRPr="00D62FE7">
        <w:rPr>
          <w:rFonts w:asciiTheme="majorBidi" w:hAnsiTheme="majorBidi" w:cstheme="majorBidi"/>
          <w:sz w:val="24"/>
          <w:szCs w:val="24"/>
        </w:rPr>
        <w:t xml:space="preserve">Office hysteroscopy was done immediate post- menstrual using normal saline as a distention media and 5mm continuous flow sheath with an operative channel for the use of </w:t>
      </w:r>
      <w:proofErr w:type="gramStart"/>
      <w:r w:rsidRPr="00D62FE7">
        <w:rPr>
          <w:rFonts w:asciiTheme="majorBidi" w:hAnsiTheme="majorBidi" w:cstheme="majorBidi"/>
          <w:sz w:val="24"/>
          <w:szCs w:val="24"/>
        </w:rPr>
        <w:t>scissors ,</w:t>
      </w:r>
      <w:proofErr w:type="gramEnd"/>
      <w:r w:rsidRPr="00D62FE7">
        <w:rPr>
          <w:rFonts w:asciiTheme="majorBidi" w:hAnsiTheme="majorBidi" w:cstheme="majorBidi"/>
          <w:sz w:val="24"/>
          <w:szCs w:val="24"/>
        </w:rPr>
        <w:t xml:space="preserve"> grasping forceps, or biopsy forceps when necessary. Light was provided by normal cold light source </w:t>
      </w:r>
      <w:r w:rsidR="00503D1E">
        <w:rPr>
          <w:rFonts w:asciiTheme="majorBidi" w:hAnsiTheme="majorBidi" w:cstheme="majorBidi"/>
          <w:sz w:val="24"/>
          <w:szCs w:val="24"/>
        </w:rPr>
        <w:t>.T</w:t>
      </w:r>
      <w:r w:rsidRPr="00D62FE7">
        <w:rPr>
          <w:rFonts w:asciiTheme="majorBidi" w:hAnsiTheme="majorBidi" w:cstheme="majorBidi"/>
          <w:sz w:val="24"/>
          <w:szCs w:val="24"/>
        </w:rPr>
        <w:t xml:space="preserve">he patient was placed in the dorsal lithotomy </w:t>
      </w:r>
      <w:proofErr w:type="gramStart"/>
      <w:r w:rsidRPr="00D62FE7">
        <w:rPr>
          <w:rFonts w:asciiTheme="majorBidi" w:hAnsiTheme="majorBidi" w:cstheme="majorBidi"/>
          <w:sz w:val="24"/>
          <w:szCs w:val="24"/>
        </w:rPr>
        <w:t>position ,</w:t>
      </w:r>
      <w:proofErr w:type="gramEnd"/>
      <w:r w:rsidRPr="00D62FE7">
        <w:rPr>
          <w:rFonts w:asciiTheme="majorBidi" w:hAnsiTheme="majorBidi" w:cstheme="majorBidi"/>
          <w:sz w:val="24"/>
          <w:szCs w:val="24"/>
        </w:rPr>
        <w:t xml:space="preserve"> vulva and vagina were cleaned with antiseptic solution the technique avoided the use of a speculum or a </w:t>
      </w:r>
      <w:proofErr w:type="spellStart"/>
      <w:r w:rsidRPr="00D62FE7">
        <w:rPr>
          <w:rFonts w:asciiTheme="majorBidi" w:hAnsiTheme="majorBidi" w:cstheme="majorBidi"/>
          <w:sz w:val="24"/>
          <w:szCs w:val="24"/>
        </w:rPr>
        <w:t>tenaculum</w:t>
      </w:r>
      <w:proofErr w:type="spellEnd"/>
      <w:r w:rsidRPr="00D62FE7">
        <w:rPr>
          <w:rFonts w:asciiTheme="majorBidi" w:hAnsiTheme="majorBidi" w:cstheme="majorBidi"/>
          <w:sz w:val="24"/>
          <w:szCs w:val="24"/>
        </w:rPr>
        <w:t xml:space="preserve"> , the vagina as a cavity was distended using the </w:t>
      </w:r>
      <w:proofErr w:type="spellStart"/>
      <w:r w:rsidRPr="00D62FE7">
        <w:rPr>
          <w:rFonts w:asciiTheme="majorBidi" w:hAnsiTheme="majorBidi" w:cstheme="majorBidi"/>
          <w:sz w:val="24"/>
          <w:szCs w:val="24"/>
        </w:rPr>
        <w:t>hysteroscope</w:t>
      </w:r>
      <w:proofErr w:type="spellEnd"/>
      <w:r w:rsidRPr="00D62FE7">
        <w:rPr>
          <w:rFonts w:asciiTheme="majorBidi" w:hAnsiTheme="majorBidi" w:cstheme="majorBidi"/>
          <w:sz w:val="24"/>
          <w:szCs w:val="24"/>
        </w:rPr>
        <w:t xml:space="preserve"> introduced into its lower part , the anatomy was the followed up till the cervical canal onto the uterine cavity. The uterine cavity was inspected symmetrically and the tubal </w:t>
      </w:r>
      <w:proofErr w:type="spellStart"/>
      <w:r w:rsidRPr="00D62FE7">
        <w:rPr>
          <w:rFonts w:asciiTheme="majorBidi" w:hAnsiTheme="majorBidi" w:cstheme="majorBidi"/>
          <w:sz w:val="24"/>
          <w:szCs w:val="24"/>
        </w:rPr>
        <w:t>ostia</w:t>
      </w:r>
      <w:proofErr w:type="spellEnd"/>
      <w:r w:rsidRPr="00D62FE7">
        <w:rPr>
          <w:rFonts w:asciiTheme="majorBidi" w:hAnsiTheme="majorBidi" w:cstheme="majorBidi"/>
          <w:sz w:val="24"/>
          <w:szCs w:val="24"/>
        </w:rPr>
        <w:t xml:space="preserve"> were </w:t>
      </w:r>
      <w:proofErr w:type="gramStart"/>
      <w:r w:rsidRPr="00D62FE7">
        <w:rPr>
          <w:rFonts w:asciiTheme="majorBidi" w:hAnsiTheme="majorBidi" w:cstheme="majorBidi"/>
          <w:sz w:val="24"/>
          <w:szCs w:val="24"/>
        </w:rPr>
        <w:t>identified ,</w:t>
      </w:r>
      <w:proofErr w:type="gramEnd"/>
      <w:r w:rsidRPr="00D62FE7">
        <w:rPr>
          <w:rFonts w:asciiTheme="majorBidi" w:hAnsiTheme="majorBidi" w:cstheme="majorBidi"/>
          <w:sz w:val="24"/>
          <w:szCs w:val="24"/>
        </w:rPr>
        <w:t xml:space="preserve"> then the </w:t>
      </w:r>
      <w:proofErr w:type="spellStart"/>
      <w:r w:rsidRPr="00D62FE7">
        <w:rPr>
          <w:rFonts w:asciiTheme="majorBidi" w:hAnsiTheme="majorBidi" w:cstheme="majorBidi"/>
          <w:sz w:val="24"/>
          <w:szCs w:val="24"/>
        </w:rPr>
        <w:t>hysteroscope</w:t>
      </w:r>
      <w:proofErr w:type="spellEnd"/>
      <w:r w:rsidRPr="00D62FE7">
        <w:rPr>
          <w:rFonts w:asciiTheme="majorBidi" w:hAnsiTheme="majorBidi" w:cstheme="majorBidi"/>
          <w:sz w:val="24"/>
          <w:szCs w:val="24"/>
        </w:rPr>
        <w:t xml:space="preserve"> was pulled backwards to obtain a panoramic view of the whole cavity , cervical </w:t>
      </w:r>
      <w:proofErr w:type="spellStart"/>
      <w:r w:rsidRPr="00D62FE7">
        <w:rPr>
          <w:rFonts w:asciiTheme="majorBidi" w:hAnsiTheme="majorBidi" w:cstheme="majorBidi"/>
          <w:sz w:val="24"/>
          <w:szCs w:val="24"/>
        </w:rPr>
        <w:t>cannal</w:t>
      </w:r>
      <w:proofErr w:type="spellEnd"/>
      <w:r w:rsidRPr="00D62FE7">
        <w:rPr>
          <w:rFonts w:asciiTheme="majorBidi" w:hAnsiTheme="majorBidi" w:cstheme="majorBidi"/>
          <w:sz w:val="24"/>
          <w:szCs w:val="24"/>
        </w:rPr>
        <w:t xml:space="preserve"> was inspected during withdrawal .Findings were recorded. Polyps when </w:t>
      </w:r>
      <w:proofErr w:type="gramStart"/>
      <w:r w:rsidRPr="00D62FE7">
        <w:rPr>
          <w:rFonts w:asciiTheme="majorBidi" w:hAnsiTheme="majorBidi" w:cstheme="majorBidi"/>
          <w:sz w:val="24"/>
          <w:szCs w:val="24"/>
        </w:rPr>
        <w:t>seen ,they</w:t>
      </w:r>
      <w:proofErr w:type="gramEnd"/>
      <w:r w:rsidRPr="00D62FE7">
        <w:rPr>
          <w:rFonts w:asciiTheme="majorBidi" w:hAnsiTheme="majorBidi" w:cstheme="majorBidi"/>
          <w:sz w:val="24"/>
          <w:szCs w:val="24"/>
        </w:rPr>
        <w:t xml:space="preserve"> were biopsied with a biopsy forceps introduced through the operative channel and the diagnosis was confirmed with </w:t>
      </w:r>
      <w:proofErr w:type="spellStart"/>
      <w:r w:rsidRPr="00D62FE7">
        <w:rPr>
          <w:rFonts w:asciiTheme="majorBidi" w:hAnsiTheme="majorBidi" w:cstheme="majorBidi"/>
          <w:sz w:val="24"/>
          <w:szCs w:val="24"/>
        </w:rPr>
        <w:t>histopathological</w:t>
      </w:r>
      <w:proofErr w:type="spellEnd"/>
      <w:r w:rsidRPr="00D62FE7">
        <w:rPr>
          <w:rFonts w:asciiTheme="majorBidi" w:hAnsiTheme="majorBidi" w:cstheme="majorBidi"/>
          <w:sz w:val="24"/>
          <w:szCs w:val="24"/>
        </w:rPr>
        <w:t xml:space="preserve"> examination.   </w:t>
      </w:r>
    </w:p>
    <w:p w:rsidR="00875FCB" w:rsidRPr="00D62FE7" w:rsidRDefault="00875FCB" w:rsidP="00875FCB">
      <w:pPr>
        <w:spacing w:before="120" w:after="0" w:line="240" w:lineRule="auto"/>
        <w:ind w:right="-1"/>
        <w:jc w:val="right"/>
        <w:rPr>
          <w:rFonts w:asciiTheme="majorBidi" w:eastAsia="Times New Roman" w:hAnsiTheme="majorBidi" w:cstheme="majorBidi"/>
          <w:b/>
          <w:bCs/>
          <w:sz w:val="24"/>
          <w:szCs w:val="24"/>
          <w:u w:val="single"/>
        </w:rPr>
      </w:pPr>
      <w:r w:rsidRPr="00D62FE7">
        <w:rPr>
          <w:rFonts w:asciiTheme="majorBidi" w:hAnsiTheme="majorBidi" w:cstheme="majorBidi"/>
          <w:sz w:val="24"/>
          <w:szCs w:val="24"/>
        </w:rPr>
        <w:t xml:space="preserve"> </w:t>
      </w:r>
      <w:r w:rsidRPr="00D62FE7">
        <w:rPr>
          <w:rFonts w:asciiTheme="majorBidi" w:eastAsia="Times New Roman" w:hAnsiTheme="majorBidi" w:cstheme="majorBidi"/>
          <w:b/>
          <w:bCs/>
          <w:sz w:val="24"/>
          <w:szCs w:val="24"/>
          <w:u w:val="single"/>
        </w:rPr>
        <w:t xml:space="preserve">Statistical methodology </w:t>
      </w:r>
    </w:p>
    <w:p w:rsidR="00875FCB" w:rsidRPr="00D62FE7" w:rsidRDefault="00875FCB" w:rsidP="00875FCB">
      <w:pPr>
        <w:bidi w:val="0"/>
        <w:spacing w:after="0" w:line="240" w:lineRule="auto"/>
        <w:jc w:val="both"/>
        <w:rPr>
          <w:rFonts w:asciiTheme="majorBidi" w:eastAsia="Times New Roman" w:hAnsiTheme="majorBidi" w:cstheme="majorBidi"/>
          <w:b/>
          <w:bCs/>
          <w:sz w:val="24"/>
          <w:szCs w:val="24"/>
          <w:u w:val="single"/>
        </w:rPr>
      </w:pPr>
    </w:p>
    <w:p w:rsidR="00875FCB" w:rsidRPr="00D62FE7" w:rsidRDefault="00875FCB" w:rsidP="00875FCB">
      <w:pPr>
        <w:bidi w:val="0"/>
        <w:spacing w:after="0" w:line="240" w:lineRule="auto"/>
        <w:jc w:val="both"/>
        <w:rPr>
          <w:rFonts w:asciiTheme="majorBidi" w:eastAsia="MS Mincho" w:hAnsiTheme="majorBidi" w:cstheme="majorBidi"/>
          <w:sz w:val="24"/>
          <w:szCs w:val="24"/>
          <w:lang w:eastAsia="ja-JP"/>
        </w:rPr>
      </w:pPr>
      <w:r w:rsidRPr="00D62FE7">
        <w:rPr>
          <w:rFonts w:asciiTheme="majorBidi" w:eastAsia="MS Mincho" w:hAnsiTheme="majorBidi" w:cstheme="majorBidi"/>
          <w:sz w:val="24"/>
          <w:szCs w:val="24"/>
          <w:lang w:eastAsia="ja-JP"/>
        </w:rPr>
        <w:t>Data were collected and entered to the computer using SPSS (Statistical Package for Social Science) program for statistical analysis (</w:t>
      </w:r>
      <w:proofErr w:type="spellStart"/>
      <w:r w:rsidRPr="00D62FE7">
        <w:rPr>
          <w:rFonts w:asciiTheme="majorBidi" w:eastAsia="MS Mincho" w:hAnsiTheme="majorBidi" w:cstheme="majorBidi"/>
          <w:sz w:val="24"/>
          <w:szCs w:val="24"/>
          <w:lang w:eastAsia="ja-JP"/>
        </w:rPr>
        <w:t>ver</w:t>
      </w:r>
      <w:proofErr w:type="spellEnd"/>
      <w:r w:rsidRPr="00D62FE7">
        <w:rPr>
          <w:rFonts w:asciiTheme="majorBidi" w:eastAsia="MS Mincho" w:hAnsiTheme="majorBidi" w:cstheme="majorBidi"/>
          <w:sz w:val="24"/>
          <w:szCs w:val="24"/>
          <w:lang w:eastAsia="ja-JP"/>
        </w:rPr>
        <w:t xml:space="preserve"> 21).</w:t>
      </w:r>
      <w:r w:rsidRPr="00D62FE7">
        <w:rPr>
          <w:rFonts w:asciiTheme="majorBidi" w:eastAsia="MS Mincho" w:hAnsiTheme="majorBidi" w:cstheme="majorBidi"/>
          <w:sz w:val="24"/>
          <w:szCs w:val="24"/>
          <w:vertAlign w:val="superscript"/>
          <w:lang w:eastAsia="ja-JP"/>
        </w:rPr>
        <w:t>(22)</w:t>
      </w:r>
      <w:r w:rsidRPr="00D62FE7">
        <w:rPr>
          <w:rFonts w:asciiTheme="majorBidi" w:eastAsia="MS Mincho" w:hAnsiTheme="majorBidi" w:cstheme="majorBidi"/>
          <w:sz w:val="24"/>
          <w:szCs w:val="24"/>
          <w:lang w:eastAsia="ja-JP"/>
        </w:rPr>
        <w:t xml:space="preserve"> Data were entered as numerical or categorical, as appropriate.</w:t>
      </w:r>
    </w:p>
    <w:p w:rsidR="00875FCB" w:rsidRPr="00D62FE7" w:rsidRDefault="00875FCB" w:rsidP="00875FCB">
      <w:pPr>
        <w:bidi w:val="0"/>
        <w:spacing w:after="0" w:line="240" w:lineRule="auto"/>
        <w:jc w:val="both"/>
        <w:rPr>
          <w:rFonts w:asciiTheme="majorBidi" w:eastAsia="MS Mincho" w:hAnsiTheme="majorBidi" w:cstheme="majorBidi"/>
          <w:sz w:val="24"/>
          <w:szCs w:val="24"/>
          <w:lang w:eastAsia="ja-JP"/>
        </w:rPr>
      </w:pPr>
      <w:r w:rsidRPr="00D62FE7">
        <w:rPr>
          <w:rFonts w:asciiTheme="majorBidi" w:eastAsia="MS Mincho" w:hAnsiTheme="majorBidi" w:cstheme="majorBidi"/>
          <w:sz w:val="24"/>
          <w:szCs w:val="24"/>
          <w:lang w:eastAsia="ja-JP"/>
        </w:rPr>
        <w:t>When Kolmogorov-Smirnov test revealed no significance in the distribution of variables, parametric statistics was carried out, while in the not-normally distributed data the non-parametric statistics was carried out</w:t>
      </w:r>
      <w:proofErr w:type="gramStart"/>
      <w:r w:rsidRPr="00D62FE7">
        <w:rPr>
          <w:rFonts w:asciiTheme="majorBidi" w:eastAsia="MS Mincho" w:hAnsiTheme="majorBidi" w:cstheme="majorBidi"/>
          <w:sz w:val="24"/>
          <w:szCs w:val="24"/>
          <w:lang w:eastAsia="ja-JP"/>
        </w:rPr>
        <w:t>.</w:t>
      </w:r>
      <w:r w:rsidRPr="00D62FE7">
        <w:rPr>
          <w:rFonts w:asciiTheme="majorBidi" w:eastAsia="MS Mincho" w:hAnsiTheme="majorBidi" w:cstheme="majorBidi"/>
          <w:sz w:val="24"/>
          <w:szCs w:val="24"/>
          <w:vertAlign w:val="superscript"/>
          <w:lang w:eastAsia="ja-JP"/>
        </w:rPr>
        <w:t>(</w:t>
      </w:r>
      <w:proofErr w:type="gramEnd"/>
      <w:r w:rsidRPr="00D62FE7">
        <w:rPr>
          <w:rFonts w:asciiTheme="majorBidi" w:eastAsia="MS Mincho" w:hAnsiTheme="majorBidi" w:cstheme="majorBidi"/>
          <w:sz w:val="24"/>
          <w:szCs w:val="24"/>
          <w:vertAlign w:val="superscript"/>
          <w:lang w:eastAsia="ja-JP"/>
        </w:rPr>
        <w:t>23)</w:t>
      </w:r>
    </w:p>
    <w:p w:rsidR="00875FCB" w:rsidRPr="00D62FE7" w:rsidRDefault="00875FCB" w:rsidP="00875FCB">
      <w:pPr>
        <w:numPr>
          <w:ilvl w:val="0"/>
          <w:numId w:val="1"/>
        </w:numPr>
        <w:bidi w:val="0"/>
        <w:spacing w:after="0" w:line="240" w:lineRule="auto"/>
        <w:contextualSpacing/>
        <w:jc w:val="both"/>
        <w:rPr>
          <w:rFonts w:asciiTheme="majorBidi" w:eastAsia="MS Mincho" w:hAnsiTheme="majorBidi" w:cstheme="majorBidi"/>
          <w:sz w:val="24"/>
          <w:szCs w:val="24"/>
          <w:lang w:eastAsia="ja-JP" w:bidi="ar-EG"/>
        </w:rPr>
      </w:pPr>
      <w:r w:rsidRPr="00D62FE7">
        <w:rPr>
          <w:rFonts w:asciiTheme="majorBidi" w:eastAsia="MS Mincho" w:hAnsiTheme="majorBidi" w:cstheme="majorBidi"/>
          <w:sz w:val="24"/>
          <w:szCs w:val="24"/>
          <w:lang w:eastAsia="ja-JP" w:bidi="ar-EG"/>
        </w:rPr>
        <w:t>Data were described using minimum, maximum, mean, and standard deviation for the normally distributed data.</w:t>
      </w:r>
    </w:p>
    <w:p w:rsidR="00875FCB" w:rsidRPr="00D62FE7" w:rsidRDefault="00875FCB" w:rsidP="00875FCB">
      <w:pPr>
        <w:pStyle w:val="ListParagraph"/>
        <w:numPr>
          <w:ilvl w:val="0"/>
          <w:numId w:val="1"/>
        </w:numPr>
        <w:bidi w:val="0"/>
        <w:spacing w:after="0" w:line="240" w:lineRule="auto"/>
        <w:jc w:val="both"/>
        <w:rPr>
          <w:rFonts w:asciiTheme="majorBidi" w:eastAsia="MS Mincho" w:hAnsiTheme="majorBidi" w:cstheme="majorBidi"/>
          <w:sz w:val="24"/>
          <w:szCs w:val="24"/>
          <w:lang w:eastAsia="ja-JP" w:bidi="ar-EG"/>
        </w:rPr>
      </w:pPr>
      <w:r w:rsidRPr="00D62FE7">
        <w:rPr>
          <w:rFonts w:asciiTheme="majorBidi" w:eastAsia="MS Mincho" w:hAnsiTheme="majorBidi" w:cstheme="majorBidi"/>
          <w:sz w:val="24"/>
          <w:szCs w:val="24"/>
          <w:lang w:eastAsia="ja-JP" w:bidi="ar-EG"/>
        </w:rPr>
        <w:t>Inter-rater (inter-observer) agreement was carried out using Kappa and weighted Kappa tests.</w:t>
      </w:r>
      <w:r w:rsidRPr="00D62FE7">
        <w:rPr>
          <w:rFonts w:asciiTheme="majorBidi" w:eastAsia="MS Mincho" w:hAnsiTheme="majorBidi" w:cstheme="majorBidi"/>
          <w:sz w:val="24"/>
          <w:szCs w:val="24"/>
          <w:vertAlign w:val="superscript"/>
          <w:lang w:eastAsia="ja-JP" w:bidi="ar-EG"/>
        </w:rPr>
        <w:t>(22, 24)</w:t>
      </w:r>
      <w:r w:rsidRPr="00D62FE7">
        <w:rPr>
          <w:rFonts w:asciiTheme="majorBidi" w:eastAsia="MS Mincho" w:hAnsiTheme="majorBidi" w:cstheme="majorBidi"/>
          <w:sz w:val="24"/>
          <w:szCs w:val="24"/>
          <w:lang w:eastAsia="ja-JP" w:bidi="ar-EG"/>
        </w:rPr>
        <w:t xml:space="preserve"> Proportions of specific agreement was calculated according to Spitzer and Fleiss J.</w:t>
      </w:r>
      <w:r w:rsidRPr="00D62FE7">
        <w:rPr>
          <w:rFonts w:asciiTheme="majorBidi" w:eastAsia="MS Mincho" w:hAnsiTheme="majorBidi" w:cstheme="majorBidi"/>
          <w:sz w:val="24"/>
          <w:szCs w:val="24"/>
          <w:vertAlign w:val="superscript"/>
          <w:lang w:eastAsia="ja-JP" w:bidi="ar-EG"/>
        </w:rPr>
        <w:t>(25)</w:t>
      </w:r>
    </w:p>
    <w:p w:rsidR="00875FCB" w:rsidRPr="00D62FE7" w:rsidRDefault="00875FCB" w:rsidP="00875FCB">
      <w:pPr>
        <w:bidi w:val="0"/>
        <w:spacing w:after="0" w:line="240" w:lineRule="auto"/>
        <w:ind w:left="1065"/>
        <w:jc w:val="both"/>
        <w:rPr>
          <w:rFonts w:asciiTheme="majorBidi" w:eastAsia="MS Mincho" w:hAnsiTheme="majorBidi" w:cstheme="majorBidi"/>
          <w:sz w:val="24"/>
          <w:szCs w:val="24"/>
          <w:lang w:eastAsia="ja-JP" w:bidi="ar-EG"/>
        </w:rPr>
      </w:pPr>
    </w:p>
    <w:p w:rsidR="00875FCB" w:rsidRPr="00D62FE7" w:rsidRDefault="00875FCB" w:rsidP="00875FCB">
      <w:pPr>
        <w:bidi w:val="0"/>
        <w:spacing w:after="0" w:line="240" w:lineRule="auto"/>
        <w:jc w:val="both"/>
        <w:rPr>
          <w:rFonts w:asciiTheme="majorBidi" w:eastAsia="MS Mincho" w:hAnsiTheme="majorBidi" w:cstheme="majorBidi"/>
          <w:sz w:val="24"/>
          <w:szCs w:val="24"/>
          <w:lang w:eastAsia="ja-JP" w:bidi="ar-EG"/>
        </w:rPr>
      </w:pPr>
      <w:r w:rsidRPr="00D62FE7">
        <w:rPr>
          <w:rFonts w:asciiTheme="majorBidi" w:eastAsia="MS Mincho" w:hAnsiTheme="majorBidi" w:cstheme="majorBidi"/>
          <w:sz w:val="24"/>
          <w:szCs w:val="24"/>
          <w:lang w:eastAsia="ja-JP" w:bidi="ar-EG"/>
        </w:rPr>
        <w:t>An alpha level was set to 5% with a significance level of 95%, and a beta error accepted up to 20% with a power of study of 80%.</w:t>
      </w:r>
    </w:p>
    <w:p w:rsidR="00875FCB" w:rsidRPr="00D62FE7" w:rsidRDefault="00875FCB" w:rsidP="00875FCB">
      <w:pPr>
        <w:bidi w:val="0"/>
        <w:spacing w:after="0" w:line="240" w:lineRule="auto"/>
        <w:contextualSpacing/>
        <w:jc w:val="both"/>
        <w:rPr>
          <w:rFonts w:asciiTheme="majorBidi" w:eastAsia="MS Mincho" w:hAnsiTheme="majorBidi" w:cstheme="majorBidi"/>
          <w:sz w:val="24"/>
          <w:szCs w:val="24"/>
          <w:lang w:eastAsia="ja-JP" w:bidi="ar-EG"/>
        </w:rPr>
      </w:pPr>
    </w:p>
    <w:p w:rsidR="00875FCB" w:rsidRPr="00D62FE7" w:rsidRDefault="00875FCB" w:rsidP="00875FCB">
      <w:pPr>
        <w:bidi w:val="0"/>
        <w:spacing w:after="0" w:line="240" w:lineRule="auto"/>
        <w:contextualSpacing/>
        <w:jc w:val="both"/>
        <w:rPr>
          <w:rFonts w:asciiTheme="majorBidi" w:eastAsia="MS Mincho" w:hAnsiTheme="majorBidi" w:cstheme="majorBidi"/>
          <w:b/>
          <w:bCs/>
          <w:sz w:val="24"/>
          <w:szCs w:val="24"/>
          <w:u w:val="single"/>
          <w:lang w:eastAsia="ja-JP" w:bidi="ar-EG"/>
        </w:rPr>
      </w:pPr>
      <w:r w:rsidRPr="00D62FE7">
        <w:rPr>
          <w:rFonts w:asciiTheme="majorBidi" w:eastAsia="MS Mincho" w:hAnsiTheme="majorBidi" w:cstheme="majorBidi"/>
          <w:b/>
          <w:bCs/>
          <w:sz w:val="24"/>
          <w:szCs w:val="24"/>
          <w:u w:val="single"/>
          <w:lang w:eastAsia="ja-JP" w:bidi="ar-EG"/>
        </w:rPr>
        <w:t>Agreement analysis:</w:t>
      </w:r>
    </w:p>
    <w:p w:rsidR="00875FCB" w:rsidRPr="00D62FE7" w:rsidRDefault="00875FCB" w:rsidP="00875FCB">
      <w:pPr>
        <w:autoSpaceDE w:val="0"/>
        <w:autoSpaceDN w:val="0"/>
        <w:bidi w:val="0"/>
        <w:adjustRightInd w:val="0"/>
        <w:spacing w:after="0" w:line="240" w:lineRule="auto"/>
        <w:contextualSpacing/>
        <w:jc w:val="both"/>
        <w:rPr>
          <w:rFonts w:asciiTheme="majorBidi" w:eastAsiaTheme="minorEastAsia" w:hAnsiTheme="majorBidi" w:cstheme="majorBidi"/>
          <w:sz w:val="24"/>
          <w:szCs w:val="24"/>
        </w:rPr>
      </w:pPr>
      <w:r w:rsidRPr="00D62FE7">
        <w:rPr>
          <w:rFonts w:asciiTheme="majorBidi" w:eastAsiaTheme="minorEastAsia" w:hAnsiTheme="majorBidi" w:cstheme="majorBidi"/>
          <w:sz w:val="24"/>
          <w:szCs w:val="24"/>
        </w:rPr>
        <w:t>Magnitude guidelines have appeared in the literature. Perhaps the first was Landis and Koch</w:t>
      </w:r>
      <w:proofErr w:type="gramStart"/>
      <w:r w:rsidRPr="00D62FE7">
        <w:rPr>
          <w:rFonts w:asciiTheme="majorBidi" w:eastAsiaTheme="minorEastAsia" w:hAnsiTheme="majorBidi" w:cstheme="majorBidi"/>
          <w:sz w:val="24"/>
          <w:szCs w:val="24"/>
        </w:rPr>
        <w:t>,</w:t>
      </w:r>
      <w:proofErr w:type="gramEnd"/>
      <w:r w:rsidRPr="00D62FE7">
        <w:rPr>
          <w:rFonts w:asciiTheme="majorBidi" w:eastAsiaTheme="minorEastAsia" w:hAnsiTheme="majorBidi" w:cstheme="majorBidi"/>
          <w:sz w:val="24"/>
          <w:szCs w:val="24"/>
        </w:rPr>
        <w:fldChar w:fldCharType="begin"/>
      </w:r>
      <w:r w:rsidRPr="00D62FE7">
        <w:rPr>
          <w:rFonts w:asciiTheme="majorBidi" w:eastAsiaTheme="minorEastAsia" w:hAnsiTheme="majorBidi" w:cstheme="majorBidi"/>
          <w:sz w:val="24"/>
          <w:szCs w:val="24"/>
        </w:rPr>
        <w:instrText xml:space="preserve"> HYPERLINK "https://en.wikipedia.org/wiki/Cohen%27s_kappa" \l "cite_note-LandisKoch1977-14" </w:instrText>
      </w:r>
      <w:r w:rsidRPr="00D62FE7">
        <w:rPr>
          <w:rFonts w:asciiTheme="majorBidi" w:eastAsiaTheme="minorEastAsia" w:hAnsiTheme="majorBidi" w:cstheme="majorBidi"/>
          <w:sz w:val="24"/>
          <w:szCs w:val="24"/>
        </w:rPr>
        <w:fldChar w:fldCharType="separate"/>
      </w:r>
      <w:r w:rsidRPr="00D62FE7">
        <w:rPr>
          <w:rFonts w:asciiTheme="majorBidi" w:eastAsiaTheme="minorEastAsia" w:hAnsiTheme="majorBidi" w:cstheme="majorBidi"/>
          <w:sz w:val="24"/>
          <w:szCs w:val="24"/>
          <w:vertAlign w:val="superscript"/>
        </w:rPr>
        <w:t>(26)</w:t>
      </w:r>
      <w:r w:rsidRPr="00D62FE7">
        <w:rPr>
          <w:rFonts w:asciiTheme="majorBidi" w:eastAsiaTheme="minorEastAsia" w:hAnsiTheme="majorBidi" w:cstheme="majorBidi"/>
          <w:sz w:val="24"/>
          <w:szCs w:val="24"/>
          <w:vertAlign w:val="superscript"/>
        </w:rPr>
        <w:fldChar w:fldCharType="end"/>
      </w:r>
      <w:r w:rsidRPr="00D62FE7">
        <w:rPr>
          <w:rFonts w:asciiTheme="majorBidi" w:eastAsiaTheme="minorEastAsia" w:hAnsiTheme="majorBidi" w:cstheme="majorBidi"/>
          <w:sz w:val="24"/>
          <w:szCs w:val="24"/>
        </w:rPr>
        <w:t xml:space="preserve"> who characterized values &lt; 0 as indicating no agreement and 0–0.20 as slight, 0.21–0.40 as fair, 0.41–0.60 as moderate, 0.61–0.80 as substantial, and 0.81–1 </w:t>
      </w:r>
      <w:r w:rsidRPr="00D62FE7">
        <w:rPr>
          <w:rFonts w:asciiTheme="majorBidi" w:eastAsiaTheme="minorEastAsia" w:hAnsiTheme="majorBidi" w:cstheme="majorBidi"/>
          <w:sz w:val="24"/>
          <w:szCs w:val="24"/>
        </w:rPr>
        <w:lastRenderedPageBreak/>
        <w:t>as almost perfect agreement. This set of guidelines is however by no means universally accepted; Landis and Koch supplied no evidence to support it, basing it instead on personal opinion. It has been noted that these guidelines may be more harmful than helpful.</w:t>
      </w:r>
      <w:hyperlink r:id="rId6" w:anchor="cite_note-15" w:history="1">
        <w:r w:rsidRPr="00D62FE7">
          <w:rPr>
            <w:rFonts w:asciiTheme="majorBidi" w:eastAsiaTheme="minorEastAsia" w:hAnsiTheme="majorBidi" w:cstheme="majorBidi"/>
            <w:sz w:val="24"/>
            <w:szCs w:val="24"/>
            <w:vertAlign w:val="superscript"/>
          </w:rPr>
          <w:t>(27)</w:t>
        </w:r>
      </w:hyperlink>
      <w:r w:rsidRPr="00D62FE7">
        <w:rPr>
          <w:rFonts w:asciiTheme="majorBidi" w:eastAsiaTheme="minorEastAsia" w:hAnsiTheme="majorBidi" w:cstheme="majorBidi"/>
          <w:sz w:val="24"/>
          <w:szCs w:val="24"/>
        </w:rPr>
        <w:t xml:space="preserve"> </w:t>
      </w:r>
      <w:proofErr w:type="gramStart"/>
      <w:r w:rsidRPr="00D62FE7">
        <w:rPr>
          <w:rFonts w:asciiTheme="majorBidi" w:eastAsiaTheme="minorEastAsia" w:hAnsiTheme="majorBidi" w:cstheme="majorBidi"/>
          <w:sz w:val="24"/>
          <w:szCs w:val="24"/>
        </w:rPr>
        <w:t>Fleiss's</w:t>
      </w:r>
      <w:proofErr w:type="gramEnd"/>
      <w:r w:rsidRPr="00D62FE7">
        <w:rPr>
          <w:rFonts w:asciiTheme="majorBidi" w:eastAsiaTheme="minorEastAsia" w:hAnsiTheme="majorBidi" w:cstheme="majorBidi"/>
          <w:sz w:val="24"/>
          <w:szCs w:val="24"/>
        </w:rPr>
        <w:fldChar w:fldCharType="begin"/>
      </w:r>
      <w:r w:rsidRPr="00D62FE7">
        <w:rPr>
          <w:rFonts w:asciiTheme="majorBidi" w:eastAsiaTheme="minorEastAsia" w:hAnsiTheme="majorBidi" w:cstheme="majorBidi"/>
          <w:sz w:val="24"/>
          <w:szCs w:val="24"/>
        </w:rPr>
        <w:instrText xml:space="preserve"> HYPERLINK "https://en.wikipedia.org/wiki/Cohen%27s_kappa" \l "cite_note-Fleiss1981-16" </w:instrText>
      </w:r>
      <w:r w:rsidRPr="00D62FE7">
        <w:rPr>
          <w:rFonts w:asciiTheme="majorBidi" w:eastAsiaTheme="minorEastAsia" w:hAnsiTheme="majorBidi" w:cstheme="majorBidi"/>
          <w:sz w:val="24"/>
          <w:szCs w:val="24"/>
        </w:rPr>
        <w:fldChar w:fldCharType="separate"/>
      </w:r>
      <w:r w:rsidRPr="00D62FE7">
        <w:rPr>
          <w:rFonts w:asciiTheme="majorBidi" w:eastAsiaTheme="minorEastAsia" w:hAnsiTheme="majorBidi" w:cstheme="majorBidi"/>
          <w:sz w:val="24"/>
          <w:szCs w:val="24"/>
          <w:vertAlign w:val="superscript"/>
        </w:rPr>
        <w:t>(28)</w:t>
      </w:r>
      <w:r w:rsidRPr="00D62FE7">
        <w:rPr>
          <w:rFonts w:asciiTheme="majorBidi" w:eastAsiaTheme="minorEastAsia" w:hAnsiTheme="majorBidi" w:cstheme="majorBidi"/>
          <w:sz w:val="24"/>
          <w:szCs w:val="24"/>
          <w:vertAlign w:val="superscript"/>
        </w:rPr>
        <w:fldChar w:fldCharType="end"/>
      </w:r>
      <w:r w:rsidRPr="00D62FE7">
        <w:rPr>
          <w:rFonts w:asciiTheme="majorBidi" w:eastAsiaTheme="minorEastAsia" w:hAnsiTheme="majorBidi" w:cstheme="majorBidi"/>
          <w:sz w:val="24"/>
          <w:szCs w:val="24"/>
        </w:rPr>
        <w:t xml:space="preserve"> equally arbitrary guidelines characterize </w:t>
      </w:r>
      <w:proofErr w:type="spellStart"/>
      <w:r w:rsidRPr="00D62FE7">
        <w:rPr>
          <w:rFonts w:asciiTheme="majorBidi" w:eastAsiaTheme="minorEastAsia" w:hAnsiTheme="majorBidi" w:cstheme="majorBidi"/>
          <w:sz w:val="24"/>
          <w:szCs w:val="24"/>
        </w:rPr>
        <w:t>kappas</w:t>
      </w:r>
      <w:proofErr w:type="spellEnd"/>
      <w:r w:rsidRPr="00D62FE7">
        <w:rPr>
          <w:rFonts w:asciiTheme="majorBidi" w:eastAsiaTheme="minorEastAsia" w:hAnsiTheme="majorBidi" w:cstheme="majorBidi"/>
          <w:sz w:val="24"/>
          <w:szCs w:val="24"/>
        </w:rPr>
        <w:t xml:space="preserve"> over 0.75 as excellent, 0.40 to 0.75 as fair to good, and below 0.40 as poor.</w:t>
      </w:r>
    </w:p>
    <w:p w:rsidR="00875FCB" w:rsidRPr="00D62FE7" w:rsidRDefault="00875FCB" w:rsidP="00BB592E">
      <w:pPr>
        <w:bidi w:val="0"/>
        <w:spacing w:after="0" w:line="240" w:lineRule="auto"/>
        <w:rPr>
          <w:rFonts w:asciiTheme="majorBidi" w:eastAsiaTheme="minorEastAsia" w:hAnsiTheme="majorBidi" w:cstheme="majorBidi"/>
          <w:b/>
          <w:bCs/>
          <w:sz w:val="24"/>
          <w:szCs w:val="24"/>
        </w:rPr>
      </w:pPr>
    </w:p>
    <w:p w:rsidR="00875FCB" w:rsidRPr="00D62FE7" w:rsidRDefault="00875FCB" w:rsidP="00875FCB">
      <w:pPr>
        <w:bidi w:val="0"/>
        <w:spacing w:after="0" w:line="240" w:lineRule="auto"/>
        <w:jc w:val="center"/>
        <w:rPr>
          <w:rFonts w:asciiTheme="majorBidi" w:eastAsiaTheme="minorEastAsia" w:hAnsiTheme="majorBidi" w:cstheme="majorBidi"/>
          <w:sz w:val="24"/>
          <w:szCs w:val="24"/>
        </w:rPr>
      </w:pPr>
    </w:p>
    <w:p w:rsidR="00875FCB" w:rsidRPr="00D62FE7" w:rsidRDefault="00875FCB" w:rsidP="00875FCB">
      <w:pPr>
        <w:bidi w:val="0"/>
        <w:spacing w:after="0" w:line="240" w:lineRule="auto"/>
        <w:jc w:val="center"/>
        <w:rPr>
          <w:rFonts w:asciiTheme="majorBidi" w:eastAsiaTheme="minorEastAsia" w:hAnsiTheme="majorBidi" w:cstheme="majorBidi"/>
          <w:b/>
          <w:bCs/>
          <w:sz w:val="24"/>
          <w:szCs w:val="24"/>
        </w:rPr>
      </w:pPr>
      <w:r w:rsidRPr="00D62FE7">
        <w:rPr>
          <w:rFonts w:asciiTheme="majorBidi" w:eastAsiaTheme="minorEastAsia" w:hAnsiTheme="majorBidi" w:cstheme="majorBidi"/>
          <w:b/>
          <w:bCs/>
          <w:sz w:val="24"/>
          <w:szCs w:val="24"/>
        </w:rPr>
        <w:t xml:space="preserve">Results </w:t>
      </w:r>
    </w:p>
    <w:p w:rsidR="00875FCB" w:rsidRPr="00D62FE7" w:rsidRDefault="00875FCB" w:rsidP="00875FCB">
      <w:pPr>
        <w:bidi w:val="0"/>
        <w:spacing w:after="0" w:line="240" w:lineRule="auto"/>
        <w:rPr>
          <w:rFonts w:asciiTheme="majorBidi" w:eastAsiaTheme="minorEastAsia" w:hAnsiTheme="majorBidi" w:cstheme="majorBidi"/>
          <w:sz w:val="24"/>
          <w:szCs w:val="24"/>
        </w:rPr>
      </w:pPr>
      <w:r w:rsidRPr="00D62FE7">
        <w:rPr>
          <w:rFonts w:asciiTheme="majorBidi" w:eastAsiaTheme="minorEastAsia" w:hAnsiTheme="majorBidi" w:cstheme="majorBidi"/>
          <w:sz w:val="24"/>
          <w:szCs w:val="24"/>
        </w:rPr>
        <w:t>The study was conducted upon fifty cases of endometriosis, their age ranged from to 23 years old to 38 years old with a mean of 30 years (Table I and II, Figure I ).         42 cases complained of primary infertility, while 8 cases complained of secondary infertility (Table III). By laparoscopy, we had 8 cases in stage I, 17 cases in stage II, 4 cases in stage III, 20 cases in stage IV, and one missing case (</w:t>
      </w:r>
      <w:proofErr w:type="gramStart"/>
      <w:r w:rsidRPr="00D62FE7">
        <w:rPr>
          <w:rFonts w:asciiTheme="majorBidi" w:eastAsiaTheme="minorEastAsia" w:hAnsiTheme="majorBidi" w:cstheme="majorBidi"/>
          <w:sz w:val="24"/>
          <w:szCs w:val="24"/>
        </w:rPr>
        <w:t>Table  IV</w:t>
      </w:r>
      <w:proofErr w:type="gramEnd"/>
      <w:r w:rsidRPr="00D62FE7">
        <w:rPr>
          <w:rFonts w:asciiTheme="majorBidi" w:eastAsiaTheme="minorEastAsia" w:hAnsiTheme="majorBidi" w:cstheme="majorBidi"/>
          <w:sz w:val="24"/>
          <w:szCs w:val="24"/>
        </w:rPr>
        <w:t xml:space="preserve">). </w:t>
      </w:r>
      <w:proofErr w:type="spellStart"/>
      <w:r w:rsidRPr="00D62FE7">
        <w:rPr>
          <w:rFonts w:asciiTheme="majorBidi" w:eastAsiaTheme="minorEastAsia" w:hAnsiTheme="majorBidi" w:cstheme="majorBidi"/>
          <w:sz w:val="24"/>
          <w:szCs w:val="24"/>
        </w:rPr>
        <w:t>Endometriomas</w:t>
      </w:r>
      <w:proofErr w:type="spellEnd"/>
      <w:r w:rsidRPr="00D62FE7">
        <w:rPr>
          <w:rFonts w:asciiTheme="majorBidi" w:eastAsiaTheme="minorEastAsia" w:hAnsiTheme="majorBidi" w:cstheme="majorBidi"/>
          <w:sz w:val="24"/>
          <w:szCs w:val="24"/>
        </w:rPr>
        <w:t xml:space="preserve"> were found in 38 cases only (Table </w:t>
      </w:r>
      <w:proofErr w:type="gramStart"/>
      <w:r w:rsidRPr="00D62FE7">
        <w:rPr>
          <w:rFonts w:asciiTheme="majorBidi" w:eastAsiaTheme="minorEastAsia" w:hAnsiTheme="majorBidi" w:cstheme="majorBidi"/>
          <w:sz w:val="24"/>
          <w:szCs w:val="24"/>
        </w:rPr>
        <w:t>V )</w:t>
      </w:r>
      <w:proofErr w:type="gramEnd"/>
      <w:r w:rsidRPr="00D62FE7">
        <w:rPr>
          <w:rFonts w:asciiTheme="majorBidi" w:eastAsiaTheme="minorEastAsia" w:hAnsiTheme="majorBidi" w:cstheme="majorBidi"/>
          <w:sz w:val="24"/>
          <w:szCs w:val="24"/>
        </w:rPr>
        <w:t xml:space="preserve"> .</w:t>
      </w:r>
    </w:p>
    <w:p w:rsidR="00875FCB" w:rsidRPr="00D62FE7" w:rsidRDefault="00875FCB" w:rsidP="00875FCB">
      <w:pPr>
        <w:bidi w:val="0"/>
        <w:spacing w:after="0" w:line="240" w:lineRule="auto"/>
        <w:rPr>
          <w:rFonts w:asciiTheme="majorBidi" w:eastAsiaTheme="minorEastAsia" w:hAnsiTheme="majorBidi" w:cstheme="majorBidi"/>
          <w:sz w:val="24"/>
          <w:szCs w:val="24"/>
        </w:rPr>
      </w:pPr>
    </w:p>
    <w:p w:rsidR="00875FCB" w:rsidRPr="00D62FE7" w:rsidRDefault="00875FCB" w:rsidP="00875FCB">
      <w:pPr>
        <w:bidi w:val="0"/>
        <w:rPr>
          <w:rFonts w:asciiTheme="majorBidi" w:eastAsiaTheme="minorEastAsia" w:hAnsiTheme="majorBidi" w:cstheme="majorBidi"/>
          <w:sz w:val="24"/>
          <w:szCs w:val="24"/>
        </w:rPr>
      </w:pPr>
      <w:r w:rsidRPr="00D62FE7">
        <w:rPr>
          <w:rFonts w:asciiTheme="majorBidi" w:eastAsiaTheme="minorEastAsia" w:hAnsiTheme="majorBidi" w:cstheme="majorBidi"/>
          <w:sz w:val="24"/>
          <w:szCs w:val="24"/>
        </w:rPr>
        <w:t xml:space="preserve">By 4D ultra- </w:t>
      </w:r>
      <w:proofErr w:type="spellStart"/>
      <w:proofErr w:type="gramStart"/>
      <w:r w:rsidRPr="00D62FE7">
        <w:rPr>
          <w:rFonts w:asciiTheme="majorBidi" w:eastAsiaTheme="minorEastAsia" w:hAnsiTheme="majorBidi" w:cstheme="majorBidi"/>
          <w:sz w:val="24"/>
          <w:szCs w:val="24"/>
        </w:rPr>
        <w:t>sonography</w:t>
      </w:r>
      <w:proofErr w:type="spellEnd"/>
      <w:r w:rsidRPr="00D62FE7">
        <w:rPr>
          <w:rFonts w:asciiTheme="majorBidi" w:eastAsiaTheme="minorEastAsia" w:hAnsiTheme="majorBidi" w:cstheme="majorBidi"/>
          <w:sz w:val="24"/>
          <w:szCs w:val="24"/>
        </w:rPr>
        <w:t xml:space="preserve"> ,</w:t>
      </w:r>
      <w:proofErr w:type="gramEnd"/>
      <w:r w:rsidRPr="00D62FE7">
        <w:rPr>
          <w:rFonts w:asciiTheme="majorBidi" w:eastAsiaTheme="minorEastAsia" w:hAnsiTheme="majorBidi" w:cstheme="majorBidi"/>
          <w:sz w:val="24"/>
          <w:szCs w:val="24"/>
        </w:rPr>
        <w:t xml:space="preserve">  we had abnormal uterine findings in  14  cases and this was confirmed by office hysteroscopy. On the contrary, 36 cases were completely normal by 4-D ultra- </w:t>
      </w:r>
      <w:proofErr w:type="spellStart"/>
      <w:r w:rsidRPr="00D62FE7">
        <w:rPr>
          <w:rFonts w:asciiTheme="majorBidi" w:eastAsiaTheme="minorEastAsia" w:hAnsiTheme="majorBidi" w:cstheme="majorBidi"/>
          <w:sz w:val="24"/>
          <w:szCs w:val="24"/>
        </w:rPr>
        <w:t>sonography</w:t>
      </w:r>
      <w:proofErr w:type="spellEnd"/>
      <w:r w:rsidRPr="00D62FE7">
        <w:rPr>
          <w:rFonts w:asciiTheme="majorBidi" w:eastAsiaTheme="minorEastAsia" w:hAnsiTheme="majorBidi" w:cstheme="majorBidi"/>
          <w:sz w:val="24"/>
          <w:szCs w:val="24"/>
        </w:rPr>
        <w:t xml:space="preserve"> but by office hysteroscopy, 3 cases had abnormal findings which is statistically significant (Table </w:t>
      </w:r>
      <w:proofErr w:type="gramStart"/>
      <w:r w:rsidRPr="00D62FE7">
        <w:rPr>
          <w:rFonts w:asciiTheme="majorBidi" w:eastAsiaTheme="minorEastAsia" w:hAnsiTheme="majorBidi" w:cstheme="majorBidi"/>
          <w:sz w:val="24"/>
          <w:szCs w:val="24"/>
        </w:rPr>
        <w:t>VI )</w:t>
      </w:r>
      <w:proofErr w:type="gramEnd"/>
      <w:r w:rsidRPr="00D62FE7">
        <w:rPr>
          <w:rFonts w:asciiTheme="majorBidi" w:eastAsiaTheme="minorEastAsia" w:hAnsiTheme="majorBidi" w:cstheme="majorBidi"/>
          <w:sz w:val="24"/>
          <w:szCs w:val="24"/>
        </w:rPr>
        <w:t>. 4D ultrasonography had a sensitivity of 82.35%, a specificity of 100% for diagnosing abnormal uterine findings with a positive predictive value of 100% and a negative predictive value of 91.67</w:t>
      </w:r>
      <w:proofErr w:type="gramStart"/>
      <w:r w:rsidRPr="00D62FE7">
        <w:rPr>
          <w:rFonts w:asciiTheme="majorBidi" w:eastAsiaTheme="minorEastAsia" w:hAnsiTheme="majorBidi" w:cstheme="majorBidi"/>
          <w:sz w:val="24"/>
          <w:szCs w:val="24"/>
        </w:rPr>
        <w:t>%  and</w:t>
      </w:r>
      <w:proofErr w:type="gramEnd"/>
      <w:r w:rsidRPr="00D62FE7">
        <w:rPr>
          <w:rFonts w:asciiTheme="majorBidi" w:eastAsiaTheme="minorEastAsia" w:hAnsiTheme="majorBidi" w:cstheme="majorBidi"/>
          <w:sz w:val="24"/>
          <w:szCs w:val="24"/>
        </w:rPr>
        <w:t xml:space="preserve"> an overall test accuracy of 94%.</w:t>
      </w:r>
    </w:p>
    <w:p w:rsidR="00875FCB" w:rsidRPr="00D62FE7" w:rsidRDefault="00875FCB" w:rsidP="00875FCB">
      <w:pPr>
        <w:bidi w:val="0"/>
        <w:rPr>
          <w:rFonts w:asciiTheme="majorBidi" w:eastAsiaTheme="minorEastAsia" w:hAnsiTheme="majorBidi" w:cstheme="majorBidi"/>
          <w:sz w:val="24"/>
          <w:szCs w:val="24"/>
        </w:rPr>
      </w:pPr>
      <w:r w:rsidRPr="00D62FE7">
        <w:rPr>
          <w:rFonts w:asciiTheme="majorBidi" w:eastAsiaTheme="minorEastAsia" w:hAnsiTheme="majorBidi" w:cstheme="majorBidi"/>
          <w:sz w:val="24"/>
          <w:szCs w:val="24"/>
        </w:rPr>
        <w:t xml:space="preserve">Abnormal findings were in the form of polyps, </w:t>
      </w:r>
      <w:proofErr w:type="spellStart"/>
      <w:r w:rsidRPr="00D62FE7">
        <w:rPr>
          <w:rFonts w:asciiTheme="majorBidi" w:eastAsiaTheme="minorEastAsia" w:hAnsiTheme="majorBidi" w:cstheme="majorBidi"/>
          <w:sz w:val="24"/>
          <w:szCs w:val="24"/>
        </w:rPr>
        <w:t>septate</w:t>
      </w:r>
      <w:proofErr w:type="spellEnd"/>
      <w:r w:rsidRPr="00D62FE7">
        <w:rPr>
          <w:rFonts w:asciiTheme="majorBidi" w:eastAsiaTheme="minorEastAsia" w:hAnsiTheme="majorBidi" w:cstheme="majorBidi"/>
          <w:sz w:val="24"/>
          <w:szCs w:val="24"/>
        </w:rPr>
        <w:t xml:space="preserve"> uterus, and </w:t>
      </w:r>
      <w:proofErr w:type="spellStart"/>
      <w:r w:rsidRPr="00D62FE7">
        <w:rPr>
          <w:rFonts w:asciiTheme="majorBidi" w:eastAsiaTheme="minorEastAsia" w:hAnsiTheme="majorBidi" w:cstheme="majorBidi"/>
          <w:sz w:val="24"/>
          <w:szCs w:val="24"/>
        </w:rPr>
        <w:t>hypoplastic</w:t>
      </w:r>
      <w:proofErr w:type="spellEnd"/>
      <w:r w:rsidRPr="00D62FE7">
        <w:rPr>
          <w:rFonts w:asciiTheme="majorBidi" w:eastAsiaTheme="minorEastAsia" w:hAnsiTheme="majorBidi" w:cstheme="majorBidi"/>
          <w:sz w:val="24"/>
          <w:szCs w:val="24"/>
        </w:rPr>
        <w:t xml:space="preserve"> uterus.                   </w:t>
      </w:r>
      <w:r w:rsidRPr="00D62FE7">
        <w:rPr>
          <w:rFonts w:asciiTheme="majorBidi" w:eastAsiaTheme="minorEastAsia" w:hAnsiTheme="majorBidi" w:cstheme="majorBidi"/>
          <w:b/>
          <w:bCs/>
          <w:i/>
          <w:iCs/>
          <w:sz w:val="24"/>
          <w:szCs w:val="24"/>
        </w:rPr>
        <w:t xml:space="preserve">                        Endometrial Polyps</w:t>
      </w:r>
      <w:r w:rsidRPr="00D62FE7">
        <w:rPr>
          <w:rFonts w:asciiTheme="majorBidi" w:eastAsiaTheme="minorEastAsia" w:hAnsiTheme="majorBidi" w:cstheme="majorBidi"/>
          <w:sz w:val="24"/>
          <w:szCs w:val="24"/>
        </w:rPr>
        <w:t xml:space="preserve"> were found in 8 cases by 4-D ultra- </w:t>
      </w:r>
      <w:proofErr w:type="spellStart"/>
      <w:r w:rsidRPr="00D62FE7">
        <w:rPr>
          <w:rFonts w:asciiTheme="majorBidi" w:eastAsiaTheme="minorEastAsia" w:hAnsiTheme="majorBidi" w:cstheme="majorBidi"/>
          <w:sz w:val="24"/>
          <w:szCs w:val="24"/>
        </w:rPr>
        <w:t>sonography</w:t>
      </w:r>
      <w:proofErr w:type="spellEnd"/>
      <w:r w:rsidRPr="00D62FE7">
        <w:rPr>
          <w:rFonts w:asciiTheme="majorBidi" w:eastAsiaTheme="minorEastAsia" w:hAnsiTheme="majorBidi" w:cstheme="majorBidi"/>
          <w:sz w:val="24"/>
          <w:szCs w:val="24"/>
        </w:rPr>
        <w:t xml:space="preserve"> which was confirmed  by hysteroscopy ( positive agreement ), and 4-D ultra- </w:t>
      </w:r>
      <w:proofErr w:type="spellStart"/>
      <w:r w:rsidRPr="00D62FE7">
        <w:rPr>
          <w:rFonts w:asciiTheme="majorBidi" w:eastAsiaTheme="minorEastAsia" w:hAnsiTheme="majorBidi" w:cstheme="majorBidi"/>
          <w:sz w:val="24"/>
          <w:szCs w:val="24"/>
        </w:rPr>
        <w:t>sonography</w:t>
      </w:r>
      <w:proofErr w:type="spellEnd"/>
      <w:r w:rsidRPr="00D62FE7">
        <w:rPr>
          <w:rFonts w:asciiTheme="majorBidi" w:eastAsiaTheme="minorEastAsia" w:hAnsiTheme="majorBidi" w:cstheme="majorBidi"/>
          <w:sz w:val="24"/>
          <w:szCs w:val="24"/>
        </w:rPr>
        <w:t xml:space="preserve"> diagnosed 42cases as being normal which also agreed with hysteroscopy, only 2 cases were positive for the presence of polyps by hysteroscopy and they were diagnosed as free by 4-D ultra- </w:t>
      </w:r>
      <w:proofErr w:type="spellStart"/>
      <w:r w:rsidRPr="00D62FE7">
        <w:rPr>
          <w:rFonts w:asciiTheme="majorBidi" w:eastAsiaTheme="minorEastAsia" w:hAnsiTheme="majorBidi" w:cstheme="majorBidi"/>
          <w:sz w:val="24"/>
          <w:szCs w:val="24"/>
        </w:rPr>
        <w:t>sonography</w:t>
      </w:r>
      <w:proofErr w:type="spellEnd"/>
      <w:r w:rsidRPr="00D62FE7">
        <w:rPr>
          <w:rFonts w:asciiTheme="majorBidi" w:eastAsiaTheme="minorEastAsia" w:hAnsiTheme="majorBidi" w:cstheme="majorBidi"/>
          <w:sz w:val="24"/>
          <w:szCs w:val="24"/>
        </w:rPr>
        <w:t xml:space="preserve"> (Table VII). 4D ultra- </w:t>
      </w:r>
      <w:proofErr w:type="spellStart"/>
      <w:r w:rsidRPr="00D62FE7">
        <w:rPr>
          <w:rFonts w:asciiTheme="majorBidi" w:eastAsiaTheme="minorEastAsia" w:hAnsiTheme="majorBidi" w:cstheme="majorBidi"/>
          <w:sz w:val="24"/>
          <w:szCs w:val="24"/>
        </w:rPr>
        <w:t>sonography</w:t>
      </w:r>
      <w:proofErr w:type="spellEnd"/>
      <w:r w:rsidRPr="00D62FE7">
        <w:rPr>
          <w:rFonts w:asciiTheme="majorBidi" w:eastAsiaTheme="minorEastAsia" w:hAnsiTheme="majorBidi" w:cstheme="majorBidi"/>
          <w:sz w:val="24"/>
          <w:szCs w:val="24"/>
        </w:rPr>
        <w:t xml:space="preserve"> had a sensitivity of 80.00%, a specificity of 95.24% for diagnosing endometrial polyps with a positive predictive value of 80% and a negative predictive value of 95.24</w:t>
      </w:r>
      <w:proofErr w:type="gramStart"/>
      <w:r w:rsidRPr="00D62FE7">
        <w:rPr>
          <w:rFonts w:asciiTheme="majorBidi" w:eastAsiaTheme="minorEastAsia" w:hAnsiTheme="majorBidi" w:cstheme="majorBidi"/>
          <w:sz w:val="24"/>
          <w:szCs w:val="24"/>
        </w:rPr>
        <w:t>%  and</w:t>
      </w:r>
      <w:proofErr w:type="gramEnd"/>
      <w:r w:rsidRPr="00D62FE7">
        <w:rPr>
          <w:rFonts w:asciiTheme="majorBidi" w:eastAsiaTheme="minorEastAsia" w:hAnsiTheme="majorBidi" w:cstheme="majorBidi"/>
          <w:sz w:val="24"/>
          <w:szCs w:val="24"/>
        </w:rPr>
        <w:t xml:space="preserve"> an overall test accuracy of 92.31%.</w:t>
      </w:r>
    </w:p>
    <w:p w:rsidR="00875FCB" w:rsidRPr="00D62FE7" w:rsidRDefault="00875FCB" w:rsidP="00875FCB">
      <w:pPr>
        <w:bidi w:val="0"/>
        <w:rPr>
          <w:rFonts w:asciiTheme="majorBidi" w:eastAsiaTheme="minorEastAsia" w:hAnsiTheme="majorBidi" w:cstheme="majorBidi"/>
          <w:sz w:val="24"/>
          <w:szCs w:val="24"/>
        </w:rPr>
      </w:pPr>
      <w:proofErr w:type="spellStart"/>
      <w:r w:rsidRPr="00D62FE7">
        <w:rPr>
          <w:rFonts w:asciiTheme="majorBidi" w:eastAsiaTheme="minorEastAsia" w:hAnsiTheme="majorBidi" w:cstheme="majorBidi"/>
          <w:b/>
          <w:bCs/>
          <w:i/>
          <w:iCs/>
          <w:sz w:val="24"/>
          <w:szCs w:val="24"/>
        </w:rPr>
        <w:t>Septate</w:t>
      </w:r>
      <w:proofErr w:type="spellEnd"/>
      <w:r w:rsidRPr="00D62FE7">
        <w:rPr>
          <w:rFonts w:asciiTheme="majorBidi" w:eastAsiaTheme="minorEastAsia" w:hAnsiTheme="majorBidi" w:cstheme="majorBidi"/>
          <w:b/>
          <w:bCs/>
          <w:i/>
          <w:iCs/>
          <w:sz w:val="24"/>
          <w:szCs w:val="24"/>
        </w:rPr>
        <w:t xml:space="preserve"> uterus</w:t>
      </w:r>
      <w:r w:rsidRPr="00D62FE7">
        <w:rPr>
          <w:rFonts w:asciiTheme="majorBidi" w:eastAsiaTheme="minorEastAsia" w:hAnsiTheme="majorBidi" w:cstheme="majorBidi"/>
          <w:sz w:val="24"/>
          <w:szCs w:val="24"/>
        </w:rPr>
        <w:t xml:space="preserve"> was found in only 4 cases by 4-D ultra- </w:t>
      </w:r>
      <w:proofErr w:type="spellStart"/>
      <w:r w:rsidRPr="00D62FE7">
        <w:rPr>
          <w:rFonts w:asciiTheme="majorBidi" w:eastAsiaTheme="minorEastAsia" w:hAnsiTheme="majorBidi" w:cstheme="majorBidi"/>
          <w:sz w:val="24"/>
          <w:szCs w:val="24"/>
        </w:rPr>
        <w:t>sonography</w:t>
      </w:r>
      <w:proofErr w:type="spellEnd"/>
      <w:r w:rsidRPr="00D62FE7">
        <w:rPr>
          <w:rFonts w:asciiTheme="majorBidi" w:eastAsiaTheme="minorEastAsia" w:hAnsiTheme="majorBidi" w:cstheme="majorBidi"/>
          <w:sz w:val="24"/>
          <w:szCs w:val="24"/>
        </w:rPr>
        <w:t xml:space="preserve"> against 46 free cases. This was proved by hysteroscopy </w:t>
      </w:r>
      <w:proofErr w:type="gramStart"/>
      <w:r w:rsidRPr="00D62FE7">
        <w:rPr>
          <w:rFonts w:asciiTheme="majorBidi" w:eastAsiaTheme="minorEastAsia" w:hAnsiTheme="majorBidi" w:cstheme="majorBidi"/>
          <w:sz w:val="24"/>
          <w:szCs w:val="24"/>
        </w:rPr>
        <w:t>( positive</w:t>
      </w:r>
      <w:proofErr w:type="gramEnd"/>
      <w:r w:rsidRPr="00D62FE7">
        <w:rPr>
          <w:rFonts w:asciiTheme="majorBidi" w:eastAsiaTheme="minorEastAsia" w:hAnsiTheme="majorBidi" w:cstheme="majorBidi"/>
          <w:sz w:val="24"/>
          <w:szCs w:val="24"/>
        </w:rPr>
        <w:t xml:space="preserve"> agreement ) in addition to one case which was diagnosed as free by 4- D but a septum was found on hysteroscopy (Table VIII). </w:t>
      </w:r>
      <w:proofErr w:type="gramStart"/>
      <w:r w:rsidRPr="00D62FE7">
        <w:rPr>
          <w:rFonts w:asciiTheme="majorBidi" w:eastAsiaTheme="minorEastAsia" w:hAnsiTheme="majorBidi" w:cstheme="majorBidi"/>
          <w:sz w:val="24"/>
          <w:szCs w:val="24"/>
        </w:rPr>
        <w:t xml:space="preserve">4D ultra- </w:t>
      </w:r>
      <w:proofErr w:type="spellStart"/>
      <w:r w:rsidRPr="00D62FE7">
        <w:rPr>
          <w:rFonts w:asciiTheme="majorBidi" w:eastAsiaTheme="minorEastAsia" w:hAnsiTheme="majorBidi" w:cstheme="majorBidi"/>
          <w:sz w:val="24"/>
          <w:szCs w:val="24"/>
        </w:rPr>
        <w:t>sonography</w:t>
      </w:r>
      <w:proofErr w:type="spellEnd"/>
      <w:proofErr w:type="gramEnd"/>
      <w:r w:rsidRPr="00D62FE7">
        <w:rPr>
          <w:rFonts w:asciiTheme="majorBidi" w:eastAsiaTheme="minorEastAsia" w:hAnsiTheme="majorBidi" w:cstheme="majorBidi"/>
          <w:sz w:val="24"/>
          <w:szCs w:val="24"/>
        </w:rPr>
        <w:t xml:space="preserve"> had a sensitivity of 80.00%, a specificity of 100.00% for diagnosing </w:t>
      </w:r>
      <w:proofErr w:type="spellStart"/>
      <w:r w:rsidRPr="00D62FE7">
        <w:rPr>
          <w:rFonts w:asciiTheme="majorBidi" w:eastAsiaTheme="minorEastAsia" w:hAnsiTheme="majorBidi" w:cstheme="majorBidi"/>
          <w:sz w:val="24"/>
          <w:szCs w:val="24"/>
        </w:rPr>
        <w:t>septate</w:t>
      </w:r>
      <w:proofErr w:type="spellEnd"/>
      <w:r w:rsidRPr="00D62FE7">
        <w:rPr>
          <w:rFonts w:asciiTheme="majorBidi" w:eastAsiaTheme="minorEastAsia" w:hAnsiTheme="majorBidi" w:cstheme="majorBidi"/>
          <w:sz w:val="24"/>
          <w:szCs w:val="24"/>
        </w:rPr>
        <w:t xml:space="preserve"> uterus with a positive predictive value of 100.00% and a negative predictive value of 97.83% and an overall test accuracy of 98.00%.</w:t>
      </w:r>
    </w:p>
    <w:p w:rsidR="00875FCB" w:rsidRPr="00D62FE7" w:rsidRDefault="00875FCB" w:rsidP="00875FCB">
      <w:pPr>
        <w:bidi w:val="0"/>
        <w:rPr>
          <w:rFonts w:asciiTheme="majorBidi" w:eastAsiaTheme="minorEastAsia" w:hAnsiTheme="majorBidi" w:cstheme="majorBidi"/>
          <w:sz w:val="24"/>
          <w:szCs w:val="24"/>
        </w:rPr>
      </w:pPr>
      <w:proofErr w:type="spellStart"/>
      <w:r w:rsidRPr="00D62FE7">
        <w:rPr>
          <w:rFonts w:asciiTheme="majorBidi" w:eastAsiaTheme="minorEastAsia" w:hAnsiTheme="majorBidi" w:cstheme="majorBidi"/>
          <w:b/>
          <w:bCs/>
          <w:i/>
          <w:iCs/>
          <w:sz w:val="24"/>
          <w:szCs w:val="24"/>
        </w:rPr>
        <w:t>Hypoplastic</w:t>
      </w:r>
      <w:proofErr w:type="spellEnd"/>
      <w:r w:rsidRPr="00D62FE7">
        <w:rPr>
          <w:rFonts w:asciiTheme="majorBidi" w:eastAsiaTheme="minorEastAsia" w:hAnsiTheme="majorBidi" w:cstheme="majorBidi"/>
          <w:b/>
          <w:bCs/>
          <w:i/>
          <w:iCs/>
          <w:sz w:val="24"/>
          <w:szCs w:val="24"/>
        </w:rPr>
        <w:t xml:space="preserve"> uterus</w:t>
      </w:r>
      <w:r w:rsidRPr="00D62FE7">
        <w:rPr>
          <w:rFonts w:asciiTheme="majorBidi" w:eastAsiaTheme="minorEastAsia" w:hAnsiTheme="majorBidi" w:cstheme="majorBidi"/>
          <w:sz w:val="24"/>
          <w:szCs w:val="24"/>
        </w:rPr>
        <w:t xml:space="preserve"> was found in only 2cases by 4-D ultra- </w:t>
      </w:r>
      <w:proofErr w:type="spellStart"/>
      <w:r w:rsidRPr="00D62FE7">
        <w:rPr>
          <w:rFonts w:asciiTheme="majorBidi" w:eastAsiaTheme="minorEastAsia" w:hAnsiTheme="majorBidi" w:cstheme="majorBidi"/>
          <w:sz w:val="24"/>
          <w:szCs w:val="24"/>
        </w:rPr>
        <w:t>sonography</w:t>
      </w:r>
      <w:proofErr w:type="spellEnd"/>
      <w:r w:rsidRPr="00D62FE7">
        <w:rPr>
          <w:rFonts w:asciiTheme="majorBidi" w:eastAsiaTheme="minorEastAsia" w:hAnsiTheme="majorBidi" w:cstheme="majorBidi"/>
          <w:sz w:val="24"/>
          <w:szCs w:val="24"/>
        </w:rPr>
        <w:t xml:space="preserve"> against 48 free cases which was the same result obtained   by hysteroscopy </w:t>
      </w:r>
      <w:proofErr w:type="gramStart"/>
      <w:r w:rsidRPr="00D62FE7">
        <w:rPr>
          <w:rFonts w:asciiTheme="majorBidi" w:eastAsiaTheme="minorEastAsia" w:hAnsiTheme="majorBidi" w:cstheme="majorBidi"/>
          <w:sz w:val="24"/>
          <w:szCs w:val="24"/>
        </w:rPr>
        <w:t>( positive</w:t>
      </w:r>
      <w:proofErr w:type="gramEnd"/>
      <w:r w:rsidRPr="00D62FE7">
        <w:rPr>
          <w:rFonts w:asciiTheme="majorBidi" w:eastAsiaTheme="minorEastAsia" w:hAnsiTheme="majorBidi" w:cstheme="majorBidi"/>
          <w:sz w:val="24"/>
          <w:szCs w:val="24"/>
        </w:rPr>
        <w:t xml:space="preserve"> agreement )  (Table IX ). 4D ultra- </w:t>
      </w:r>
      <w:proofErr w:type="spellStart"/>
      <w:r w:rsidRPr="00D62FE7">
        <w:rPr>
          <w:rFonts w:asciiTheme="majorBidi" w:eastAsiaTheme="minorEastAsia" w:hAnsiTheme="majorBidi" w:cstheme="majorBidi"/>
          <w:sz w:val="24"/>
          <w:szCs w:val="24"/>
        </w:rPr>
        <w:t>sonography</w:t>
      </w:r>
      <w:proofErr w:type="spellEnd"/>
      <w:r w:rsidRPr="00D62FE7">
        <w:rPr>
          <w:rFonts w:asciiTheme="majorBidi" w:eastAsiaTheme="minorEastAsia" w:hAnsiTheme="majorBidi" w:cstheme="majorBidi"/>
          <w:sz w:val="24"/>
          <w:szCs w:val="24"/>
        </w:rPr>
        <w:t xml:space="preserve"> had a sensitivity of 100.00%, a specificity of 100.00% for diagnosing </w:t>
      </w:r>
      <w:proofErr w:type="spellStart"/>
      <w:r w:rsidRPr="00D62FE7">
        <w:rPr>
          <w:rFonts w:asciiTheme="majorBidi" w:eastAsiaTheme="minorEastAsia" w:hAnsiTheme="majorBidi" w:cstheme="majorBidi"/>
          <w:sz w:val="24"/>
          <w:szCs w:val="24"/>
        </w:rPr>
        <w:t>hypoplastic</w:t>
      </w:r>
      <w:proofErr w:type="spellEnd"/>
      <w:r w:rsidRPr="00D62FE7">
        <w:rPr>
          <w:rFonts w:asciiTheme="majorBidi" w:eastAsiaTheme="minorEastAsia" w:hAnsiTheme="majorBidi" w:cstheme="majorBidi"/>
          <w:sz w:val="24"/>
          <w:szCs w:val="24"/>
        </w:rPr>
        <w:t xml:space="preserve"> uterus with a positive predictive value of 100.00% and a negative predictive value of 100.00</w:t>
      </w:r>
      <w:proofErr w:type="gramStart"/>
      <w:r w:rsidRPr="00D62FE7">
        <w:rPr>
          <w:rFonts w:asciiTheme="majorBidi" w:eastAsiaTheme="minorEastAsia" w:hAnsiTheme="majorBidi" w:cstheme="majorBidi"/>
          <w:sz w:val="24"/>
          <w:szCs w:val="24"/>
        </w:rPr>
        <w:t>%  and</w:t>
      </w:r>
      <w:proofErr w:type="gramEnd"/>
      <w:r w:rsidRPr="00D62FE7">
        <w:rPr>
          <w:rFonts w:asciiTheme="majorBidi" w:eastAsiaTheme="minorEastAsia" w:hAnsiTheme="majorBidi" w:cstheme="majorBidi"/>
          <w:sz w:val="24"/>
          <w:szCs w:val="24"/>
        </w:rPr>
        <w:t xml:space="preserve"> an overall test accuracy of 100.00%.</w:t>
      </w:r>
    </w:p>
    <w:p w:rsidR="00875FCB" w:rsidRPr="00D62FE7" w:rsidRDefault="00875FCB" w:rsidP="00875FCB">
      <w:pPr>
        <w:bidi w:val="0"/>
        <w:jc w:val="center"/>
        <w:rPr>
          <w:rFonts w:asciiTheme="majorBidi" w:eastAsiaTheme="minorEastAsia" w:hAnsiTheme="majorBidi" w:cstheme="majorBidi"/>
          <w:b/>
          <w:bCs/>
          <w:sz w:val="24"/>
          <w:szCs w:val="24"/>
        </w:rPr>
      </w:pPr>
      <w:r w:rsidRPr="00D62FE7">
        <w:rPr>
          <w:rFonts w:asciiTheme="majorBidi" w:eastAsiaTheme="minorEastAsia" w:hAnsiTheme="majorBidi" w:cstheme="majorBidi"/>
          <w:b/>
          <w:bCs/>
          <w:sz w:val="24"/>
          <w:szCs w:val="24"/>
        </w:rPr>
        <w:lastRenderedPageBreak/>
        <w:t>Discussion</w:t>
      </w:r>
    </w:p>
    <w:p w:rsidR="00875FCB" w:rsidRPr="00D62FE7" w:rsidRDefault="00875FCB" w:rsidP="00875FCB">
      <w:pPr>
        <w:pStyle w:val="NormalWeb"/>
        <w:shd w:val="clear" w:color="auto" w:fill="FFFFFF"/>
        <w:spacing w:before="75" w:beforeAutospacing="0" w:after="75" w:afterAutospacing="0"/>
        <w:rPr>
          <w:rFonts w:asciiTheme="majorBidi" w:hAnsiTheme="majorBidi" w:cstheme="majorBidi"/>
          <w:color w:val="000000"/>
        </w:rPr>
      </w:pPr>
      <w:r w:rsidRPr="00D62FE7">
        <w:rPr>
          <w:rFonts w:asciiTheme="majorBidi" w:eastAsiaTheme="minorEastAsia" w:hAnsiTheme="majorBidi" w:cstheme="majorBidi"/>
        </w:rPr>
        <w:t xml:space="preserve">Endometriosis is a common gynecological </w:t>
      </w:r>
      <w:proofErr w:type="gramStart"/>
      <w:r w:rsidRPr="00D62FE7">
        <w:rPr>
          <w:rFonts w:asciiTheme="majorBidi" w:eastAsiaTheme="minorEastAsia" w:hAnsiTheme="majorBidi" w:cstheme="majorBidi"/>
        </w:rPr>
        <w:t>disorder ,</w:t>
      </w:r>
      <w:proofErr w:type="gramEnd"/>
      <w:r w:rsidRPr="00D62FE7">
        <w:rPr>
          <w:rFonts w:asciiTheme="majorBidi" w:eastAsiaTheme="minorEastAsia" w:hAnsiTheme="majorBidi" w:cstheme="majorBidi"/>
        </w:rPr>
        <w:t xml:space="preserve"> its association with infertility is complex and controversial . Virtually every aspect of reproduction in women with endometriosis has been investigated. Although advanced stages may manifest easily recognizable infertility factors, such as tubal distortion or obstruction, the mechanisms underlying reproductive dysfunction in women with minimal or mild disease are more subtle </w:t>
      </w:r>
      <w:r w:rsidRPr="00D62FE7">
        <w:rPr>
          <w:rFonts w:asciiTheme="majorBidi" w:eastAsiaTheme="minorEastAsia" w:hAnsiTheme="majorBidi" w:cstheme="majorBidi"/>
          <w:vertAlign w:val="superscript"/>
        </w:rPr>
        <w:t>(29)</w:t>
      </w:r>
      <w:r w:rsidRPr="00D62FE7">
        <w:rPr>
          <w:rFonts w:asciiTheme="majorBidi" w:eastAsiaTheme="minorEastAsia" w:hAnsiTheme="majorBidi" w:cstheme="majorBidi"/>
        </w:rPr>
        <w:t>. Many studies were conducted on endometriosis patients and many hypotheses exist to explain the relation between it and infertility but still the precise mechanism remain unclear. Our study aimed at evaluating the uterine cavity in those patients by 4-D ultrasonography and by hysteroscopy and we also aimed at comparing these two methods to each other.</w:t>
      </w:r>
      <w:r w:rsidRPr="00BB592E">
        <w:rPr>
          <w:rStyle w:val="Strong"/>
          <w:rFonts w:asciiTheme="majorBidi" w:hAnsiTheme="majorBidi" w:cstheme="majorBidi"/>
          <w:b w:val="0"/>
          <w:bCs w:val="0"/>
          <w:color w:val="000000"/>
        </w:rPr>
        <w:t xml:space="preserve">4D ultra- </w:t>
      </w:r>
      <w:proofErr w:type="spellStart"/>
      <w:r w:rsidRPr="00BB592E">
        <w:rPr>
          <w:rStyle w:val="Strong"/>
          <w:rFonts w:asciiTheme="majorBidi" w:hAnsiTheme="majorBidi" w:cstheme="majorBidi"/>
          <w:b w:val="0"/>
          <w:bCs w:val="0"/>
          <w:color w:val="000000"/>
        </w:rPr>
        <w:t>sonography</w:t>
      </w:r>
      <w:proofErr w:type="spellEnd"/>
      <w:r w:rsidRPr="00BB592E">
        <w:rPr>
          <w:rStyle w:val="Strong"/>
          <w:rFonts w:asciiTheme="majorBidi" w:hAnsiTheme="majorBidi" w:cstheme="majorBidi"/>
          <w:b w:val="0"/>
          <w:bCs w:val="0"/>
          <w:color w:val="000000"/>
        </w:rPr>
        <w:t xml:space="preserve"> has the advantage of</w:t>
      </w:r>
      <w:r w:rsidRPr="00D62FE7">
        <w:rPr>
          <w:rStyle w:val="Strong"/>
          <w:rFonts w:asciiTheme="majorBidi" w:hAnsiTheme="majorBidi" w:cstheme="majorBidi"/>
          <w:color w:val="000000"/>
        </w:rPr>
        <w:t xml:space="preserve"> </w:t>
      </w:r>
      <w:r w:rsidRPr="00D62FE7">
        <w:rPr>
          <w:rFonts w:asciiTheme="majorBidi" w:hAnsiTheme="majorBidi" w:cstheme="majorBidi"/>
          <w:color w:val="000000"/>
        </w:rPr>
        <w:t xml:space="preserve">exact volume measurement of endometrial polyps which cannot be achieved by 2D </w:t>
      </w:r>
      <w:bookmarkStart w:id="0" w:name="_GoBack"/>
      <w:r w:rsidRPr="00D62FE7">
        <w:rPr>
          <w:rFonts w:asciiTheme="majorBidi" w:hAnsiTheme="majorBidi" w:cstheme="majorBidi"/>
          <w:color w:val="000000"/>
        </w:rPr>
        <w:t xml:space="preserve">ultrasonography. </w:t>
      </w:r>
      <w:r w:rsidRPr="00D62FE7">
        <w:rPr>
          <w:rFonts w:asciiTheme="majorBidi" w:eastAsiaTheme="minorEastAsia" w:hAnsiTheme="majorBidi" w:cstheme="majorBidi"/>
        </w:rPr>
        <w:t xml:space="preserve">We succeeded to prove that 4D ultrasonography could be a good </w:t>
      </w:r>
      <w:bookmarkEnd w:id="0"/>
      <w:r w:rsidRPr="00D62FE7">
        <w:rPr>
          <w:rFonts w:asciiTheme="majorBidi" w:eastAsiaTheme="minorEastAsia" w:hAnsiTheme="majorBidi" w:cstheme="majorBidi"/>
        </w:rPr>
        <w:t>diagnostic tool for diagnosing abnormal uterine findings with a positive predictive value of 100%</w:t>
      </w:r>
      <w:r w:rsidRPr="00D62FE7">
        <w:rPr>
          <w:rFonts w:asciiTheme="majorBidi" w:hAnsiTheme="majorBidi" w:cstheme="majorBidi"/>
          <w:color w:val="000000"/>
        </w:rPr>
        <w:t xml:space="preserve"> and an overall test accuracy of 94%. </w:t>
      </w:r>
      <w:proofErr w:type="spellStart"/>
      <w:r w:rsidRPr="00D62FE7">
        <w:rPr>
          <w:rFonts w:asciiTheme="majorBidi" w:hAnsiTheme="majorBidi" w:cstheme="majorBidi"/>
          <w:color w:val="000000"/>
        </w:rPr>
        <w:t>Hypoplastic</w:t>
      </w:r>
      <w:proofErr w:type="spellEnd"/>
      <w:r w:rsidRPr="00D62FE7">
        <w:rPr>
          <w:rFonts w:asciiTheme="majorBidi" w:hAnsiTheme="majorBidi" w:cstheme="majorBidi"/>
          <w:color w:val="000000"/>
        </w:rPr>
        <w:t xml:space="preserve"> uterus was the main abnormal uterine finding that could be detected with 4D ultrasonography an overall test accuracy of 100% but unfortunately this was not the case for endometrial polys where the overall test accuracy was 92.31% </w:t>
      </w:r>
    </w:p>
    <w:p w:rsidR="00875FCB" w:rsidRPr="00D62FE7" w:rsidRDefault="00875FCB" w:rsidP="00875FCB">
      <w:pPr>
        <w:bidi w:val="0"/>
        <w:rPr>
          <w:rFonts w:asciiTheme="majorBidi" w:eastAsiaTheme="minorEastAsia" w:hAnsiTheme="majorBidi" w:cstheme="majorBidi"/>
          <w:sz w:val="24"/>
          <w:szCs w:val="24"/>
        </w:rPr>
      </w:pPr>
      <w:r w:rsidRPr="00D62FE7">
        <w:rPr>
          <w:rFonts w:asciiTheme="majorBidi" w:eastAsiaTheme="minorEastAsia" w:hAnsiTheme="majorBidi" w:cstheme="majorBidi"/>
          <w:sz w:val="24"/>
          <w:szCs w:val="24"/>
        </w:rPr>
        <w:t xml:space="preserve">After searching the literature we found two studies reporting high prevalence of endometrial polyps in endometriosis patients </w:t>
      </w:r>
      <w:r w:rsidRPr="00D62FE7">
        <w:rPr>
          <w:rFonts w:asciiTheme="majorBidi" w:eastAsiaTheme="minorEastAsia" w:hAnsiTheme="majorBidi" w:cstheme="majorBidi"/>
          <w:sz w:val="24"/>
          <w:szCs w:val="24"/>
          <w:vertAlign w:val="superscript"/>
        </w:rPr>
        <w:t>(18</w:t>
      </w:r>
      <w:proofErr w:type="gramStart"/>
      <w:r w:rsidRPr="00D62FE7">
        <w:rPr>
          <w:rFonts w:asciiTheme="majorBidi" w:eastAsiaTheme="minorEastAsia" w:hAnsiTheme="majorBidi" w:cstheme="majorBidi"/>
          <w:sz w:val="24"/>
          <w:szCs w:val="24"/>
          <w:vertAlign w:val="superscript"/>
        </w:rPr>
        <w:t>,30</w:t>
      </w:r>
      <w:proofErr w:type="gramEnd"/>
      <w:r w:rsidRPr="00D62FE7">
        <w:rPr>
          <w:rFonts w:asciiTheme="majorBidi" w:eastAsiaTheme="minorEastAsia" w:hAnsiTheme="majorBidi" w:cstheme="majorBidi"/>
          <w:sz w:val="24"/>
          <w:szCs w:val="24"/>
          <w:vertAlign w:val="superscript"/>
        </w:rPr>
        <w:t>)</w:t>
      </w:r>
      <w:r w:rsidRPr="00D62FE7">
        <w:rPr>
          <w:rFonts w:asciiTheme="majorBidi" w:eastAsiaTheme="minorEastAsia" w:hAnsiTheme="majorBidi" w:cstheme="majorBidi"/>
          <w:sz w:val="24"/>
          <w:szCs w:val="24"/>
        </w:rPr>
        <w:t xml:space="preserve"> and one study reporting uterine anomalies. </w:t>
      </w:r>
      <w:r w:rsidRPr="00D62FE7">
        <w:rPr>
          <w:rFonts w:asciiTheme="majorBidi" w:eastAsiaTheme="minorEastAsia" w:hAnsiTheme="majorBidi" w:cstheme="majorBidi"/>
          <w:sz w:val="24"/>
          <w:szCs w:val="24"/>
          <w:vertAlign w:val="superscript"/>
        </w:rPr>
        <w:t>(31)</w:t>
      </w:r>
      <w:r w:rsidRPr="00D62FE7">
        <w:rPr>
          <w:rFonts w:asciiTheme="majorBidi" w:eastAsiaTheme="minorEastAsia" w:hAnsiTheme="majorBidi" w:cstheme="majorBidi"/>
          <w:sz w:val="24"/>
          <w:szCs w:val="24"/>
        </w:rPr>
        <w:t xml:space="preserve"> These studies aimed at just finding a relation or an association between abnormal uterine cavity findings and endometriosis and they did not recommend a particular diagnostic tool but on the other hand they used two D ultrasonography, </w:t>
      </w:r>
      <w:proofErr w:type="spellStart"/>
      <w:r w:rsidRPr="00D62FE7">
        <w:rPr>
          <w:rFonts w:asciiTheme="majorBidi" w:eastAsiaTheme="minorEastAsia" w:hAnsiTheme="majorBidi" w:cstheme="majorBidi"/>
          <w:sz w:val="24"/>
          <w:szCs w:val="24"/>
        </w:rPr>
        <w:t>hysterosalpingography</w:t>
      </w:r>
      <w:proofErr w:type="spellEnd"/>
      <w:r w:rsidRPr="00D62FE7">
        <w:rPr>
          <w:rFonts w:asciiTheme="majorBidi" w:eastAsiaTheme="minorEastAsia" w:hAnsiTheme="majorBidi" w:cstheme="majorBidi"/>
          <w:sz w:val="24"/>
          <w:szCs w:val="24"/>
        </w:rPr>
        <w:t xml:space="preserve"> and hysteroscopy without showing which of these methods was superior to the others. </w:t>
      </w:r>
    </w:p>
    <w:p w:rsidR="00875FCB" w:rsidRPr="00D62FE7" w:rsidRDefault="00875FCB" w:rsidP="00875FCB">
      <w:pPr>
        <w:bidi w:val="0"/>
        <w:rPr>
          <w:rFonts w:asciiTheme="majorBidi" w:eastAsiaTheme="minorEastAsia" w:hAnsiTheme="majorBidi" w:cstheme="majorBidi"/>
          <w:sz w:val="24"/>
          <w:szCs w:val="24"/>
          <w:vertAlign w:val="superscript"/>
        </w:rPr>
      </w:pPr>
      <w:r w:rsidRPr="00D62FE7">
        <w:rPr>
          <w:rFonts w:asciiTheme="majorBidi" w:eastAsiaTheme="minorEastAsia" w:hAnsiTheme="majorBidi" w:cstheme="majorBidi"/>
          <w:sz w:val="24"/>
          <w:szCs w:val="24"/>
        </w:rPr>
        <w:t xml:space="preserve">Functional endometrial polyps which are confined to hormonally responsive layer of the uterus are estrogen </w:t>
      </w:r>
      <w:proofErr w:type="spellStart"/>
      <w:proofErr w:type="gramStart"/>
      <w:r w:rsidRPr="00D62FE7">
        <w:rPr>
          <w:rFonts w:asciiTheme="majorBidi" w:eastAsiaTheme="minorEastAsia" w:hAnsiTheme="majorBidi" w:cstheme="majorBidi"/>
          <w:sz w:val="24"/>
          <w:szCs w:val="24"/>
        </w:rPr>
        <w:t>dependant</w:t>
      </w:r>
      <w:proofErr w:type="spellEnd"/>
      <w:r w:rsidRPr="00D62FE7">
        <w:rPr>
          <w:rFonts w:asciiTheme="majorBidi" w:eastAsiaTheme="minorEastAsia" w:hAnsiTheme="majorBidi" w:cstheme="majorBidi"/>
          <w:sz w:val="24"/>
          <w:szCs w:val="24"/>
        </w:rPr>
        <w:t xml:space="preserve"> .</w:t>
      </w:r>
      <w:proofErr w:type="gramEnd"/>
      <w:r w:rsidRPr="00D62FE7">
        <w:rPr>
          <w:rFonts w:asciiTheme="majorBidi" w:eastAsiaTheme="minorEastAsia" w:hAnsiTheme="majorBidi" w:cstheme="majorBidi"/>
          <w:sz w:val="24"/>
          <w:szCs w:val="24"/>
        </w:rPr>
        <w:t xml:space="preserve"> The exact pathogenesis of these benign lesions is not well known, but hormonal dysfunction is the most accepted theory</w:t>
      </w:r>
      <w:proofErr w:type="gramStart"/>
      <w:r w:rsidRPr="00D62FE7">
        <w:rPr>
          <w:rFonts w:asciiTheme="majorBidi" w:eastAsiaTheme="minorEastAsia" w:hAnsiTheme="majorBidi" w:cstheme="majorBidi"/>
          <w:sz w:val="24"/>
          <w:szCs w:val="24"/>
        </w:rPr>
        <w:t>.</w:t>
      </w:r>
      <w:r w:rsidRPr="00D62FE7">
        <w:rPr>
          <w:rFonts w:asciiTheme="majorBidi" w:eastAsiaTheme="minorEastAsia" w:hAnsiTheme="majorBidi" w:cstheme="majorBidi"/>
          <w:sz w:val="24"/>
          <w:szCs w:val="24"/>
          <w:vertAlign w:val="superscript"/>
        </w:rPr>
        <w:t>(</w:t>
      </w:r>
      <w:proofErr w:type="gramEnd"/>
      <w:r w:rsidRPr="00D62FE7">
        <w:rPr>
          <w:rFonts w:asciiTheme="majorBidi" w:eastAsiaTheme="minorEastAsia" w:hAnsiTheme="majorBidi" w:cstheme="majorBidi"/>
          <w:sz w:val="24"/>
          <w:szCs w:val="24"/>
          <w:vertAlign w:val="superscript"/>
        </w:rPr>
        <w:t>32)</w:t>
      </w:r>
      <w:r w:rsidRPr="00D62FE7">
        <w:rPr>
          <w:rFonts w:asciiTheme="majorBidi" w:eastAsiaTheme="minorEastAsia" w:hAnsiTheme="majorBidi" w:cstheme="majorBidi"/>
          <w:sz w:val="24"/>
          <w:szCs w:val="24"/>
        </w:rPr>
        <w:t xml:space="preserve"> In a study done by Hinckley MD upon 1000 infertile patients in 2004, prevalence of endometrial polyps was (35%) only. </w:t>
      </w:r>
      <w:r w:rsidRPr="00D62FE7">
        <w:rPr>
          <w:rFonts w:asciiTheme="majorBidi" w:eastAsiaTheme="minorEastAsia" w:hAnsiTheme="majorBidi" w:cstheme="majorBidi"/>
          <w:sz w:val="24"/>
          <w:szCs w:val="24"/>
          <w:vertAlign w:val="superscript"/>
        </w:rPr>
        <w:t>(31)</w:t>
      </w:r>
      <w:r w:rsidRPr="00D62FE7">
        <w:rPr>
          <w:rFonts w:asciiTheme="majorBidi" w:eastAsiaTheme="minorEastAsia" w:hAnsiTheme="majorBidi" w:cstheme="majorBidi"/>
          <w:sz w:val="24"/>
          <w:szCs w:val="24"/>
        </w:rPr>
        <w:t xml:space="preserve"> A larger study conducted upon 2500 infertile patients in 2010 reported a prevalence of (7.86%). </w:t>
      </w:r>
      <w:r w:rsidRPr="00D62FE7">
        <w:rPr>
          <w:rFonts w:asciiTheme="majorBidi" w:eastAsiaTheme="minorEastAsia" w:hAnsiTheme="majorBidi" w:cstheme="majorBidi"/>
          <w:sz w:val="24"/>
          <w:szCs w:val="24"/>
          <w:vertAlign w:val="superscript"/>
        </w:rPr>
        <w:t>(8)</w:t>
      </w:r>
      <w:r w:rsidRPr="00D62FE7">
        <w:rPr>
          <w:rFonts w:asciiTheme="majorBidi" w:eastAsiaTheme="minorEastAsia" w:hAnsiTheme="majorBidi" w:cstheme="majorBidi"/>
          <w:sz w:val="24"/>
          <w:szCs w:val="24"/>
        </w:rPr>
        <w:t xml:space="preserve"> In this study researchers recommended hysteroscopy in </w:t>
      </w:r>
      <w:proofErr w:type="spellStart"/>
      <w:r w:rsidRPr="00D62FE7">
        <w:rPr>
          <w:rFonts w:asciiTheme="majorBidi" w:eastAsiaTheme="minorEastAsia" w:hAnsiTheme="majorBidi" w:cstheme="majorBidi"/>
          <w:sz w:val="24"/>
          <w:szCs w:val="24"/>
        </w:rPr>
        <w:t>comparision</w:t>
      </w:r>
      <w:proofErr w:type="spellEnd"/>
      <w:r w:rsidRPr="00D62FE7">
        <w:rPr>
          <w:rFonts w:asciiTheme="majorBidi" w:eastAsiaTheme="minorEastAsia" w:hAnsiTheme="majorBidi" w:cstheme="majorBidi"/>
          <w:sz w:val="24"/>
          <w:szCs w:val="24"/>
        </w:rPr>
        <w:t xml:space="preserve"> to ultrasonography for diagnosing endometrial polyps but they used the 2D and not the </w:t>
      </w:r>
      <w:proofErr w:type="gramStart"/>
      <w:r w:rsidRPr="00D62FE7">
        <w:rPr>
          <w:rFonts w:asciiTheme="majorBidi" w:eastAsiaTheme="minorEastAsia" w:hAnsiTheme="majorBidi" w:cstheme="majorBidi"/>
          <w:sz w:val="24"/>
          <w:szCs w:val="24"/>
        </w:rPr>
        <w:t>4D .</w:t>
      </w:r>
      <w:proofErr w:type="gramEnd"/>
      <w:r w:rsidRPr="00D62FE7">
        <w:rPr>
          <w:rFonts w:asciiTheme="majorBidi" w:eastAsiaTheme="minorEastAsia" w:hAnsiTheme="majorBidi" w:cstheme="majorBidi"/>
          <w:sz w:val="24"/>
          <w:szCs w:val="24"/>
        </w:rPr>
        <w:t xml:space="preserve"> The similar </w:t>
      </w:r>
      <w:proofErr w:type="gramStart"/>
      <w:r w:rsidRPr="00D62FE7">
        <w:rPr>
          <w:rFonts w:asciiTheme="majorBidi" w:eastAsiaTheme="minorEastAsia" w:hAnsiTheme="majorBidi" w:cstheme="majorBidi"/>
          <w:sz w:val="24"/>
          <w:szCs w:val="24"/>
        </w:rPr>
        <w:t>characteristics of endometriosis and endometrial polyps suggests</w:t>
      </w:r>
      <w:proofErr w:type="gramEnd"/>
      <w:r w:rsidRPr="00D62FE7">
        <w:rPr>
          <w:rFonts w:asciiTheme="majorBidi" w:eastAsiaTheme="minorEastAsia" w:hAnsiTheme="majorBidi" w:cstheme="majorBidi"/>
          <w:sz w:val="24"/>
          <w:szCs w:val="24"/>
        </w:rPr>
        <w:t xml:space="preserve"> a possible association between them. In 2003, Kim et al studied one hundred eighty- three infertile women, 92 of them had endometriosis and 91 control. He found polyps in 43 women in the </w:t>
      </w:r>
      <w:proofErr w:type="spellStart"/>
      <w:r w:rsidRPr="00D62FE7">
        <w:rPr>
          <w:rFonts w:asciiTheme="majorBidi" w:eastAsiaTheme="minorEastAsia" w:hAnsiTheme="majorBidi" w:cstheme="majorBidi"/>
          <w:sz w:val="24"/>
          <w:szCs w:val="24"/>
        </w:rPr>
        <w:t>endometriotic</w:t>
      </w:r>
      <w:proofErr w:type="spellEnd"/>
      <w:r w:rsidRPr="00D62FE7">
        <w:rPr>
          <w:rFonts w:asciiTheme="majorBidi" w:eastAsiaTheme="minorEastAsia" w:hAnsiTheme="majorBidi" w:cstheme="majorBidi"/>
          <w:sz w:val="24"/>
          <w:szCs w:val="24"/>
        </w:rPr>
        <w:t xml:space="preserve"> group (46.7%) against 15 women in the control group (16.5%). </w:t>
      </w:r>
      <w:r w:rsidRPr="00D62FE7">
        <w:rPr>
          <w:rFonts w:asciiTheme="majorBidi" w:eastAsiaTheme="minorEastAsia" w:hAnsiTheme="majorBidi" w:cstheme="majorBidi"/>
          <w:sz w:val="24"/>
          <w:szCs w:val="24"/>
          <w:vertAlign w:val="superscript"/>
        </w:rPr>
        <w:t>(30)</w:t>
      </w:r>
    </w:p>
    <w:p w:rsidR="00875FCB" w:rsidRPr="00D62FE7" w:rsidRDefault="00875FCB" w:rsidP="00875FCB">
      <w:pPr>
        <w:bidi w:val="0"/>
        <w:rPr>
          <w:rFonts w:asciiTheme="majorBidi" w:eastAsiaTheme="minorEastAsia" w:hAnsiTheme="majorBidi" w:cstheme="majorBidi"/>
          <w:sz w:val="24"/>
          <w:szCs w:val="24"/>
        </w:rPr>
      </w:pPr>
      <w:r w:rsidRPr="00D62FE7">
        <w:rPr>
          <w:rFonts w:asciiTheme="majorBidi" w:eastAsiaTheme="minorEastAsia" w:hAnsiTheme="majorBidi" w:cstheme="majorBidi"/>
          <w:sz w:val="24"/>
          <w:szCs w:val="24"/>
        </w:rPr>
        <w:t xml:space="preserve">In2011, </w:t>
      </w:r>
      <w:proofErr w:type="spellStart"/>
      <w:r w:rsidRPr="00D62FE7">
        <w:rPr>
          <w:rFonts w:asciiTheme="majorBidi" w:eastAsiaTheme="minorEastAsia" w:hAnsiTheme="majorBidi" w:cstheme="majorBidi"/>
          <w:sz w:val="24"/>
          <w:szCs w:val="24"/>
        </w:rPr>
        <w:t>Shen</w:t>
      </w:r>
      <w:proofErr w:type="spellEnd"/>
      <w:r w:rsidRPr="00D62FE7">
        <w:rPr>
          <w:rFonts w:asciiTheme="majorBidi" w:eastAsiaTheme="minorEastAsia" w:hAnsiTheme="majorBidi" w:cstheme="majorBidi"/>
          <w:sz w:val="24"/>
          <w:szCs w:val="24"/>
        </w:rPr>
        <w:t xml:space="preserve"> et al studied 431 cases, 158 cases with endometriosis and 273 cases without endometriosis. Endometrial polyps were found in 108/158 cases (68.35%) with endometriosis and in 56/273 of the control group (20.51%). </w:t>
      </w:r>
      <w:r w:rsidRPr="00D62FE7">
        <w:rPr>
          <w:rFonts w:asciiTheme="majorBidi" w:eastAsiaTheme="minorEastAsia" w:hAnsiTheme="majorBidi" w:cstheme="majorBidi"/>
          <w:sz w:val="24"/>
          <w:szCs w:val="24"/>
          <w:vertAlign w:val="superscript"/>
        </w:rPr>
        <w:t>(18)</w:t>
      </w:r>
      <w:r w:rsidRPr="00D62FE7">
        <w:rPr>
          <w:rFonts w:asciiTheme="majorBidi" w:eastAsiaTheme="minorEastAsia" w:hAnsiTheme="majorBidi" w:cstheme="majorBidi"/>
          <w:sz w:val="24"/>
          <w:szCs w:val="24"/>
        </w:rPr>
        <w:t xml:space="preserve"> These results agree with our results as regards the high prevalence of polyps in endometriosis patients. The difference in the prevalence could be due to the number and different population characteristics, as the studies were held in China with the consideration of the high prevalence of endometrial polys in this population.</w:t>
      </w:r>
    </w:p>
    <w:p w:rsidR="00875FCB" w:rsidRPr="00D62FE7" w:rsidRDefault="00875FCB" w:rsidP="00875FCB">
      <w:pPr>
        <w:bidi w:val="0"/>
        <w:rPr>
          <w:rFonts w:asciiTheme="majorBidi" w:eastAsiaTheme="minorEastAsia" w:hAnsiTheme="majorBidi" w:cstheme="majorBidi"/>
          <w:sz w:val="24"/>
          <w:szCs w:val="24"/>
        </w:rPr>
      </w:pPr>
      <w:r w:rsidRPr="00D62FE7">
        <w:rPr>
          <w:rFonts w:asciiTheme="majorBidi" w:eastAsiaTheme="minorEastAsia" w:hAnsiTheme="majorBidi" w:cstheme="majorBidi"/>
          <w:sz w:val="24"/>
          <w:szCs w:val="24"/>
        </w:rPr>
        <w:lastRenderedPageBreak/>
        <w:t xml:space="preserve">Our study also evaluated the uterine cavity for uterine anomalies and we reported five cases of </w:t>
      </w:r>
      <w:proofErr w:type="spellStart"/>
      <w:r w:rsidRPr="00D62FE7">
        <w:rPr>
          <w:rFonts w:asciiTheme="majorBidi" w:eastAsiaTheme="minorEastAsia" w:hAnsiTheme="majorBidi" w:cstheme="majorBidi"/>
          <w:sz w:val="24"/>
          <w:szCs w:val="24"/>
        </w:rPr>
        <w:t>septate</w:t>
      </w:r>
      <w:proofErr w:type="spellEnd"/>
      <w:r w:rsidRPr="00D62FE7">
        <w:rPr>
          <w:rFonts w:asciiTheme="majorBidi" w:eastAsiaTheme="minorEastAsia" w:hAnsiTheme="majorBidi" w:cstheme="majorBidi"/>
          <w:sz w:val="24"/>
          <w:szCs w:val="24"/>
        </w:rPr>
        <w:t xml:space="preserve"> uterus (10%) and two cases of </w:t>
      </w:r>
      <w:proofErr w:type="spellStart"/>
      <w:r w:rsidRPr="00D62FE7">
        <w:rPr>
          <w:rFonts w:asciiTheme="majorBidi" w:eastAsiaTheme="minorEastAsia" w:hAnsiTheme="majorBidi" w:cstheme="majorBidi"/>
          <w:sz w:val="24"/>
          <w:szCs w:val="24"/>
        </w:rPr>
        <w:t>hypoplastic</w:t>
      </w:r>
      <w:proofErr w:type="spellEnd"/>
      <w:r w:rsidRPr="00D62FE7">
        <w:rPr>
          <w:rFonts w:asciiTheme="majorBidi" w:eastAsiaTheme="minorEastAsia" w:hAnsiTheme="majorBidi" w:cstheme="majorBidi"/>
          <w:sz w:val="24"/>
          <w:szCs w:val="24"/>
        </w:rPr>
        <w:t xml:space="preserve"> uterus (4%). The incidence of congenital uterine anomalies in the general population is o.1- 3% </w:t>
      </w:r>
      <w:r w:rsidRPr="00D62FE7">
        <w:rPr>
          <w:rFonts w:asciiTheme="majorBidi" w:eastAsiaTheme="minorEastAsia" w:hAnsiTheme="majorBidi" w:cstheme="majorBidi"/>
          <w:sz w:val="24"/>
          <w:szCs w:val="24"/>
          <w:vertAlign w:val="superscript"/>
        </w:rPr>
        <w:t>(33)</w:t>
      </w:r>
      <w:r w:rsidRPr="00D62FE7">
        <w:rPr>
          <w:rFonts w:asciiTheme="majorBidi" w:eastAsiaTheme="minorEastAsia" w:hAnsiTheme="majorBidi" w:cstheme="majorBidi"/>
          <w:sz w:val="24"/>
          <w:szCs w:val="24"/>
        </w:rPr>
        <w:t>.</w:t>
      </w:r>
    </w:p>
    <w:p w:rsidR="00875FCB" w:rsidRPr="00D62FE7" w:rsidRDefault="00875FCB" w:rsidP="00875FCB">
      <w:pPr>
        <w:bidi w:val="0"/>
        <w:rPr>
          <w:rFonts w:asciiTheme="majorBidi" w:eastAsiaTheme="minorEastAsia" w:hAnsiTheme="majorBidi" w:cstheme="majorBidi"/>
          <w:sz w:val="24"/>
          <w:szCs w:val="24"/>
        </w:rPr>
      </w:pPr>
      <w:proofErr w:type="spellStart"/>
      <w:r w:rsidRPr="00D62FE7">
        <w:rPr>
          <w:rFonts w:asciiTheme="majorBidi" w:eastAsiaTheme="minorEastAsia" w:hAnsiTheme="majorBidi" w:cstheme="majorBidi"/>
          <w:sz w:val="24"/>
          <w:szCs w:val="24"/>
        </w:rPr>
        <w:t>Jayaprakasan</w:t>
      </w:r>
      <w:proofErr w:type="spellEnd"/>
      <w:r w:rsidRPr="00D62FE7">
        <w:rPr>
          <w:rFonts w:asciiTheme="majorBidi" w:eastAsiaTheme="minorEastAsia" w:hAnsiTheme="majorBidi" w:cstheme="majorBidi"/>
          <w:sz w:val="24"/>
          <w:szCs w:val="24"/>
        </w:rPr>
        <w:t xml:space="preserve"> et al studied 1385 infertile cases of which 7 cases (0.5%) had uterine septum. </w:t>
      </w:r>
      <w:r w:rsidRPr="00D62FE7">
        <w:rPr>
          <w:rFonts w:asciiTheme="majorBidi" w:eastAsiaTheme="minorEastAsia" w:hAnsiTheme="majorBidi" w:cstheme="majorBidi"/>
          <w:sz w:val="24"/>
          <w:szCs w:val="24"/>
          <w:vertAlign w:val="superscript"/>
        </w:rPr>
        <w:t>(31)</w:t>
      </w:r>
      <w:r w:rsidRPr="00D62FE7">
        <w:rPr>
          <w:rFonts w:asciiTheme="majorBidi" w:eastAsiaTheme="minorEastAsia" w:hAnsiTheme="majorBidi" w:cstheme="majorBidi"/>
          <w:sz w:val="24"/>
          <w:szCs w:val="24"/>
        </w:rPr>
        <w:t xml:space="preserve">  </w:t>
      </w:r>
      <w:proofErr w:type="spellStart"/>
      <w:r w:rsidRPr="00D62FE7">
        <w:rPr>
          <w:rFonts w:asciiTheme="majorBidi" w:eastAsiaTheme="minorEastAsia" w:hAnsiTheme="majorBidi" w:cstheme="majorBidi"/>
          <w:sz w:val="24"/>
          <w:szCs w:val="24"/>
        </w:rPr>
        <w:t>Ioannis</w:t>
      </w:r>
      <w:proofErr w:type="spellEnd"/>
      <w:r w:rsidRPr="00D62FE7">
        <w:rPr>
          <w:rFonts w:asciiTheme="majorBidi" w:eastAsiaTheme="minorEastAsia" w:hAnsiTheme="majorBidi" w:cstheme="majorBidi"/>
          <w:sz w:val="24"/>
          <w:szCs w:val="24"/>
        </w:rPr>
        <w:t xml:space="preserve"> M, et al studied425 cases with endometriosis and 200 without endometriosis in 2010. They found 13 cases from 425 having a uterine septum represent in 3</w:t>
      </w:r>
      <w:proofErr w:type="gramStart"/>
      <w:r w:rsidRPr="00D62FE7">
        <w:rPr>
          <w:rFonts w:asciiTheme="majorBidi" w:eastAsiaTheme="minorEastAsia" w:hAnsiTheme="majorBidi" w:cstheme="majorBidi"/>
          <w:sz w:val="24"/>
          <w:szCs w:val="24"/>
        </w:rPr>
        <w:t>%  .</w:t>
      </w:r>
      <w:proofErr w:type="gramEnd"/>
      <w:r w:rsidRPr="00D62FE7">
        <w:rPr>
          <w:rFonts w:asciiTheme="majorBidi" w:eastAsiaTheme="minorEastAsia" w:hAnsiTheme="majorBidi" w:cstheme="majorBidi"/>
          <w:sz w:val="24"/>
          <w:szCs w:val="24"/>
        </w:rPr>
        <w:t xml:space="preserve"> The control group had only one case representing 0.5% of the studied group. </w:t>
      </w:r>
      <w:r w:rsidRPr="00D62FE7">
        <w:rPr>
          <w:rFonts w:asciiTheme="majorBidi" w:eastAsiaTheme="minorEastAsia" w:hAnsiTheme="majorBidi" w:cstheme="majorBidi"/>
          <w:sz w:val="24"/>
          <w:szCs w:val="24"/>
          <w:vertAlign w:val="superscript"/>
        </w:rPr>
        <w:t>(34)</w:t>
      </w:r>
      <w:r w:rsidRPr="00D62FE7">
        <w:rPr>
          <w:rFonts w:asciiTheme="majorBidi" w:eastAsiaTheme="minorEastAsia" w:hAnsiTheme="majorBidi" w:cstheme="majorBidi"/>
          <w:sz w:val="24"/>
          <w:szCs w:val="24"/>
        </w:rPr>
        <w:t xml:space="preserve"> This agrees with our results, but they did not differentiate between the different diagnostic modalities as we did. Comparing 4- D ultrasonography to office hysteroscopy, a positive agreement was </w:t>
      </w:r>
      <w:proofErr w:type="gramStart"/>
      <w:r w:rsidRPr="00D62FE7">
        <w:rPr>
          <w:rFonts w:asciiTheme="majorBidi" w:eastAsiaTheme="minorEastAsia" w:hAnsiTheme="majorBidi" w:cstheme="majorBidi"/>
          <w:sz w:val="24"/>
          <w:szCs w:val="24"/>
        </w:rPr>
        <w:t>found ,</w:t>
      </w:r>
      <w:proofErr w:type="gramEnd"/>
      <w:r w:rsidRPr="00D62FE7">
        <w:rPr>
          <w:rFonts w:asciiTheme="majorBidi" w:eastAsiaTheme="minorEastAsia" w:hAnsiTheme="majorBidi" w:cstheme="majorBidi"/>
          <w:sz w:val="24"/>
          <w:szCs w:val="24"/>
        </w:rPr>
        <w:t xml:space="preserve"> where only one case of </w:t>
      </w:r>
      <w:proofErr w:type="spellStart"/>
      <w:r w:rsidRPr="00D62FE7">
        <w:rPr>
          <w:rFonts w:asciiTheme="majorBidi" w:eastAsiaTheme="minorEastAsia" w:hAnsiTheme="majorBidi" w:cstheme="majorBidi"/>
          <w:sz w:val="24"/>
          <w:szCs w:val="24"/>
        </w:rPr>
        <w:t>septate</w:t>
      </w:r>
      <w:proofErr w:type="spellEnd"/>
      <w:r w:rsidRPr="00D62FE7">
        <w:rPr>
          <w:rFonts w:asciiTheme="majorBidi" w:eastAsiaTheme="minorEastAsia" w:hAnsiTheme="majorBidi" w:cstheme="majorBidi"/>
          <w:sz w:val="24"/>
          <w:szCs w:val="24"/>
        </w:rPr>
        <w:t xml:space="preserve"> uterus was missed by 4- D and reported by office hysteroscopy,  otherwise both reported the same findings as regards polyps and </w:t>
      </w:r>
      <w:proofErr w:type="spellStart"/>
      <w:r w:rsidRPr="00D62FE7">
        <w:rPr>
          <w:rFonts w:asciiTheme="majorBidi" w:eastAsiaTheme="minorEastAsia" w:hAnsiTheme="majorBidi" w:cstheme="majorBidi"/>
          <w:sz w:val="24"/>
          <w:szCs w:val="24"/>
        </w:rPr>
        <w:t>hypoplastic</w:t>
      </w:r>
      <w:proofErr w:type="spellEnd"/>
      <w:r w:rsidRPr="00D62FE7">
        <w:rPr>
          <w:rFonts w:asciiTheme="majorBidi" w:eastAsiaTheme="minorEastAsia" w:hAnsiTheme="majorBidi" w:cstheme="majorBidi"/>
          <w:sz w:val="24"/>
          <w:szCs w:val="24"/>
        </w:rPr>
        <w:t xml:space="preserve"> uterus. This proves that 4-D ultra- </w:t>
      </w:r>
      <w:proofErr w:type="spellStart"/>
      <w:r w:rsidRPr="00D62FE7">
        <w:rPr>
          <w:rFonts w:asciiTheme="majorBidi" w:eastAsiaTheme="minorEastAsia" w:hAnsiTheme="majorBidi" w:cstheme="majorBidi"/>
          <w:sz w:val="24"/>
          <w:szCs w:val="24"/>
        </w:rPr>
        <w:t>sonography</w:t>
      </w:r>
      <w:proofErr w:type="spellEnd"/>
      <w:r w:rsidRPr="00D62FE7">
        <w:rPr>
          <w:rFonts w:asciiTheme="majorBidi" w:eastAsiaTheme="minorEastAsia" w:hAnsiTheme="majorBidi" w:cstheme="majorBidi"/>
          <w:sz w:val="24"/>
          <w:szCs w:val="24"/>
        </w:rPr>
        <w:t xml:space="preserve"> with its advantage as an easy non- invasive technique could be used instead of office hysteroscopy. </w:t>
      </w:r>
    </w:p>
    <w:p w:rsidR="00875FCB" w:rsidRPr="00D62FE7" w:rsidRDefault="00875FCB" w:rsidP="00875FCB">
      <w:pPr>
        <w:bidi w:val="0"/>
        <w:jc w:val="center"/>
        <w:rPr>
          <w:rFonts w:asciiTheme="majorBidi" w:eastAsiaTheme="minorEastAsia" w:hAnsiTheme="majorBidi" w:cstheme="majorBidi"/>
          <w:b/>
          <w:bCs/>
          <w:sz w:val="24"/>
          <w:szCs w:val="24"/>
        </w:rPr>
      </w:pPr>
      <w:r w:rsidRPr="00D62FE7">
        <w:rPr>
          <w:rFonts w:asciiTheme="majorBidi" w:eastAsiaTheme="minorEastAsia" w:hAnsiTheme="majorBidi" w:cstheme="majorBidi"/>
          <w:b/>
          <w:bCs/>
          <w:sz w:val="24"/>
          <w:szCs w:val="24"/>
        </w:rPr>
        <w:t>Conclusion</w:t>
      </w:r>
    </w:p>
    <w:p w:rsidR="00875FCB" w:rsidRPr="00D62FE7" w:rsidRDefault="00875FCB" w:rsidP="00875FCB">
      <w:pPr>
        <w:bidi w:val="0"/>
        <w:rPr>
          <w:rFonts w:asciiTheme="majorBidi" w:eastAsiaTheme="minorEastAsia" w:hAnsiTheme="majorBidi" w:cstheme="majorBidi"/>
          <w:sz w:val="24"/>
          <w:szCs w:val="24"/>
        </w:rPr>
      </w:pPr>
      <w:r w:rsidRPr="00D62FE7">
        <w:rPr>
          <w:rFonts w:asciiTheme="majorBidi" w:eastAsiaTheme="minorEastAsia" w:hAnsiTheme="majorBidi" w:cstheme="majorBidi"/>
          <w:sz w:val="24"/>
          <w:szCs w:val="24"/>
        </w:rPr>
        <w:t xml:space="preserve">From the present study we concluded that endometrial polyps, </w:t>
      </w:r>
      <w:proofErr w:type="spellStart"/>
      <w:r w:rsidRPr="00D62FE7">
        <w:rPr>
          <w:rFonts w:asciiTheme="majorBidi" w:eastAsiaTheme="minorEastAsia" w:hAnsiTheme="majorBidi" w:cstheme="majorBidi"/>
          <w:sz w:val="24"/>
          <w:szCs w:val="24"/>
        </w:rPr>
        <w:t>septate</w:t>
      </w:r>
      <w:proofErr w:type="spellEnd"/>
      <w:r w:rsidRPr="00D62FE7">
        <w:rPr>
          <w:rFonts w:asciiTheme="majorBidi" w:eastAsiaTheme="minorEastAsia" w:hAnsiTheme="majorBidi" w:cstheme="majorBidi"/>
          <w:sz w:val="24"/>
          <w:szCs w:val="24"/>
        </w:rPr>
        <w:t xml:space="preserve"> uterus and </w:t>
      </w:r>
      <w:proofErr w:type="spellStart"/>
      <w:r w:rsidRPr="00D62FE7">
        <w:rPr>
          <w:rFonts w:asciiTheme="majorBidi" w:eastAsiaTheme="minorEastAsia" w:hAnsiTheme="majorBidi" w:cstheme="majorBidi"/>
          <w:sz w:val="24"/>
          <w:szCs w:val="24"/>
        </w:rPr>
        <w:t>hypoplastic</w:t>
      </w:r>
      <w:proofErr w:type="spellEnd"/>
      <w:r w:rsidRPr="00D62FE7">
        <w:rPr>
          <w:rFonts w:asciiTheme="majorBidi" w:eastAsiaTheme="minorEastAsia" w:hAnsiTheme="majorBidi" w:cstheme="majorBidi"/>
          <w:sz w:val="24"/>
          <w:szCs w:val="24"/>
        </w:rPr>
        <w:t xml:space="preserve"> uterus </w:t>
      </w:r>
      <w:r w:rsidRPr="00D62FE7">
        <w:rPr>
          <w:rFonts w:asciiTheme="majorBidi" w:hAnsiTheme="majorBidi" w:cstheme="majorBidi"/>
          <w:color w:val="222222"/>
          <w:sz w:val="24"/>
          <w:szCs w:val="24"/>
          <w:shd w:val="clear" w:color="auto" w:fill="FFFFFF"/>
        </w:rPr>
        <w:t>are more prevalent among infertile women who happen to have endometriosis</w:t>
      </w:r>
      <w:r w:rsidRPr="00D62FE7">
        <w:rPr>
          <w:rFonts w:asciiTheme="majorBidi" w:eastAsiaTheme="minorEastAsia" w:hAnsiTheme="majorBidi" w:cstheme="majorBidi"/>
          <w:sz w:val="24"/>
          <w:szCs w:val="24"/>
        </w:rPr>
        <w:t xml:space="preserve">. Both 4- D ultrasonography and office hysteroscopy are equally successful in assessing the uterine cavity with the advantages of the ultra- sound being non- invasive and easy maneuver.  </w:t>
      </w:r>
    </w:p>
    <w:p w:rsidR="00875FCB" w:rsidRPr="00D62FE7" w:rsidRDefault="00875FCB" w:rsidP="00875FCB">
      <w:pPr>
        <w:bidi w:val="0"/>
        <w:jc w:val="center"/>
        <w:rPr>
          <w:rFonts w:asciiTheme="majorBidi" w:eastAsiaTheme="minorEastAsia" w:hAnsiTheme="majorBidi" w:cstheme="majorBidi"/>
          <w:b/>
          <w:bCs/>
          <w:sz w:val="24"/>
          <w:szCs w:val="24"/>
        </w:rPr>
      </w:pPr>
      <w:r w:rsidRPr="00D62FE7">
        <w:rPr>
          <w:rFonts w:asciiTheme="majorBidi" w:eastAsiaTheme="minorEastAsia" w:hAnsiTheme="majorBidi" w:cstheme="majorBidi"/>
          <w:b/>
          <w:bCs/>
          <w:sz w:val="24"/>
          <w:szCs w:val="24"/>
        </w:rPr>
        <w:t>Conflict of interest</w:t>
      </w:r>
    </w:p>
    <w:p w:rsidR="00875FCB" w:rsidRPr="00D62FE7" w:rsidRDefault="00875FCB" w:rsidP="00875FCB">
      <w:pPr>
        <w:bidi w:val="0"/>
        <w:rPr>
          <w:rFonts w:asciiTheme="majorBidi" w:eastAsiaTheme="minorEastAsia" w:hAnsiTheme="majorBidi" w:cstheme="majorBidi"/>
          <w:sz w:val="24"/>
          <w:szCs w:val="24"/>
        </w:rPr>
      </w:pPr>
      <w:r w:rsidRPr="00D62FE7">
        <w:rPr>
          <w:rFonts w:asciiTheme="majorBidi" w:eastAsiaTheme="minorEastAsia" w:hAnsiTheme="majorBidi" w:cstheme="majorBidi"/>
          <w:sz w:val="24"/>
          <w:szCs w:val="24"/>
        </w:rPr>
        <w:t xml:space="preserve">We declare that we have no conflict of interest.   </w:t>
      </w:r>
    </w:p>
    <w:p w:rsidR="00875FCB" w:rsidRPr="00D62FE7" w:rsidRDefault="00875FCB" w:rsidP="00875FCB">
      <w:pPr>
        <w:bidi w:val="0"/>
        <w:spacing w:after="0" w:line="240" w:lineRule="auto"/>
        <w:jc w:val="center"/>
        <w:rPr>
          <w:rFonts w:asciiTheme="majorBidi" w:eastAsiaTheme="minorEastAsia" w:hAnsiTheme="majorBidi" w:cstheme="majorBidi"/>
          <w:b/>
          <w:bCs/>
          <w:sz w:val="24"/>
          <w:szCs w:val="24"/>
        </w:rPr>
      </w:pPr>
    </w:p>
    <w:p w:rsidR="00875FCB" w:rsidRPr="00D62FE7" w:rsidRDefault="00875FCB" w:rsidP="00875FCB">
      <w:pPr>
        <w:jc w:val="center"/>
        <w:rPr>
          <w:rFonts w:asciiTheme="majorBidi" w:hAnsiTheme="majorBidi" w:cstheme="majorBidi"/>
          <w:b/>
          <w:bCs/>
          <w:sz w:val="24"/>
          <w:szCs w:val="24"/>
          <w:rtl/>
          <w:lang w:bidi="ar-EG"/>
        </w:rPr>
      </w:pPr>
      <w:r w:rsidRPr="00D62FE7">
        <w:rPr>
          <w:rFonts w:asciiTheme="majorBidi" w:hAnsiTheme="majorBidi" w:cstheme="majorBidi"/>
          <w:b/>
          <w:bCs/>
          <w:sz w:val="24"/>
          <w:szCs w:val="24"/>
        </w:rPr>
        <w:t>References</w:t>
      </w:r>
    </w:p>
    <w:p w:rsidR="00875FCB" w:rsidRPr="00D62FE7" w:rsidRDefault="00875FCB" w:rsidP="00875FCB">
      <w:pPr>
        <w:jc w:val="right"/>
        <w:rPr>
          <w:rFonts w:asciiTheme="majorBidi" w:hAnsiTheme="majorBidi" w:cstheme="majorBidi"/>
          <w:sz w:val="24"/>
          <w:szCs w:val="24"/>
        </w:rPr>
      </w:pPr>
      <w:r w:rsidRPr="00D62FE7">
        <w:rPr>
          <w:rFonts w:asciiTheme="majorBidi" w:hAnsiTheme="majorBidi" w:cstheme="majorBidi"/>
          <w:sz w:val="24"/>
          <w:szCs w:val="24"/>
        </w:rPr>
        <w:t xml:space="preserve">1- </w:t>
      </w:r>
      <w:proofErr w:type="spellStart"/>
      <w:r w:rsidRPr="00D62FE7">
        <w:rPr>
          <w:rFonts w:asciiTheme="majorBidi" w:hAnsiTheme="majorBidi" w:cstheme="majorBidi"/>
          <w:sz w:val="24"/>
          <w:szCs w:val="24"/>
        </w:rPr>
        <w:t>Simoens</w:t>
      </w:r>
      <w:proofErr w:type="spellEnd"/>
      <w:r w:rsidRPr="00D62FE7">
        <w:rPr>
          <w:rFonts w:asciiTheme="majorBidi" w:hAnsiTheme="majorBidi" w:cstheme="majorBidi"/>
          <w:sz w:val="24"/>
          <w:szCs w:val="24"/>
        </w:rPr>
        <w:t xml:space="preserve"> S, </w:t>
      </w:r>
      <w:proofErr w:type="spellStart"/>
      <w:r w:rsidRPr="00D62FE7">
        <w:rPr>
          <w:rFonts w:asciiTheme="majorBidi" w:hAnsiTheme="majorBidi" w:cstheme="majorBidi"/>
          <w:sz w:val="24"/>
          <w:szCs w:val="24"/>
        </w:rPr>
        <w:t>Hummelshoj</w:t>
      </w:r>
      <w:proofErr w:type="spellEnd"/>
      <w:r w:rsidRPr="00D62FE7">
        <w:rPr>
          <w:rFonts w:asciiTheme="majorBidi" w:hAnsiTheme="majorBidi" w:cstheme="majorBidi"/>
          <w:sz w:val="24"/>
          <w:szCs w:val="24"/>
        </w:rPr>
        <w:t xml:space="preserve"> L</w:t>
      </w:r>
      <w:proofErr w:type="gramStart"/>
      <w:r w:rsidRPr="00D62FE7">
        <w:rPr>
          <w:rFonts w:asciiTheme="majorBidi" w:hAnsiTheme="majorBidi" w:cstheme="majorBidi"/>
          <w:sz w:val="24"/>
          <w:szCs w:val="24"/>
        </w:rPr>
        <w:t xml:space="preserve">,  </w:t>
      </w:r>
      <w:proofErr w:type="spellStart"/>
      <w:r w:rsidRPr="00D62FE7">
        <w:rPr>
          <w:rFonts w:asciiTheme="majorBidi" w:hAnsiTheme="majorBidi" w:cstheme="majorBidi"/>
          <w:sz w:val="24"/>
          <w:szCs w:val="24"/>
        </w:rPr>
        <w:t>D'Hooghe</w:t>
      </w:r>
      <w:proofErr w:type="spellEnd"/>
      <w:proofErr w:type="gramEnd"/>
      <w:r w:rsidRPr="00D62FE7">
        <w:rPr>
          <w:rFonts w:asciiTheme="majorBidi" w:hAnsiTheme="majorBidi" w:cstheme="majorBidi"/>
          <w:sz w:val="24"/>
          <w:szCs w:val="24"/>
        </w:rPr>
        <w:t xml:space="preserve"> T, Endometriosis: cost </w:t>
      </w:r>
      <w:proofErr w:type="spellStart"/>
      <w:r w:rsidRPr="00D62FE7">
        <w:rPr>
          <w:rFonts w:asciiTheme="majorBidi" w:hAnsiTheme="majorBidi" w:cstheme="majorBidi"/>
          <w:sz w:val="24"/>
          <w:szCs w:val="24"/>
        </w:rPr>
        <w:t>estimstes</w:t>
      </w:r>
      <w:proofErr w:type="spellEnd"/>
      <w:r w:rsidRPr="00D62FE7">
        <w:rPr>
          <w:rFonts w:asciiTheme="majorBidi" w:hAnsiTheme="majorBidi" w:cstheme="majorBidi"/>
          <w:sz w:val="24"/>
          <w:szCs w:val="24"/>
        </w:rPr>
        <w:t xml:space="preserve"> and methodological perspective. </w:t>
      </w:r>
      <w:proofErr w:type="gramStart"/>
      <w:r w:rsidRPr="00D62FE7">
        <w:rPr>
          <w:rFonts w:asciiTheme="majorBidi" w:hAnsiTheme="majorBidi" w:cstheme="majorBidi"/>
          <w:sz w:val="24"/>
          <w:szCs w:val="24"/>
        </w:rPr>
        <w:t>Human Reproduction Update.</w:t>
      </w:r>
      <w:proofErr w:type="gramEnd"/>
      <w:r w:rsidRPr="00D62FE7">
        <w:rPr>
          <w:rFonts w:asciiTheme="majorBidi" w:hAnsiTheme="majorBidi" w:cstheme="majorBidi"/>
          <w:sz w:val="24"/>
          <w:szCs w:val="24"/>
        </w:rPr>
        <w:t xml:space="preserve"> </w:t>
      </w:r>
      <w:proofErr w:type="gramStart"/>
      <w:r w:rsidRPr="00D62FE7">
        <w:rPr>
          <w:rFonts w:asciiTheme="majorBidi" w:hAnsiTheme="majorBidi" w:cstheme="majorBidi"/>
          <w:sz w:val="24"/>
          <w:szCs w:val="24"/>
        </w:rPr>
        <w:t>2007; 13, 394- 404.</w:t>
      </w:r>
      <w:proofErr w:type="gramEnd"/>
    </w:p>
    <w:p w:rsidR="00875FCB" w:rsidRPr="00D62FE7" w:rsidRDefault="00875FCB" w:rsidP="00875FCB">
      <w:pPr>
        <w:jc w:val="right"/>
        <w:rPr>
          <w:rFonts w:asciiTheme="majorBidi" w:hAnsiTheme="majorBidi" w:cstheme="majorBidi"/>
          <w:sz w:val="24"/>
          <w:szCs w:val="24"/>
        </w:rPr>
      </w:pPr>
      <w:proofErr w:type="gramStart"/>
      <w:r w:rsidRPr="00D62FE7">
        <w:rPr>
          <w:rFonts w:asciiTheme="majorBidi" w:hAnsiTheme="majorBidi" w:cstheme="majorBidi"/>
          <w:sz w:val="24"/>
          <w:szCs w:val="24"/>
        </w:rPr>
        <w:t xml:space="preserve">2-Boyle KJ and </w:t>
      </w:r>
      <w:proofErr w:type="spellStart"/>
      <w:r w:rsidRPr="00D62FE7">
        <w:rPr>
          <w:rFonts w:asciiTheme="majorBidi" w:hAnsiTheme="majorBidi" w:cstheme="majorBidi"/>
          <w:sz w:val="24"/>
          <w:szCs w:val="24"/>
        </w:rPr>
        <w:t>Torrealday</w:t>
      </w:r>
      <w:proofErr w:type="spellEnd"/>
      <w:r w:rsidRPr="00D62FE7">
        <w:rPr>
          <w:rFonts w:asciiTheme="majorBidi" w:hAnsiTheme="majorBidi" w:cstheme="majorBidi"/>
          <w:sz w:val="24"/>
          <w:szCs w:val="24"/>
        </w:rPr>
        <w:t xml:space="preserve"> S. Benign Gynecologic Conditions.</w:t>
      </w:r>
      <w:proofErr w:type="gramEnd"/>
      <w:r w:rsidRPr="00D62FE7">
        <w:rPr>
          <w:rFonts w:asciiTheme="majorBidi" w:hAnsiTheme="majorBidi" w:cstheme="majorBidi"/>
          <w:sz w:val="24"/>
          <w:szCs w:val="24"/>
        </w:rPr>
        <w:t xml:space="preserve"> </w:t>
      </w:r>
      <w:proofErr w:type="gramStart"/>
      <w:r w:rsidRPr="00D62FE7">
        <w:rPr>
          <w:rFonts w:asciiTheme="majorBidi" w:hAnsiTheme="majorBidi" w:cstheme="majorBidi"/>
          <w:sz w:val="24"/>
          <w:szCs w:val="24"/>
        </w:rPr>
        <w:t>Surgical Clinics of North America.</w:t>
      </w:r>
      <w:proofErr w:type="gramEnd"/>
      <w:r w:rsidRPr="00D62FE7">
        <w:rPr>
          <w:rFonts w:asciiTheme="majorBidi" w:hAnsiTheme="majorBidi" w:cstheme="majorBidi"/>
          <w:sz w:val="24"/>
          <w:szCs w:val="24"/>
        </w:rPr>
        <w:t xml:space="preserve"> 2008; 88 (2): 245- 264.</w:t>
      </w:r>
    </w:p>
    <w:p w:rsidR="00875FCB" w:rsidRPr="00D62FE7" w:rsidRDefault="00875FCB" w:rsidP="00875FCB">
      <w:pPr>
        <w:jc w:val="right"/>
        <w:rPr>
          <w:rFonts w:asciiTheme="majorBidi" w:hAnsiTheme="majorBidi" w:cstheme="majorBidi"/>
          <w:sz w:val="24"/>
          <w:szCs w:val="24"/>
        </w:rPr>
      </w:pPr>
      <w:r w:rsidRPr="00D62FE7">
        <w:rPr>
          <w:rFonts w:asciiTheme="majorBidi" w:hAnsiTheme="majorBidi" w:cstheme="majorBidi"/>
          <w:sz w:val="24"/>
          <w:szCs w:val="24"/>
        </w:rPr>
        <w:t xml:space="preserve">3- </w:t>
      </w:r>
      <w:proofErr w:type="spellStart"/>
      <w:r w:rsidRPr="00D62FE7">
        <w:rPr>
          <w:rFonts w:asciiTheme="majorBidi" w:hAnsiTheme="majorBidi" w:cstheme="majorBidi"/>
          <w:sz w:val="24"/>
          <w:szCs w:val="24"/>
        </w:rPr>
        <w:t>Allaire</w:t>
      </w:r>
      <w:proofErr w:type="spellEnd"/>
      <w:r w:rsidRPr="00D62FE7">
        <w:rPr>
          <w:rFonts w:asciiTheme="majorBidi" w:hAnsiTheme="majorBidi" w:cstheme="majorBidi"/>
          <w:sz w:val="24"/>
          <w:szCs w:val="24"/>
        </w:rPr>
        <w:t xml:space="preserve"> C. Endometriosis and infertility: a review. J </w:t>
      </w:r>
      <w:proofErr w:type="spellStart"/>
      <w:r w:rsidRPr="00D62FE7">
        <w:rPr>
          <w:rFonts w:asciiTheme="majorBidi" w:hAnsiTheme="majorBidi" w:cstheme="majorBidi"/>
          <w:sz w:val="24"/>
          <w:szCs w:val="24"/>
        </w:rPr>
        <w:t>Reprod</w:t>
      </w:r>
      <w:proofErr w:type="spellEnd"/>
      <w:r w:rsidRPr="00D62FE7">
        <w:rPr>
          <w:rFonts w:asciiTheme="majorBidi" w:hAnsiTheme="majorBidi" w:cstheme="majorBidi"/>
          <w:sz w:val="24"/>
          <w:szCs w:val="24"/>
        </w:rPr>
        <w:t xml:space="preserve"> Med. 2006; 51 (3): 164- 8.</w:t>
      </w:r>
    </w:p>
    <w:p w:rsidR="00875FCB" w:rsidRPr="00D62FE7" w:rsidRDefault="00875FCB" w:rsidP="00875FCB">
      <w:pPr>
        <w:jc w:val="right"/>
        <w:rPr>
          <w:rFonts w:asciiTheme="majorBidi" w:hAnsiTheme="majorBidi" w:cstheme="majorBidi"/>
          <w:sz w:val="24"/>
          <w:szCs w:val="24"/>
        </w:rPr>
      </w:pPr>
      <w:r w:rsidRPr="00D62FE7">
        <w:rPr>
          <w:rFonts w:asciiTheme="majorBidi" w:hAnsiTheme="majorBidi" w:cstheme="majorBidi"/>
          <w:sz w:val="24"/>
          <w:szCs w:val="24"/>
        </w:rPr>
        <w:t xml:space="preserve"> 4- Navarro J, </w:t>
      </w:r>
      <w:proofErr w:type="spellStart"/>
      <w:r w:rsidRPr="00D62FE7">
        <w:rPr>
          <w:rFonts w:asciiTheme="majorBidi" w:hAnsiTheme="majorBidi" w:cstheme="majorBidi"/>
          <w:sz w:val="24"/>
          <w:szCs w:val="24"/>
        </w:rPr>
        <w:t>Garrido</w:t>
      </w:r>
      <w:proofErr w:type="spellEnd"/>
      <w:r w:rsidRPr="00D62FE7">
        <w:rPr>
          <w:rFonts w:asciiTheme="majorBidi" w:hAnsiTheme="majorBidi" w:cstheme="majorBidi"/>
          <w:sz w:val="24"/>
          <w:szCs w:val="24"/>
        </w:rPr>
        <w:t xml:space="preserve"> N, </w:t>
      </w:r>
      <w:proofErr w:type="spellStart"/>
      <w:r w:rsidRPr="00D62FE7">
        <w:rPr>
          <w:rFonts w:asciiTheme="majorBidi" w:hAnsiTheme="majorBidi" w:cstheme="majorBidi"/>
          <w:sz w:val="24"/>
          <w:szCs w:val="24"/>
        </w:rPr>
        <w:t>Remohi</w:t>
      </w:r>
      <w:proofErr w:type="spellEnd"/>
      <w:r w:rsidRPr="00D62FE7">
        <w:rPr>
          <w:rFonts w:asciiTheme="majorBidi" w:hAnsiTheme="majorBidi" w:cstheme="majorBidi"/>
          <w:sz w:val="24"/>
          <w:szCs w:val="24"/>
        </w:rPr>
        <w:t xml:space="preserve"> J and </w:t>
      </w:r>
      <w:proofErr w:type="spellStart"/>
      <w:r w:rsidRPr="00D62FE7">
        <w:rPr>
          <w:rFonts w:asciiTheme="majorBidi" w:hAnsiTheme="majorBidi" w:cstheme="majorBidi"/>
          <w:sz w:val="24"/>
          <w:szCs w:val="24"/>
        </w:rPr>
        <w:t>Pellicer</w:t>
      </w:r>
      <w:proofErr w:type="spellEnd"/>
      <w:r w:rsidRPr="00D62FE7">
        <w:rPr>
          <w:rFonts w:asciiTheme="majorBidi" w:hAnsiTheme="majorBidi" w:cstheme="majorBidi"/>
          <w:sz w:val="24"/>
          <w:szCs w:val="24"/>
        </w:rPr>
        <w:t xml:space="preserve"> A. How does endometriosis affect infertility? </w:t>
      </w:r>
      <w:proofErr w:type="spellStart"/>
      <w:proofErr w:type="gramStart"/>
      <w:r w:rsidRPr="00D62FE7">
        <w:rPr>
          <w:rFonts w:asciiTheme="majorBidi" w:hAnsiTheme="majorBidi" w:cstheme="majorBidi"/>
          <w:sz w:val="24"/>
          <w:szCs w:val="24"/>
        </w:rPr>
        <w:t>Obstet</w:t>
      </w:r>
      <w:proofErr w:type="spellEnd"/>
      <w:r w:rsidRPr="00D62FE7">
        <w:rPr>
          <w:rFonts w:asciiTheme="majorBidi" w:hAnsiTheme="majorBidi" w:cstheme="majorBidi"/>
          <w:sz w:val="24"/>
          <w:szCs w:val="24"/>
        </w:rPr>
        <w:t xml:space="preserve"> </w:t>
      </w:r>
      <w:proofErr w:type="spellStart"/>
      <w:r w:rsidRPr="00D62FE7">
        <w:rPr>
          <w:rFonts w:asciiTheme="majorBidi" w:hAnsiTheme="majorBidi" w:cstheme="majorBidi"/>
          <w:sz w:val="24"/>
          <w:szCs w:val="24"/>
        </w:rPr>
        <w:t>Gynecol</w:t>
      </w:r>
      <w:proofErr w:type="spellEnd"/>
      <w:r w:rsidRPr="00D62FE7">
        <w:rPr>
          <w:rFonts w:asciiTheme="majorBidi" w:hAnsiTheme="majorBidi" w:cstheme="majorBidi"/>
          <w:sz w:val="24"/>
          <w:szCs w:val="24"/>
        </w:rPr>
        <w:t xml:space="preserve"> </w:t>
      </w:r>
      <w:proofErr w:type="spellStart"/>
      <w:r w:rsidRPr="00D62FE7">
        <w:rPr>
          <w:rFonts w:asciiTheme="majorBidi" w:hAnsiTheme="majorBidi" w:cstheme="majorBidi"/>
          <w:sz w:val="24"/>
          <w:szCs w:val="24"/>
        </w:rPr>
        <w:t>Clin</w:t>
      </w:r>
      <w:proofErr w:type="spellEnd"/>
      <w:r w:rsidRPr="00D62FE7">
        <w:rPr>
          <w:rFonts w:asciiTheme="majorBidi" w:hAnsiTheme="majorBidi" w:cstheme="majorBidi"/>
          <w:sz w:val="24"/>
          <w:szCs w:val="24"/>
        </w:rPr>
        <w:t xml:space="preserve"> North Am. 2003; 30, 181- 192.</w:t>
      </w:r>
      <w:proofErr w:type="gramEnd"/>
    </w:p>
    <w:p w:rsidR="00875FCB" w:rsidRPr="00D62FE7" w:rsidRDefault="00875FCB" w:rsidP="00875FCB">
      <w:pPr>
        <w:jc w:val="right"/>
        <w:rPr>
          <w:rFonts w:asciiTheme="majorBidi" w:hAnsiTheme="majorBidi" w:cstheme="majorBidi"/>
          <w:sz w:val="24"/>
          <w:szCs w:val="24"/>
        </w:rPr>
      </w:pPr>
      <w:r w:rsidRPr="00D62FE7">
        <w:rPr>
          <w:rFonts w:asciiTheme="majorBidi" w:hAnsiTheme="majorBidi" w:cstheme="majorBidi"/>
          <w:sz w:val="24"/>
          <w:szCs w:val="24"/>
        </w:rPr>
        <w:t xml:space="preserve">5- Kim JJ, Taylor HS and Lu Z. Altered expression of HOXA 10 in endometriosis: potential role in </w:t>
      </w:r>
      <w:proofErr w:type="spellStart"/>
      <w:proofErr w:type="gramStart"/>
      <w:r w:rsidRPr="00D62FE7">
        <w:rPr>
          <w:rFonts w:asciiTheme="majorBidi" w:hAnsiTheme="majorBidi" w:cstheme="majorBidi"/>
          <w:sz w:val="24"/>
          <w:szCs w:val="24"/>
        </w:rPr>
        <w:t>decidualisation</w:t>
      </w:r>
      <w:proofErr w:type="spellEnd"/>
      <w:r w:rsidRPr="00D62FE7">
        <w:rPr>
          <w:rFonts w:asciiTheme="majorBidi" w:hAnsiTheme="majorBidi" w:cstheme="majorBidi"/>
          <w:sz w:val="24"/>
          <w:szCs w:val="24"/>
        </w:rPr>
        <w:t xml:space="preserve"> .</w:t>
      </w:r>
      <w:proofErr w:type="gramEnd"/>
      <w:r w:rsidRPr="00D62FE7">
        <w:rPr>
          <w:rFonts w:asciiTheme="majorBidi" w:hAnsiTheme="majorBidi" w:cstheme="majorBidi"/>
          <w:sz w:val="24"/>
          <w:szCs w:val="24"/>
        </w:rPr>
        <w:t xml:space="preserve"> </w:t>
      </w:r>
      <w:proofErr w:type="spellStart"/>
      <w:proofErr w:type="gramStart"/>
      <w:r w:rsidRPr="00D62FE7">
        <w:rPr>
          <w:rFonts w:asciiTheme="majorBidi" w:hAnsiTheme="majorBidi" w:cstheme="majorBidi"/>
          <w:sz w:val="24"/>
          <w:szCs w:val="24"/>
        </w:rPr>
        <w:t>Mol</w:t>
      </w:r>
      <w:proofErr w:type="spellEnd"/>
      <w:r w:rsidRPr="00D62FE7">
        <w:rPr>
          <w:rFonts w:asciiTheme="majorBidi" w:hAnsiTheme="majorBidi" w:cstheme="majorBidi"/>
          <w:sz w:val="24"/>
          <w:szCs w:val="24"/>
        </w:rPr>
        <w:t xml:space="preserve"> Hum </w:t>
      </w:r>
      <w:proofErr w:type="spellStart"/>
      <w:r w:rsidRPr="00D62FE7">
        <w:rPr>
          <w:rFonts w:asciiTheme="majorBidi" w:hAnsiTheme="majorBidi" w:cstheme="majorBidi"/>
          <w:sz w:val="24"/>
          <w:szCs w:val="24"/>
        </w:rPr>
        <w:t>Reprod</w:t>
      </w:r>
      <w:proofErr w:type="spellEnd"/>
      <w:r w:rsidRPr="00D62FE7">
        <w:rPr>
          <w:rFonts w:asciiTheme="majorBidi" w:hAnsiTheme="majorBidi" w:cstheme="majorBidi"/>
          <w:sz w:val="24"/>
          <w:szCs w:val="24"/>
        </w:rPr>
        <w:t xml:space="preserve"> 2007; 13: 323- 332.</w:t>
      </w:r>
      <w:proofErr w:type="gramEnd"/>
    </w:p>
    <w:p w:rsidR="00875FCB" w:rsidRPr="00D62FE7" w:rsidRDefault="00875FCB" w:rsidP="00875FCB">
      <w:pPr>
        <w:jc w:val="right"/>
        <w:rPr>
          <w:rFonts w:asciiTheme="majorBidi" w:hAnsiTheme="majorBidi" w:cstheme="majorBidi"/>
          <w:sz w:val="24"/>
          <w:szCs w:val="24"/>
          <w:lang w:bidi="ar-EG"/>
        </w:rPr>
      </w:pPr>
      <w:r w:rsidRPr="00D62FE7">
        <w:rPr>
          <w:rFonts w:asciiTheme="majorBidi" w:hAnsiTheme="majorBidi" w:cstheme="majorBidi"/>
          <w:sz w:val="24"/>
          <w:szCs w:val="24"/>
        </w:rPr>
        <w:lastRenderedPageBreak/>
        <w:t xml:space="preserve"> 6- </w:t>
      </w:r>
      <w:proofErr w:type="spellStart"/>
      <w:r w:rsidRPr="00D62FE7">
        <w:rPr>
          <w:rFonts w:asciiTheme="majorBidi" w:hAnsiTheme="majorBidi" w:cstheme="majorBidi"/>
          <w:sz w:val="24"/>
          <w:szCs w:val="24"/>
        </w:rPr>
        <w:t>Garrido</w:t>
      </w:r>
      <w:proofErr w:type="spellEnd"/>
      <w:r w:rsidRPr="00D62FE7">
        <w:rPr>
          <w:rFonts w:asciiTheme="majorBidi" w:hAnsiTheme="majorBidi" w:cstheme="majorBidi"/>
          <w:sz w:val="24"/>
          <w:szCs w:val="24"/>
        </w:rPr>
        <w:t xml:space="preserve"> N, Navarro J, Garcia- Velasco J, </w:t>
      </w:r>
      <w:proofErr w:type="spellStart"/>
      <w:r w:rsidRPr="00D62FE7">
        <w:rPr>
          <w:rFonts w:asciiTheme="majorBidi" w:hAnsiTheme="majorBidi" w:cstheme="majorBidi"/>
          <w:sz w:val="24"/>
          <w:szCs w:val="24"/>
        </w:rPr>
        <w:t>Remoh</w:t>
      </w:r>
      <w:proofErr w:type="spellEnd"/>
      <w:r w:rsidRPr="00D62FE7">
        <w:rPr>
          <w:rFonts w:asciiTheme="majorBidi" w:hAnsiTheme="majorBidi" w:cstheme="majorBidi"/>
          <w:sz w:val="24"/>
          <w:szCs w:val="24"/>
        </w:rPr>
        <w:t xml:space="preserve"> J, </w:t>
      </w:r>
      <w:proofErr w:type="spellStart"/>
      <w:proofErr w:type="gramStart"/>
      <w:r w:rsidRPr="00D62FE7">
        <w:rPr>
          <w:rFonts w:asciiTheme="majorBidi" w:hAnsiTheme="majorBidi" w:cstheme="majorBidi"/>
          <w:sz w:val="24"/>
          <w:szCs w:val="24"/>
        </w:rPr>
        <w:t>Pellice</w:t>
      </w:r>
      <w:proofErr w:type="spellEnd"/>
      <w:proofErr w:type="gramEnd"/>
      <w:r w:rsidRPr="00D62FE7">
        <w:rPr>
          <w:rFonts w:asciiTheme="majorBidi" w:hAnsiTheme="majorBidi" w:cstheme="majorBidi"/>
          <w:sz w:val="24"/>
          <w:szCs w:val="24"/>
        </w:rPr>
        <w:t xml:space="preserve"> A, Simon C et al: The endometrium versus </w:t>
      </w:r>
      <w:proofErr w:type="spellStart"/>
      <w:r w:rsidRPr="00D62FE7">
        <w:rPr>
          <w:rFonts w:asciiTheme="majorBidi" w:hAnsiTheme="majorBidi" w:cstheme="majorBidi"/>
          <w:sz w:val="24"/>
          <w:szCs w:val="24"/>
        </w:rPr>
        <w:t>embryoniv</w:t>
      </w:r>
      <w:proofErr w:type="spellEnd"/>
      <w:r w:rsidRPr="00D62FE7">
        <w:rPr>
          <w:rFonts w:asciiTheme="majorBidi" w:hAnsiTheme="majorBidi" w:cstheme="majorBidi"/>
          <w:sz w:val="24"/>
          <w:szCs w:val="24"/>
        </w:rPr>
        <w:t xml:space="preserve"> quality in endometriosis- related </w:t>
      </w:r>
      <w:proofErr w:type="spellStart"/>
      <w:r w:rsidRPr="00D62FE7">
        <w:rPr>
          <w:rFonts w:asciiTheme="majorBidi" w:hAnsiTheme="majorBidi" w:cstheme="majorBidi"/>
          <w:sz w:val="24"/>
          <w:szCs w:val="24"/>
        </w:rPr>
        <w:t>infertility.Hum</w:t>
      </w:r>
      <w:proofErr w:type="spellEnd"/>
      <w:r w:rsidRPr="00D62FE7">
        <w:rPr>
          <w:rFonts w:asciiTheme="majorBidi" w:hAnsiTheme="majorBidi" w:cstheme="majorBidi"/>
          <w:sz w:val="24"/>
          <w:szCs w:val="24"/>
        </w:rPr>
        <w:t xml:space="preserve"> </w:t>
      </w:r>
      <w:proofErr w:type="spellStart"/>
      <w:r w:rsidRPr="00D62FE7">
        <w:rPr>
          <w:rFonts w:asciiTheme="majorBidi" w:hAnsiTheme="majorBidi" w:cstheme="majorBidi"/>
          <w:sz w:val="24"/>
          <w:szCs w:val="24"/>
        </w:rPr>
        <w:t>Reprod</w:t>
      </w:r>
      <w:proofErr w:type="spellEnd"/>
      <w:r w:rsidRPr="00D62FE7">
        <w:rPr>
          <w:rFonts w:asciiTheme="majorBidi" w:hAnsiTheme="majorBidi" w:cstheme="majorBidi"/>
          <w:sz w:val="24"/>
          <w:szCs w:val="24"/>
        </w:rPr>
        <w:t xml:space="preserve"> Update. </w:t>
      </w:r>
      <w:proofErr w:type="gramStart"/>
      <w:r w:rsidRPr="00D62FE7">
        <w:rPr>
          <w:rFonts w:asciiTheme="majorBidi" w:hAnsiTheme="majorBidi" w:cstheme="majorBidi"/>
          <w:sz w:val="24"/>
          <w:szCs w:val="24"/>
        </w:rPr>
        <w:t>2002; 8: 95- 103.</w:t>
      </w:r>
      <w:proofErr w:type="gramEnd"/>
    </w:p>
    <w:p w:rsidR="00875FCB" w:rsidRPr="00D62FE7" w:rsidRDefault="00875FCB" w:rsidP="00875FCB">
      <w:pPr>
        <w:jc w:val="right"/>
        <w:rPr>
          <w:rFonts w:asciiTheme="majorBidi" w:hAnsiTheme="majorBidi" w:cstheme="majorBidi"/>
          <w:sz w:val="24"/>
          <w:szCs w:val="24"/>
          <w:rtl/>
        </w:rPr>
      </w:pPr>
      <w:r w:rsidRPr="00D62FE7">
        <w:rPr>
          <w:rFonts w:asciiTheme="majorBidi" w:hAnsiTheme="majorBidi" w:cstheme="majorBidi"/>
          <w:sz w:val="24"/>
          <w:szCs w:val="24"/>
        </w:rPr>
        <w:t xml:space="preserve">7- </w:t>
      </w:r>
      <w:proofErr w:type="spellStart"/>
      <w:r w:rsidRPr="00D62FE7">
        <w:rPr>
          <w:rFonts w:asciiTheme="majorBidi" w:hAnsiTheme="majorBidi" w:cstheme="majorBidi"/>
          <w:sz w:val="24"/>
          <w:szCs w:val="24"/>
        </w:rPr>
        <w:t>Fedele</w:t>
      </w:r>
      <w:proofErr w:type="spellEnd"/>
      <w:r w:rsidRPr="00D62FE7">
        <w:rPr>
          <w:rFonts w:asciiTheme="majorBidi" w:hAnsiTheme="majorBidi" w:cstheme="majorBidi"/>
          <w:sz w:val="24"/>
          <w:szCs w:val="24"/>
        </w:rPr>
        <w:t xml:space="preserve">, L, M. </w:t>
      </w:r>
      <w:proofErr w:type="spellStart"/>
      <w:r w:rsidRPr="00D62FE7">
        <w:rPr>
          <w:rFonts w:asciiTheme="majorBidi" w:hAnsiTheme="majorBidi" w:cstheme="majorBidi"/>
          <w:sz w:val="24"/>
          <w:szCs w:val="24"/>
        </w:rPr>
        <w:t>Marchini</w:t>
      </w:r>
      <w:proofErr w:type="spellEnd"/>
      <w:r w:rsidRPr="00D62FE7">
        <w:rPr>
          <w:rFonts w:asciiTheme="majorBidi" w:hAnsiTheme="majorBidi" w:cstheme="majorBidi"/>
          <w:sz w:val="24"/>
          <w:szCs w:val="24"/>
        </w:rPr>
        <w:t xml:space="preserve">, S. Bianchi. </w:t>
      </w:r>
      <w:proofErr w:type="gramStart"/>
      <w:r w:rsidRPr="00D62FE7">
        <w:rPr>
          <w:rFonts w:asciiTheme="majorBidi" w:hAnsiTheme="majorBidi" w:cstheme="majorBidi"/>
          <w:sz w:val="24"/>
          <w:szCs w:val="24"/>
        </w:rPr>
        <w:t xml:space="preserve">Structural and </w:t>
      </w:r>
      <w:proofErr w:type="spellStart"/>
      <w:r w:rsidRPr="00D62FE7">
        <w:rPr>
          <w:rFonts w:asciiTheme="majorBidi" w:hAnsiTheme="majorBidi" w:cstheme="majorBidi"/>
          <w:sz w:val="24"/>
          <w:szCs w:val="24"/>
        </w:rPr>
        <w:t>ultrastructural</w:t>
      </w:r>
      <w:proofErr w:type="spellEnd"/>
      <w:r w:rsidRPr="00D62FE7">
        <w:rPr>
          <w:rFonts w:asciiTheme="majorBidi" w:hAnsiTheme="majorBidi" w:cstheme="majorBidi"/>
          <w:sz w:val="24"/>
          <w:szCs w:val="24"/>
        </w:rPr>
        <w:t xml:space="preserve"> defects in </w:t>
      </w:r>
      <w:proofErr w:type="spellStart"/>
      <w:r w:rsidRPr="00D62FE7">
        <w:rPr>
          <w:rFonts w:asciiTheme="majorBidi" w:hAnsiTheme="majorBidi" w:cstheme="majorBidi"/>
          <w:sz w:val="24"/>
          <w:szCs w:val="24"/>
        </w:rPr>
        <w:t>preovulatory</w:t>
      </w:r>
      <w:proofErr w:type="spellEnd"/>
      <w:r w:rsidRPr="00D62FE7">
        <w:rPr>
          <w:rFonts w:asciiTheme="majorBidi" w:hAnsiTheme="majorBidi" w:cstheme="majorBidi"/>
          <w:sz w:val="24"/>
          <w:szCs w:val="24"/>
        </w:rPr>
        <w:t xml:space="preserve"> endometrium of </w:t>
      </w:r>
      <w:proofErr w:type="spellStart"/>
      <w:r w:rsidRPr="00D62FE7">
        <w:rPr>
          <w:rFonts w:asciiTheme="majorBidi" w:hAnsiTheme="majorBidi" w:cstheme="majorBidi"/>
          <w:sz w:val="24"/>
          <w:szCs w:val="24"/>
        </w:rPr>
        <w:t>normo</w:t>
      </w:r>
      <w:proofErr w:type="spellEnd"/>
      <w:r w:rsidRPr="00D62FE7">
        <w:rPr>
          <w:rFonts w:asciiTheme="majorBidi" w:hAnsiTheme="majorBidi" w:cstheme="majorBidi"/>
          <w:sz w:val="24"/>
          <w:szCs w:val="24"/>
        </w:rPr>
        <w:t>- ovulating infertile women with minimal or mild endometriosis.</w:t>
      </w:r>
      <w:proofErr w:type="gramEnd"/>
      <w:r w:rsidRPr="00D62FE7">
        <w:rPr>
          <w:rFonts w:asciiTheme="majorBidi" w:hAnsiTheme="majorBidi" w:cstheme="majorBidi"/>
          <w:sz w:val="24"/>
          <w:szCs w:val="24"/>
        </w:rPr>
        <w:t xml:space="preserve"> </w:t>
      </w:r>
      <w:proofErr w:type="gramStart"/>
      <w:r w:rsidRPr="00D62FE7">
        <w:rPr>
          <w:rFonts w:asciiTheme="majorBidi" w:hAnsiTheme="majorBidi" w:cstheme="majorBidi"/>
          <w:sz w:val="24"/>
          <w:szCs w:val="24"/>
        </w:rPr>
        <w:t xml:space="preserve">1990; </w:t>
      </w:r>
      <w:proofErr w:type="spellStart"/>
      <w:r w:rsidRPr="00D62FE7">
        <w:rPr>
          <w:rFonts w:asciiTheme="majorBidi" w:hAnsiTheme="majorBidi" w:cstheme="majorBidi"/>
          <w:sz w:val="24"/>
          <w:szCs w:val="24"/>
        </w:rPr>
        <w:t>Fert</w:t>
      </w:r>
      <w:proofErr w:type="spellEnd"/>
      <w:r w:rsidRPr="00D62FE7">
        <w:rPr>
          <w:rFonts w:asciiTheme="majorBidi" w:hAnsiTheme="majorBidi" w:cstheme="majorBidi"/>
          <w:sz w:val="24"/>
          <w:szCs w:val="24"/>
        </w:rPr>
        <w:t>.</w:t>
      </w:r>
      <w:proofErr w:type="gramEnd"/>
      <w:r w:rsidRPr="00D62FE7">
        <w:rPr>
          <w:rFonts w:asciiTheme="majorBidi" w:hAnsiTheme="majorBidi" w:cstheme="majorBidi"/>
          <w:sz w:val="24"/>
          <w:szCs w:val="24"/>
        </w:rPr>
        <w:t xml:space="preserve"> </w:t>
      </w:r>
      <w:proofErr w:type="spellStart"/>
      <w:proofErr w:type="gramStart"/>
      <w:r w:rsidRPr="00D62FE7">
        <w:rPr>
          <w:rFonts w:asciiTheme="majorBidi" w:hAnsiTheme="majorBidi" w:cstheme="majorBidi"/>
          <w:sz w:val="24"/>
          <w:szCs w:val="24"/>
        </w:rPr>
        <w:t>Steril</w:t>
      </w:r>
      <w:proofErr w:type="spellEnd"/>
      <w:r w:rsidRPr="00D62FE7">
        <w:rPr>
          <w:rFonts w:asciiTheme="majorBidi" w:hAnsiTheme="majorBidi" w:cstheme="majorBidi"/>
          <w:sz w:val="24"/>
          <w:szCs w:val="24"/>
        </w:rPr>
        <w:t>.</w:t>
      </w:r>
      <w:proofErr w:type="gramEnd"/>
      <w:r w:rsidRPr="00D62FE7">
        <w:rPr>
          <w:rFonts w:asciiTheme="majorBidi" w:hAnsiTheme="majorBidi" w:cstheme="majorBidi"/>
          <w:sz w:val="24"/>
          <w:szCs w:val="24"/>
        </w:rPr>
        <w:t xml:space="preserve"> </w:t>
      </w:r>
      <w:proofErr w:type="gramStart"/>
      <w:r w:rsidRPr="00D62FE7">
        <w:rPr>
          <w:rFonts w:asciiTheme="majorBidi" w:hAnsiTheme="majorBidi" w:cstheme="majorBidi"/>
          <w:sz w:val="24"/>
          <w:szCs w:val="24"/>
        </w:rPr>
        <w:t>53: 989- 993.</w:t>
      </w:r>
      <w:proofErr w:type="gramEnd"/>
    </w:p>
    <w:p w:rsidR="00875FCB" w:rsidRPr="00D62FE7" w:rsidRDefault="00875FCB" w:rsidP="00875FCB">
      <w:pPr>
        <w:jc w:val="right"/>
        <w:rPr>
          <w:rFonts w:asciiTheme="majorBidi" w:hAnsiTheme="majorBidi" w:cstheme="majorBidi"/>
          <w:sz w:val="24"/>
          <w:szCs w:val="24"/>
          <w:lang w:bidi="ar-EG"/>
        </w:rPr>
      </w:pPr>
      <w:r w:rsidRPr="00D62FE7">
        <w:rPr>
          <w:rFonts w:asciiTheme="majorBidi" w:hAnsiTheme="majorBidi" w:cstheme="majorBidi"/>
          <w:sz w:val="24"/>
          <w:szCs w:val="24"/>
        </w:rPr>
        <w:t xml:space="preserve"> 8- </w:t>
      </w:r>
      <w:proofErr w:type="spellStart"/>
      <w:r w:rsidRPr="00D62FE7">
        <w:rPr>
          <w:rFonts w:asciiTheme="majorBidi" w:hAnsiTheme="majorBidi" w:cstheme="majorBidi"/>
          <w:sz w:val="24"/>
          <w:szCs w:val="24"/>
        </w:rPr>
        <w:t>Karayalcin</w:t>
      </w:r>
      <w:proofErr w:type="spellEnd"/>
      <w:r w:rsidRPr="00D62FE7">
        <w:rPr>
          <w:rFonts w:asciiTheme="majorBidi" w:hAnsiTheme="majorBidi" w:cstheme="majorBidi"/>
          <w:sz w:val="24"/>
          <w:szCs w:val="24"/>
        </w:rPr>
        <w:t xml:space="preserve"> R, </w:t>
      </w:r>
      <w:proofErr w:type="spellStart"/>
      <w:r w:rsidRPr="00D62FE7">
        <w:rPr>
          <w:rFonts w:asciiTheme="majorBidi" w:hAnsiTheme="majorBidi" w:cstheme="majorBidi"/>
          <w:sz w:val="24"/>
          <w:szCs w:val="24"/>
        </w:rPr>
        <w:t>Ozcan</w:t>
      </w:r>
      <w:proofErr w:type="spellEnd"/>
      <w:r w:rsidRPr="00D62FE7">
        <w:rPr>
          <w:rFonts w:asciiTheme="majorBidi" w:hAnsiTheme="majorBidi" w:cstheme="majorBidi"/>
          <w:sz w:val="24"/>
          <w:szCs w:val="24"/>
        </w:rPr>
        <w:t xml:space="preserve"> S, </w:t>
      </w:r>
      <w:proofErr w:type="spellStart"/>
      <w:r w:rsidRPr="00D62FE7">
        <w:rPr>
          <w:rFonts w:asciiTheme="majorBidi" w:hAnsiTheme="majorBidi" w:cstheme="majorBidi"/>
          <w:sz w:val="24"/>
          <w:szCs w:val="24"/>
        </w:rPr>
        <w:t>Moraloglu</w:t>
      </w:r>
      <w:proofErr w:type="spellEnd"/>
      <w:r w:rsidRPr="00D62FE7">
        <w:rPr>
          <w:rFonts w:asciiTheme="majorBidi" w:hAnsiTheme="majorBidi" w:cstheme="majorBidi"/>
          <w:sz w:val="24"/>
          <w:szCs w:val="24"/>
        </w:rPr>
        <w:t xml:space="preserve"> O, </w:t>
      </w:r>
      <w:proofErr w:type="spellStart"/>
      <w:r w:rsidRPr="00D62FE7">
        <w:rPr>
          <w:rFonts w:asciiTheme="majorBidi" w:hAnsiTheme="majorBidi" w:cstheme="majorBidi"/>
          <w:sz w:val="24"/>
          <w:szCs w:val="24"/>
        </w:rPr>
        <w:t>Ozyer</w:t>
      </w:r>
      <w:proofErr w:type="spellEnd"/>
      <w:r w:rsidRPr="00D62FE7">
        <w:rPr>
          <w:rFonts w:asciiTheme="majorBidi" w:hAnsiTheme="majorBidi" w:cstheme="majorBidi"/>
          <w:sz w:val="24"/>
          <w:szCs w:val="24"/>
        </w:rPr>
        <w:t xml:space="preserve"> S, </w:t>
      </w:r>
      <w:proofErr w:type="spellStart"/>
      <w:r w:rsidRPr="00D62FE7">
        <w:rPr>
          <w:rFonts w:asciiTheme="majorBidi" w:hAnsiTheme="majorBidi" w:cstheme="majorBidi"/>
          <w:sz w:val="24"/>
          <w:szCs w:val="24"/>
        </w:rPr>
        <w:t>Mollamahmutoglu</w:t>
      </w:r>
      <w:proofErr w:type="spellEnd"/>
      <w:r w:rsidRPr="00D62FE7">
        <w:rPr>
          <w:rFonts w:asciiTheme="majorBidi" w:hAnsiTheme="majorBidi" w:cstheme="majorBidi"/>
          <w:sz w:val="24"/>
          <w:szCs w:val="24"/>
        </w:rPr>
        <w:t xml:space="preserve"> L, B </w:t>
      </w:r>
      <w:proofErr w:type="spellStart"/>
      <w:r w:rsidRPr="00D62FE7">
        <w:rPr>
          <w:rFonts w:asciiTheme="majorBidi" w:hAnsiTheme="majorBidi" w:cstheme="majorBidi"/>
          <w:sz w:val="24"/>
          <w:szCs w:val="24"/>
        </w:rPr>
        <w:t>atioglu</w:t>
      </w:r>
      <w:proofErr w:type="spellEnd"/>
      <w:r w:rsidRPr="00D62FE7">
        <w:rPr>
          <w:rFonts w:asciiTheme="majorBidi" w:hAnsiTheme="majorBidi" w:cstheme="majorBidi"/>
          <w:sz w:val="24"/>
          <w:szCs w:val="24"/>
        </w:rPr>
        <w:t xml:space="preserve"> S. Results of 2500 office- based diagnostic </w:t>
      </w:r>
      <w:proofErr w:type="spellStart"/>
      <w:r w:rsidRPr="00D62FE7">
        <w:rPr>
          <w:rFonts w:asciiTheme="majorBidi" w:hAnsiTheme="majorBidi" w:cstheme="majorBidi"/>
          <w:sz w:val="24"/>
          <w:szCs w:val="24"/>
        </w:rPr>
        <w:t>hysteroscopies</w:t>
      </w:r>
      <w:proofErr w:type="spellEnd"/>
      <w:r w:rsidRPr="00D62FE7">
        <w:rPr>
          <w:rFonts w:asciiTheme="majorBidi" w:hAnsiTheme="majorBidi" w:cstheme="majorBidi"/>
          <w:sz w:val="24"/>
          <w:szCs w:val="24"/>
        </w:rPr>
        <w:t xml:space="preserve"> before IVF. </w:t>
      </w:r>
      <w:proofErr w:type="spellStart"/>
      <w:r w:rsidRPr="00D62FE7">
        <w:rPr>
          <w:rFonts w:asciiTheme="majorBidi" w:hAnsiTheme="majorBidi" w:cstheme="majorBidi"/>
          <w:sz w:val="24"/>
          <w:szCs w:val="24"/>
        </w:rPr>
        <w:t>Reprod</w:t>
      </w:r>
      <w:proofErr w:type="spellEnd"/>
      <w:r w:rsidRPr="00D62FE7">
        <w:rPr>
          <w:rFonts w:asciiTheme="majorBidi" w:hAnsiTheme="majorBidi" w:cstheme="majorBidi"/>
          <w:sz w:val="24"/>
          <w:szCs w:val="24"/>
        </w:rPr>
        <w:t xml:space="preserve"> Biomed Online 2010; 20 (5): 689- 693.</w:t>
      </w:r>
    </w:p>
    <w:p w:rsidR="00875FCB" w:rsidRPr="00D62FE7" w:rsidRDefault="00875FCB" w:rsidP="00875FCB">
      <w:pPr>
        <w:jc w:val="right"/>
        <w:rPr>
          <w:rFonts w:asciiTheme="majorBidi" w:hAnsiTheme="majorBidi" w:cstheme="majorBidi"/>
          <w:sz w:val="24"/>
          <w:szCs w:val="24"/>
          <w:rtl/>
        </w:rPr>
      </w:pPr>
      <w:r w:rsidRPr="00D62FE7">
        <w:rPr>
          <w:rFonts w:asciiTheme="majorBidi" w:hAnsiTheme="majorBidi" w:cstheme="majorBidi"/>
          <w:sz w:val="24"/>
          <w:szCs w:val="24"/>
        </w:rPr>
        <w:t xml:space="preserve">9- </w:t>
      </w:r>
      <w:proofErr w:type="spellStart"/>
      <w:r w:rsidRPr="00D62FE7">
        <w:rPr>
          <w:rFonts w:asciiTheme="majorBidi" w:hAnsiTheme="majorBidi" w:cstheme="majorBidi"/>
          <w:sz w:val="24"/>
          <w:szCs w:val="24"/>
        </w:rPr>
        <w:t>McBean</w:t>
      </w:r>
      <w:proofErr w:type="spellEnd"/>
      <w:r w:rsidRPr="00D62FE7">
        <w:rPr>
          <w:rFonts w:asciiTheme="majorBidi" w:hAnsiTheme="majorBidi" w:cstheme="majorBidi"/>
          <w:sz w:val="24"/>
          <w:szCs w:val="24"/>
        </w:rPr>
        <w:t xml:space="preserve"> JH, Gibson M, </w:t>
      </w:r>
      <w:proofErr w:type="spellStart"/>
      <w:r w:rsidRPr="00D62FE7">
        <w:rPr>
          <w:rFonts w:asciiTheme="majorBidi" w:hAnsiTheme="majorBidi" w:cstheme="majorBidi"/>
          <w:sz w:val="24"/>
          <w:szCs w:val="24"/>
        </w:rPr>
        <w:t>Brumsted</w:t>
      </w:r>
      <w:proofErr w:type="spellEnd"/>
      <w:r w:rsidRPr="00D62FE7">
        <w:rPr>
          <w:rFonts w:asciiTheme="majorBidi" w:hAnsiTheme="majorBidi" w:cstheme="majorBidi"/>
          <w:sz w:val="24"/>
          <w:szCs w:val="24"/>
        </w:rPr>
        <w:t xml:space="preserve"> JR. The association of intra- uterine filling defects on </w:t>
      </w:r>
      <w:proofErr w:type="spellStart"/>
      <w:r w:rsidRPr="00D62FE7">
        <w:rPr>
          <w:rFonts w:asciiTheme="majorBidi" w:hAnsiTheme="majorBidi" w:cstheme="majorBidi"/>
          <w:sz w:val="24"/>
          <w:szCs w:val="24"/>
        </w:rPr>
        <w:t>hysterosalpingogram</w:t>
      </w:r>
      <w:proofErr w:type="spellEnd"/>
      <w:r w:rsidRPr="00D62FE7">
        <w:rPr>
          <w:rFonts w:asciiTheme="majorBidi" w:hAnsiTheme="majorBidi" w:cstheme="majorBidi"/>
          <w:sz w:val="24"/>
          <w:szCs w:val="24"/>
        </w:rPr>
        <w:t xml:space="preserve"> with endometriosis. </w:t>
      </w:r>
      <w:proofErr w:type="spellStart"/>
      <w:proofErr w:type="gramStart"/>
      <w:r w:rsidRPr="00D62FE7">
        <w:rPr>
          <w:rFonts w:asciiTheme="majorBidi" w:hAnsiTheme="majorBidi" w:cstheme="majorBidi"/>
          <w:sz w:val="24"/>
          <w:szCs w:val="24"/>
        </w:rPr>
        <w:t>Fert</w:t>
      </w:r>
      <w:proofErr w:type="spellEnd"/>
      <w:r w:rsidRPr="00D62FE7">
        <w:rPr>
          <w:rFonts w:asciiTheme="majorBidi" w:hAnsiTheme="majorBidi" w:cstheme="majorBidi"/>
          <w:sz w:val="24"/>
          <w:szCs w:val="24"/>
        </w:rPr>
        <w:t xml:space="preserve"> </w:t>
      </w:r>
      <w:proofErr w:type="spellStart"/>
      <w:r w:rsidRPr="00D62FE7">
        <w:rPr>
          <w:rFonts w:asciiTheme="majorBidi" w:hAnsiTheme="majorBidi" w:cstheme="majorBidi"/>
          <w:sz w:val="24"/>
          <w:szCs w:val="24"/>
        </w:rPr>
        <w:t>Steril</w:t>
      </w:r>
      <w:proofErr w:type="spellEnd"/>
      <w:r w:rsidRPr="00D62FE7">
        <w:rPr>
          <w:rFonts w:asciiTheme="majorBidi" w:hAnsiTheme="majorBidi" w:cstheme="majorBidi"/>
          <w:sz w:val="24"/>
          <w:szCs w:val="24"/>
        </w:rPr>
        <w:t xml:space="preserve"> 1996; 66: 522- 6.</w:t>
      </w:r>
      <w:proofErr w:type="gramEnd"/>
    </w:p>
    <w:p w:rsidR="00875FCB" w:rsidRPr="00D62FE7" w:rsidRDefault="00875FCB" w:rsidP="00875FCB">
      <w:pPr>
        <w:jc w:val="right"/>
        <w:rPr>
          <w:rFonts w:asciiTheme="majorBidi" w:hAnsiTheme="majorBidi" w:cstheme="majorBidi"/>
          <w:sz w:val="24"/>
          <w:szCs w:val="24"/>
        </w:rPr>
      </w:pPr>
      <w:proofErr w:type="gramStart"/>
      <w:r w:rsidRPr="00D62FE7">
        <w:rPr>
          <w:rFonts w:asciiTheme="majorBidi" w:hAnsiTheme="majorBidi" w:cstheme="majorBidi"/>
          <w:sz w:val="24"/>
          <w:szCs w:val="24"/>
        </w:rPr>
        <w:t xml:space="preserve">10- </w:t>
      </w:r>
      <w:proofErr w:type="spellStart"/>
      <w:r w:rsidRPr="00D62FE7">
        <w:rPr>
          <w:rFonts w:asciiTheme="majorBidi" w:hAnsiTheme="majorBidi" w:cstheme="majorBidi"/>
          <w:sz w:val="24"/>
          <w:szCs w:val="24"/>
        </w:rPr>
        <w:t>Sanfilippo</w:t>
      </w:r>
      <w:proofErr w:type="spellEnd"/>
      <w:r w:rsidRPr="00D62FE7">
        <w:rPr>
          <w:rFonts w:asciiTheme="majorBidi" w:hAnsiTheme="majorBidi" w:cstheme="majorBidi"/>
          <w:sz w:val="24"/>
          <w:szCs w:val="24"/>
        </w:rPr>
        <w:t xml:space="preserve"> JS, </w:t>
      </w:r>
      <w:proofErr w:type="spellStart"/>
      <w:r w:rsidRPr="00D62FE7">
        <w:rPr>
          <w:rFonts w:asciiTheme="majorBidi" w:hAnsiTheme="majorBidi" w:cstheme="majorBidi"/>
          <w:sz w:val="24"/>
          <w:szCs w:val="24"/>
        </w:rPr>
        <w:t>Wakim</w:t>
      </w:r>
      <w:proofErr w:type="spellEnd"/>
      <w:r w:rsidRPr="00D62FE7">
        <w:rPr>
          <w:rFonts w:asciiTheme="majorBidi" w:hAnsiTheme="majorBidi" w:cstheme="majorBidi"/>
          <w:sz w:val="24"/>
          <w:szCs w:val="24"/>
        </w:rPr>
        <w:t xml:space="preserve"> NG, </w:t>
      </w:r>
      <w:proofErr w:type="spellStart"/>
      <w:r w:rsidRPr="00D62FE7">
        <w:rPr>
          <w:rFonts w:asciiTheme="majorBidi" w:hAnsiTheme="majorBidi" w:cstheme="majorBidi"/>
          <w:sz w:val="24"/>
          <w:szCs w:val="24"/>
        </w:rPr>
        <w:t>Schikler</w:t>
      </w:r>
      <w:proofErr w:type="spellEnd"/>
      <w:r w:rsidRPr="00D62FE7">
        <w:rPr>
          <w:rFonts w:asciiTheme="majorBidi" w:hAnsiTheme="majorBidi" w:cstheme="majorBidi"/>
          <w:sz w:val="24"/>
          <w:szCs w:val="24"/>
        </w:rPr>
        <w:t xml:space="preserve"> KN, </w:t>
      </w:r>
      <w:proofErr w:type="spellStart"/>
      <w:r w:rsidRPr="00D62FE7">
        <w:rPr>
          <w:rFonts w:asciiTheme="majorBidi" w:hAnsiTheme="majorBidi" w:cstheme="majorBidi"/>
          <w:sz w:val="24"/>
          <w:szCs w:val="24"/>
        </w:rPr>
        <w:t>Yussman</w:t>
      </w:r>
      <w:proofErr w:type="spellEnd"/>
      <w:r w:rsidRPr="00D62FE7">
        <w:rPr>
          <w:rFonts w:asciiTheme="majorBidi" w:hAnsiTheme="majorBidi" w:cstheme="majorBidi"/>
          <w:sz w:val="24"/>
          <w:szCs w:val="24"/>
        </w:rPr>
        <w:t xml:space="preserve"> </w:t>
      </w:r>
      <w:proofErr w:type="spellStart"/>
      <w:r w:rsidRPr="00D62FE7">
        <w:rPr>
          <w:rFonts w:asciiTheme="majorBidi" w:hAnsiTheme="majorBidi" w:cstheme="majorBidi"/>
          <w:sz w:val="24"/>
          <w:szCs w:val="24"/>
        </w:rPr>
        <w:t>MA.Endometriosis</w:t>
      </w:r>
      <w:proofErr w:type="spellEnd"/>
      <w:r w:rsidRPr="00D62FE7">
        <w:rPr>
          <w:rFonts w:asciiTheme="majorBidi" w:hAnsiTheme="majorBidi" w:cstheme="majorBidi"/>
          <w:sz w:val="24"/>
          <w:szCs w:val="24"/>
        </w:rPr>
        <w:t xml:space="preserve"> in association with uterine anomaly.</w:t>
      </w:r>
      <w:proofErr w:type="gramEnd"/>
      <w:r w:rsidRPr="00D62FE7">
        <w:rPr>
          <w:rFonts w:asciiTheme="majorBidi" w:hAnsiTheme="majorBidi" w:cstheme="majorBidi"/>
          <w:sz w:val="24"/>
          <w:szCs w:val="24"/>
        </w:rPr>
        <w:t xml:space="preserve"> </w:t>
      </w:r>
      <w:proofErr w:type="gramStart"/>
      <w:r w:rsidRPr="00D62FE7">
        <w:rPr>
          <w:rFonts w:asciiTheme="majorBidi" w:hAnsiTheme="majorBidi" w:cstheme="majorBidi"/>
          <w:sz w:val="24"/>
          <w:szCs w:val="24"/>
        </w:rPr>
        <w:t>Am</w:t>
      </w:r>
      <w:proofErr w:type="gramEnd"/>
      <w:r w:rsidRPr="00D62FE7">
        <w:rPr>
          <w:rFonts w:asciiTheme="majorBidi" w:hAnsiTheme="majorBidi" w:cstheme="majorBidi"/>
          <w:sz w:val="24"/>
          <w:szCs w:val="24"/>
        </w:rPr>
        <w:t xml:space="preserve"> J </w:t>
      </w:r>
      <w:proofErr w:type="spellStart"/>
      <w:r w:rsidRPr="00D62FE7">
        <w:rPr>
          <w:rFonts w:asciiTheme="majorBidi" w:hAnsiTheme="majorBidi" w:cstheme="majorBidi"/>
          <w:sz w:val="24"/>
          <w:szCs w:val="24"/>
        </w:rPr>
        <w:t>Obstet</w:t>
      </w:r>
      <w:proofErr w:type="spellEnd"/>
      <w:r w:rsidRPr="00D62FE7">
        <w:rPr>
          <w:rFonts w:asciiTheme="majorBidi" w:hAnsiTheme="majorBidi" w:cstheme="majorBidi"/>
          <w:sz w:val="24"/>
          <w:szCs w:val="24"/>
        </w:rPr>
        <w:t xml:space="preserve"> </w:t>
      </w:r>
      <w:proofErr w:type="spellStart"/>
      <w:r w:rsidRPr="00D62FE7">
        <w:rPr>
          <w:rFonts w:asciiTheme="majorBidi" w:hAnsiTheme="majorBidi" w:cstheme="majorBidi"/>
          <w:sz w:val="24"/>
          <w:szCs w:val="24"/>
        </w:rPr>
        <w:t>Gynecol</w:t>
      </w:r>
      <w:proofErr w:type="spellEnd"/>
      <w:r w:rsidRPr="00D62FE7">
        <w:rPr>
          <w:rFonts w:asciiTheme="majorBidi" w:hAnsiTheme="majorBidi" w:cstheme="majorBidi"/>
          <w:sz w:val="24"/>
          <w:szCs w:val="24"/>
        </w:rPr>
        <w:t xml:space="preserve"> 1986; 154: 39- 43.</w:t>
      </w:r>
    </w:p>
    <w:p w:rsidR="00875FCB" w:rsidRPr="00D62FE7" w:rsidRDefault="00875FCB" w:rsidP="00875FCB">
      <w:pPr>
        <w:jc w:val="right"/>
        <w:rPr>
          <w:rFonts w:asciiTheme="majorBidi" w:hAnsiTheme="majorBidi" w:cstheme="majorBidi"/>
          <w:sz w:val="24"/>
          <w:szCs w:val="24"/>
        </w:rPr>
      </w:pPr>
      <w:r w:rsidRPr="00D62FE7">
        <w:rPr>
          <w:rFonts w:asciiTheme="majorBidi" w:hAnsiTheme="majorBidi" w:cstheme="majorBidi"/>
          <w:sz w:val="24"/>
          <w:szCs w:val="24"/>
        </w:rPr>
        <w:t xml:space="preserve"> 11- </w:t>
      </w:r>
      <w:proofErr w:type="spellStart"/>
      <w:r w:rsidRPr="00D62FE7">
        <w:rPr>
          <w:rFonts w:asciiTheme="majorBidi" w:hAnsiTheme="majorBidi" w:cstheme="majorBidi"/>
          <w:sz w:val="24"/>
          <w:szCs w:val="24"/>
        </w:rPr>
        <w:t>Sparac</w:t>
      </w:r>
      <w:proofErr w:type="spellEnd"/>
      <w:r w:rsidRPr="00D62FE7">
        <w:rPr>
          <w:rFonts w:asciiTheme="majorBidi" w:hAnsiTheme="majorBidi" w:cstheme="majorBidi"/>
          <w:sz w:val="24"/>
          <w:szCs w:val="24"/>
        </w:rPr>
        <w:t xml:space="preserve"> V, </w:t>
      </w:r>
      <w:proofErr w:type="spellStart"/>
      <w:r w:rsidRPr="00D62FE7">
        <w:rPr>
          <w:rFonts w:asciiTheme="majorBidi" w:hAnsiTheme="majorBidi" w:cstheme="majorBidi"/>
          <w:sz w:val="24"/>
          <w:szCs w:val="24"/>
        </w:rPr>
        <w:t>Kupesic</w:t>
      </w:r>
      <w:proofErr w:type="spellEnd"/>
      <w:r w:rsidRPr="00D62FE7">
        <w:rPr>
          <w:rFonts w:asciiTheme="majorBidi" w:hAnsiTheme="majorBidi" w:cstheme="majorBidi"/>
          <w:sz w:val="24"/>
          <w:szCs w:val="24"/>
        </w:rPr>
        <w:t xml:space="preserve"> S, </w:t>
      </w:r>
      <w:proofErr w:type="spellStart"/>
      <w:r w:rsidRPr="00D62FE7">
        <w:rPr>
          <w:rFonts w:asciiTheme="majorBidi" w:hAnsiTheme="majorBidi" w:cstheme="majorBidi"/>
          <w:sz w:val="24"/>
          <w:szCs w:val="24"/>
        </w:rPr>
        <w:t>Ilijas</w:t>
      </w:r>
      <w:proofErr w:type="spellEnd"/>
      <w:r w:rsidRPr="00D62FE7">
        <w:rPr>
          <w:rFonts w:asciiTheme="majorBidi" w:hAnsiTheme="majorBidi" w:cstheme="majorBidi"/>
          <w:sz w:val="24"/>
          <w:szCs w:val="24"/>
        </w:rPr>
        <w:t xml:space="preserve"> M, </w:t>
      </w:r>
      <w:proofErr w:type="spellStart"/>
      <w:r w:rsidRPr="00D62FE7">
        <w:rPr>
          <w:rFonts w:asciiTheme="majorBidi" w:hAnsiTheme="majorBidi" w:cstheme="majorBidi"/>
          <w:sz w:val="24"/>
          <w:szCs w:val="24"/>
        </w:rPr>
        <w:t>Zodan</w:t>
      </w:r>
      <w:proofErr w:type="spellEnd"/>
      <w:r w:rsidRPr="00D62FE7">
        <w:rPr>
          <w:rFonts w:asciiTheme="majorBidi" w:hAnsiTheme="majorBidi" w:cstheme="majorBidi"/>
          <w:sz w:val="24"/>
          <w:szCs w:val="24"/>
        </w:rPr>
        <w:t xml:space="preserve"> T, </w:t>
      </w:r>
      <w:proofErr w:type="spellStart"/>
      <w:r w:rsidRPr="00D62FE7">
        <w:rPr>
          <w:rFonts w:asciiTheme="majorBidi" w:hAnsiTheme="majorBidi" w:cstheme="majorBidi"/>
          <w:sz w:val="24"/>
          <w:szCs w:val="24"/>
        </w:rPr>
        <w:t>Kurjak</w:t>
      </w:r>
      <w:proofErr w:type="spellEnd"/>
      <w:r w:rsidRPr="00D62FE7">
        <w:rPr>
          <w:rFonts w:asciiTheme="majorBidi" w:hAnsiTheme="majorBidi" w:cstheme="majorBidi"/>
          <w:sz w:val="24"/>
          <w:szCs w:val="24"/>
        </w:rPr>
        <w:t xml:space="preserve"> A. Histologic architecture and vascularization of </w:t>
      </w:r>
      <w:proofErr w:type="spellStart"/>
      <w:r w:rsidRPr="00D62FE7">
        <w:rPr>
          <w:rFonts w:asciiTheme="majorBidi" w:hAnsiTheme="majorBidi" w:cstheme="majorBidi"/>
          <w:sz w:val="24"/>
          <w:szCs w:val="24"/>
        </w:rPr>
        <w:t>hysteroscopically</w:t>
      </w:r>
      <w:proofErr w:type="spellEnd"/>
      <w:r w:rsidRPr="00D62FE7">
        <w:rPr>
          <w:rFonts w:asciiTheme="majorBidi" w:hAnsiTheme="majorBidi" w:cstheme="majorBidi"/>
          <w:sz w:val="24"/>
          <w:szCs w:val="24"/>
        </w:rPr>
        <w:t xml:space="preserve"> excised intra- uterine septa. J Am </w:t>
      </w:r>
      <w:proofErr w:type="spellStart"/>
      <w:r w:rsidRPr="00D62FE7">
        <w:rPr>
          <w:rFonts w:asciiTheme="majorBidi" w:hAnsiTheme="majorBidi" w:cstheme="majorBidi"/>
          <w:sz w:val="24"/>
          <w:szCs w:val="24"/>
        </w:rPr>
        <w:t>Assoc</w:t>
      </w:r>
      <w:proofErr w:type="spellEnd"/>
      <w:r w:rsidRPr="00D62FE7">
        <w:rPr>
          <w:rFonts w:asciiTheme="majorBidi" w:hAnsiTheme="majorBidi" w:cstheme="majorBidi"/>
          <w:sz w:val="24"/>
          <w:szCs w:val="24"/>
        </w:rPr>
        <w:t xml:space="preserve"> </w:t>
      </w:r>
      <w:proofErr w:type="spellStart"/>
      <w:r w:rsidRPr="00D62FE7">
        <w:rPr>
          <w:rFonts w:asciiTheme="majorBidi" w:hAnsiTheme="majorBidi" w:cstheme="majorBidi"/>
          <w:sz w:val="24"/>
          <w:szCs w:val="24"/>
        </w:rPr>
        <w:t>Gynecol</w:t>
      </w:r>
      <w:proofErr w:type="spellEnd"/>
      <w:r w:rsidRPr="00D62FE7">
        <w:rPr>
          <w:rFonts w:asciiTheme="majorBidi" w:hAnsiTheme="majorBidi" w:cstheme="majorBidi"/>
          <w:sz w:val="24"/>
          <w:szCs w:val="24"/>
        </w:rPr>
        <w:t xml:space="preserve"> </w:t>
      </w:r>
      <w:proofErr w:type="spellStart"/>
      <w:r w:rsidRPr="00D62FE7">
        <w:rPr>
          <w:rFonts w:asciiTheme="majorBidi" w:hAnsiTheme="majorBidi" w:cstheme="majorBidi"/>
          <w:sz w:val="24"/>
          <w:szCs w:val="24"/>
        </w:rPr>
        <w:t>Laparosc</w:t>
      </w:r>
      <w:proofErr w:type="spellEnd"/>
      <w:r w:rsidRPr="00D62FE7">
        <w:rPr>
          <w:rFonts w:asciiTheme="majorBidi" w:hAnsiTheme="majorBidi" w:cstheme="majorBidi"/>
          <w:sz w:val="24"/>
          <w:szCs w:val="24"/>
        </w:rPr>
        <w:t xml:space="preserve"> 2001; 8 (10): 111- 6.</w:t>
      </w:r>
    </w:p>
    <w:p w:rsidR="00875FCB" w:rsidRPr="00D62FE7" w:rsidRDefault="00875FCB" w:rsidP="00875FCB">
      <w:pPr>
        <w:jc w:val="right"/>
        <w:rPr>
          <w:rFonts w:asciiTheme="majorBidi" w:hAnsiTheme="majorBidi" w:cstheme="majorBidi"/>
          <w:sz w:val="24"/>
          <w:szCs w:val="24"/>
          <w:lang w:bidi="ar-EG"/>
        </w:rPr>
      </w:pPr>
      <w:r w:rsidRPr="00D62FE7">
        <w:rPr>
          <w:rFonts w:asciiTheme="majorBidi" w:hAnsiTheme="majorBidi" w:cstheme="majorBidi"/>
          <w:sz w:val="24"/>
          <w:szCs w:val="24"/>
        </w:rPr>
        <w:t xml:space="preserve"> 12- Devi </w:t>
      </w:r>
      <w:proofErr w:type="spellStart"/>
      <w:r w:rsidRPr="00D62FE7">
        <w:rPr>
          <w:rFonts w:asciiTheme="majorBidi" w:hAnsiTheme="majorBidi" w:cstheme="majorBidi"/>
          <w:sz w:val="24"/>
          <w:szCs w:val="24"/>
        </w:rPr>
        <w:t>Wold</w:t>
      </w:r>
      <w:proofErr w:type="spellEnd"/>
      <w:r w:rsidRPr="00D62FE7">
        <w:rPr>
          <w:rFonts w:asciiTheme="majorBidi" w:hAnsiTheme="majorBidi" w:cstheme="majorBidi"/>
          <w:sz w:val="24"/>
          <w:szCs w:val="24"/>
        </w:rPr>
        <w:t xml:space="preserve"> AS, Pham N, </w:t>
      </w:r>
      <w:proofErr w:type="spellStart"/>
      <w:r w:rsidRPr="00D62FE7">
        <w:rPr>
          <w:rFonts w:asciiTheme="majorBidi" w:hAnsiTheme="majorBidi" w:cstheme="majorBidi"/>
          <w:sz w:val="24"/>
          <w:szCs w:val="24"/>
        </w:rPr>
        <w:t>Arici</w:t>
      </w:r>
      <w:proofErr w:type="spellEnd"/>
      <w:r w:rsidRPr="00D62FE7">
        <w:rPr>
          <w:rFonts w:asciiTheme="majorBidi" w:hAnsiTheme="majorBidi" w:cstheme="majorBidi"/>
          <w:sz w:val="24"/>
          <w:szCs w:val="24"/>
        </w:rPr>
        <w:t xml:space="preserve"> A. Anatomic factors in recurrent pregnancy loss. </w:t>
      </w:r>
      <w:proofErr w:type="spellStart"/>
      <w:proofErr w:type="gramStart"/>
      <w:r w:rsidRPr="00D62FE7">
        <w:rPr>
          <w:rFonts w:asciiTheme="majorBidi" w:hAnsiTheme="majorBidi" w:cstheme="majorBidi"/>
          <w:sz w:val="24"/>
          <w:szCs w:val="24"/>
        </w:rPr>
        <w:t>Semin</w:t>
      </w:r>
      <w:proofErr w:type="spellEnd"/>
      <w:r w:rsidRPr="00D62FE7">
        <w:rPr>
          <w:rFonts w:asciiTheme="majorBidi" w:hAnsiTheme="majorBidi" w:cstheme="majorBidi"/>
          <w:sz w:val="24"/>
          <w:szCs w:val="24"/>
        </w:rPr>
        <w:t xml:space="preserve"> </w:t>
      </w:r>
      <w:proofErr w:type="spellStart"/>
      <w:r w:rsidRPr="00D62FE7">
        <w:rPr>
          <w:rFonts w:asciiTheme="majorBidi" w:hAnsiTheme="majorBidi" w:cstheme="majorBidi"/>
          <w:sz w:val="24"/>
          <w:szCs w:val="24"/>
        </w:rPr>
        <w:t>Reprod</w:t>
      </w:r>
      <w:proofErr w:type="spellEnd"/>
      <w:r w:rsidRPr="00D62FE7">
        <w:rPr>
          <w:rFonts w:asciiTheme="majorBidi" w:hAnsiTheme="majorBidi" w:cstheme="majorBidi"/>
          <w:sz w:val="24"/>
          <w:szCs w:val="24"/>
        </w:rPr>
        <w:t xml:space="preserve"> Med 2006; 24: 25- 32.</w:t>
      </w:r>
      <w:proofErr w:type="gramEnd"/>
    </w:p>
    <w:p w:rsidR="00875FCB" w:rsidRPr="00D62FE7" w:rsidRDefault="00875FCB" w:rsidP="00875FCB">
      <w:pPr>
        <w:jc w:val="right"/>
        <w:rPr>
          <w:rFonts w:asciiTheme="majorBidi" w:hAnsiTheme="majorBidi" w:cstheme="majorBidi"/>
          <w:sz w:val="24"/>
          <w:szCs w:val="24"/>
          <w:rtl/>
          <w:lang w:bidi="ar-EG"/>
        </w:rPr>
      </w:pPr>
      <w:r w:rsidRPr="00D62FE7">
        <w:rPr>
          <w:rFonts w:asciiTheme="majorBidi" w:hAnsiTheme="majorBidi" w:cstheme="majorBidi"/>
          <w:sz w:val="24"/>
          <w:szCs w:val="24"/>
        </w:rPr>
        <w:t xml:space="preserve"> 13- </w:t>
      </w:r>
      <w:proofErr w:type="spellStart"/>
      <w:r w:rsidRPr="00D62FE7">
        <w:rPr>
          <w:rFonts w:asciiTheme="majorBidi" w:hAnsiTheme="majorBidi" w:cstheme="majorBidi"/>
          <w:sz w:val="24"/>
          <w:szCs w:val="24"/>
        </w:rPr>
        <w:t>Soares</w:t>
      </w:r>
      <w:proofErr w:type="spellEnd"/>
      <w:r w:rsidRPr="00D62FE7">
        <w:rPr>
          <w:rFonts w:asciiTheme="majorBidi" w:hAnsiTheme="majorBidi" w:cstheme="majorBidi"/>
          <w:sz w:val="24"/>
          <w:szCs w:val="24"/>
        </w:rPr>
        <w:t xml:space="preserve"> SR, Barbosa dos Reis MM, </w:t>
      </w:r>
      <w:proofErr w:type="spellStart"/>
      <w:r w:rsidRPr="00D62FE7">
        <w:rPr>
          <w:rFonts w:asciiTheme="majorBidi" w:hAnsiTheme="majorBidi" w:cstheme="majorBidi"/>
          <w:sz w:val="24"/>
          <w:szCs w:val="24"/>
        </w:rPr>
        <w:t>Camargos</w:t>
      </w:r>
      <w:proofErr w:type="spellEnd"/>
      <w:r w:rsidRPr="00D62FE7">
        <w:rPr>
          <w:rFonts w:asciiTheme="majorBidi" w:hAnsiTheme="majorBidi" w:cstheme="majorBidi"/>
          <w:sz w:val="24"/>
          <w:szCs w:val="24"/>
        </w:rPr>
        <w:t xml:space="preserve"> AF. </w:t>
      </w:r>
      <w:proofErr w:type="gramStart"/>
      <w:r w:rsidRPr="00D62FE7">
        <w:rPr>
          <w:rFonts w:asciiTheme="majorBidi" w:hAnsiTheme="majorBidi" w:cstheme="majorBidi"/>
          <w:sz w:val="24"/>
          <w:szCs w:val="24"/>
        </w:rPr>
        <w:t xml:space="preserve">Diagnostic accuracy of </w:t>
      </w:r>
      <w:proofErr w:type="spellStart"/>
      <w:r w:rsidRPr="00D62FE7">
        <w:rPr>
          <w:rFonts w:asciiTheme="majorBidi" w:hAnsiTheme="majorBidi" w:cstheme="majorBidi"/>
          <w:sz w:val="24"/>
          <w:szCs w:val="24"/>
        </w:rPr>
        <w:t>sonohysterography</w:t>
      </w:r>
      <w:proofErr w:type="spellEnd"/>
      <w:r w:rsidRPr="00D62FE7">
        <w:rPr>
          <w:rFonts w:asciiTheme="majorBidi" w:hAnsiTheme="majorBidi" w:cstheme="majorBidi"/>
          <w:sz w:val="24"/>
          <w:szCs w:val="24"/>
        </w:rPr>
        <w:t xml:space="preserve">, </w:t>
      </w:r>
      <w:proofErr w:type="spellStart"/>
      <w:r w:rsidRPr="00D62FE7">
        <w:rPr>
          <w:rFonts w:asciiTheme="majorBidi" w:hAnsiTheme="majorBidi" w:cstheme="majorBidi"/>
          <w:sz w:val="24"/>
          <w:szCs w:val="24"/>
        </w:rPr>
        <w:t>transvaginal</w:t>
      </w:r>
      <w:proofErr w:type="spellEnd"/>
      <w:r w:rsidRPr="00D62FE7">
        <w:rPr>
          <w:rFonts w:asciiTheme="majorBidi" w:hAnsiTheme="majorBidi" w:cstheme="majorBidi"/>
          <w:sz w:val="24"/>
          <w:szCs w:val="24"/>
        </w:rPr>
        <w:t xml:space="preserve"> </w:t>
      </w:r>
      <w:proofErr w:type="spellStart"/>
      <w:r w:rsidRPr="00D62FE7">
        <w:rPr>
          <w:rFonts w:asciiTheme="majorBidi" w:hAnsiTheme="majorBidi" w:cstheme="majorBidi"/>
          <w:sz w:val="24"/>
          <w:szCs w:val="24"/>
        </w:rPr>
        <w:t>sonography</w:t>
      </w:r>
      <w:proofErr w:type="spellEnd"/>
      <w:r w:rsidRPr="00D62FE7">
        <w:rPr>
          <w:rFonts w:asciiTheme="majorBidi" w:hAnsiTheme="majorBidi" w:cstheme="majorBidi"/>
          <w:sz w:val="24"/>
          <w:szCs w:val="24"/>
        </w:rPr>
        <w:t xml:space="preserve">, and </w:t>
      </w:r>
      <w:proofErr w:type="spellStart"/>
      <w:r w:rsidRPr="00D62FE7">
        <w:rPr>
          <w:rFonts w:asciiTheme="majorBidi" w:hAnsiTheme="majorBidi" w:cstheme="majorBidi"/>
          <w:sz w:val="24"/>
          <w:szCs w:val="24"/>
        </w:rPr>
        <w:t>hysterosalpingography</w:t>
      </w:r>
      <w:proofErr w:type="spellEnd"/>
      <w:r w:rsidRPr="00D62FE7">
        <w:rPr>
          <w:rFonts w:asciiTheme="majorBidi" w:hAnsiTheme="majorBidi" w:cstheme="majorBidi"/>
          <w:sz w:val="24"/>
          <w:szCs w:val="24"/>
        </w:rPr>
        <w:t xml:space="preserve"> in patients with uterine cavity disease.</w:t>
      </w:r>
      <w:proofErr w:type="gramEnd"/>
      <w:r w:rsidRPr="00D62FE7">
        <w:rPr>
          <w:rFonts w:asciiTheme="majorBidi" w:hAnsiTheme="majorBidi" w:cstheme="majorBidi"/>
          <w:sz w:val="24"/>
          <w:szCs w:val="24"/>
        </w:rPr>
        <w:t xml:space="preserve"> </w:t>
      </w:r>
      <w:proofErr w:type="spellStart"/>
      <w:r w:rsidRPr="00D62FE7">
        <w:rPr>
          <w:rFonts w:asciiTheme="majorBidi" w:hAnsiTheme="majorBidi" w:cstheme="majorBidi"/>
          <w:sz w:val="24"/>
          <w:szCs w:val="24"/>
        </w:rPr>
        <w:t>Fertil</w:t>
      </w:r>
      <w:proofErr w:type="spellEnd"/>
      <w:r w:rsidRPr="00D62FE7">
        <w:rPr>
          <w:rFonts w:asciiTheme="majorBidi" w:hAnsiTheme="majorBidi" w:cstheme="majorBidi"/>
          <w:sz w:val="24"/>
          <w:szCs w:val="24"/>
        </w:rPr>
        <w:t xml:space="preserve"> </w:t>
      </w:r>
      <w:proofErr w:type="spellStart"/>
      <w:r w:rsidRPr="00D62FE7">
        <w:rPr>
          <w:rFonts w:asciiTheme="majorBidi" w:hAnsiTheme="majorBidi" w:cstheme="majorBidi"/>
          <w:sz w:val="24"/>
          <w:szCs w:val="24"/>
        </w:rPr>
        <w:t>Steril</w:t>
      </w:r>
      <w:proofErr w:type="spellEnd"/>
      <w:r w:rsidRPr="00D62FE7">
        <w:rPr>
          <w:rFonts w:asciiTheme="majorBidi" w:hAnsiTheme="majorBidi" w:cstheme="majorBidi"/>
          <w:sz w:val="24"/>
          <w:szCs w:val="24"/>
        </w:rPr>
        <w:t xml:space="preserve">. </w:t>
      </w:r>
      <w:proofErr w:type="gramStart"/>
      <w:r w:rsidRPr="00D62FE7">
        <w:rPr>
          <w:rFonts w:asciiTheme="majorBidi" w:hAnsiTheme="majorBidi" w:cstheme="majorBidi"/>
          <w:sz w:val="24"/>
          <w:szCs w:val="24"/>
        </w:rPr>
        <w:t>2000; 73: 406- 411.</w:t>
      </w:r>
      <w:proofErr w:type="gramEnd"/>
    </w:p>
    <w:p w:rsidR="00875FCB" w:rsidRPr="00D62FE7" w:rsidRDefault="00875FCB" w:rsidP="00875FCB">
      <w:pPr>
        <w:jc w:val="right"/>
        <w:rPr>
          <w:rFonts w:asciiTheme="majorBidi" w:hAnsiTheme="majorBidi" w:cstheme="majorBidi"/>
          <w:sz w:val="24"/>
          <w:szCs w:val="24"/>
          <w:rtl/>
          <w:lang w:bidi="ar-EG"/>
        </w:rPr>
      </w:pPr>
      <w:r w:rsidRPr="00D62FE7">
        <w:rPr>
          <w:rFonts w:asciiTheme="majorBidi" w:hAnsiTheme="majorBidi" w:cstheme="majorBidi"/>
          <w:sz w:val="24"/>
          <w:szCs w:val="24"/>
        </w:rPr>
        <w:t xml:space="preserve">14- Cunha- </w:t>
      </w:r>
      <w:proofErr w:type="spellStart"/>
      <w:r w:rsidRPr="00D62FE7">
        <w:rPr>
          <w:rFonts w:asciiTheme="majorBidi" w:hAnsiTheme="majorBidi" w:cstheme="majorBidi"/>
          <w:sz w:val="24"/>
          <w:szCs w:val="24"/>
        </w:rPr>
        <w:t>Filho</w:t>
      </w:r>
      <w:proofErr w:type="spellEnd"/>
      <w:r w:rsidRPr="00D62FE7">
        <w:rPr>
          <w:rFonts w:asciiTheme="majorBidi" w:hAnsiTheme="majorBidi" w:cstheme="majorBidi"/>
          <w:sz w:val="24"/>
          <w:szCs w:val="24"/>
        </w:rPr>
        <w:t xml:space="preserve"> JSL, Souza CAB, Salazar CC, </w:t>
      </w:r>
      <w:proofErr w:type="spellStart"/>
      <w:r w:rsidRPr="00D62FE7">
        <w:rPr>
          <w:rFonts w:asciiTheme="majorBidi" w:hAnsiTheme="majorBidi" w:cstheme="majorBidi"/>
          <w:sz w:val="24"/>
          <w:szCs w:val="24"/>
        </w:rPr>
        <w:t>Facin</w:t>
      </w:r>
      <w:proofErr w:type="spellEnd"/>
      <w:r w:rsidRPr="00D62FE7">
        <w:rPr>
          <w:rFonts w:asciiTheme="majorBidi" w:hAnsiTheme="majorBidi" w:cstheme="majorBidi"/>
          <w:sz w:val="24"/>
          <w:szCs w:val="24"/>
        </w:rPr>
        <w:t xml:space="preserve"> AC, </w:t>
      </w:r>
      <w:proofErr w:type="spellStart"/>
      <w:proofErr w:type="gramStart"/>
      <w:r w:rsidRPr="00D62FE7">
        <w:rPr>
          <w:rFonts w:asciiTheme="majorBidi" w:hAnsiTheme="majorBidi" w:cstheme="majorBidi"/>
          <w:sz w:val="24"/>
          <w:szCs w:val="24"/>
        </w:rPr>
        <w:t>Freitas</w:t>
      </w:r>
      <w:proofErr w:type="spellEnd"/>
      <w:proofErr w:type="gramEnd"/>
      <w:r w:rsidRPr="00D62FE7">
        <w:rPr>
          <w:rFonts w:asciiTheme="majorBidi" w:hAnsiTheme="majorBidi" w:cstheme="majorBidi"/>
          <w:sz w:val="24"/>
          <w:szCs w:val="24"/>
        </w:rPr>
        <w:t xml:space="preserve"> FM, </w:t>
      </w:r>
      <w:proofErr w:type="spellStart"/>
      <w:r w:rsidRPr="00D62FE7">
        <w:rPr>
          <w:rFonts w:asciiTheme="majorBidi" w:hAnsiTheme="majorBidi" w:cstheme="majorBidi"/>
          <w:sz w:val="24"/>
          <w:szCs w:val="24"/>
        </w:rPr>
        <w:t>Passos</w:t>
      </w:r>
      <w:proofErr w:type="spellEnd"/>
      <w:r w:rsidRPr="00D62FE7">
        <w:rPr>
          <w:rFonts w:asciiTheme="majorBidi" w:hAnsiTheme="majorBidi" w:cstheme="majorBidi"/>
          <w:sz w:val="24"/>
          <w:szCs w:val="24"/>
        </w:rPr>
        <w:t xml:space="preserve"> EP et al: Accuracy of HSG and hysteroscopy for diagnosis of intra- uterine lesions in infertile patients in an assisted fertilization </w:t>
      </w:r>
      <w:proofErr w:type="spellStart"/>
      <w:r w:rsidRPr="00D62FE7">
        <w:rPr>
          <w:rFonts w:asciiTheme="majorBidi" w:hAnsiTheme="majorBidi" w:cstheme="majorBidi"/>
          <w:sz w:val="24"/>
          <w:szCs w:val="24"/>
        </w:rPr>
        <w:t>programme</w:t>
      </w:r>
      <w:proofErr w:type="spellEnd"/>
      <w:r w:rsidRPr="00D62FE7">
        <w:rPr>
          <w:rFonts w:asciiTheme="majorBidi" w:hAnsiTheme="majorBidi" w:cstheme="majorBidi"/>
          <w:sz w:val="24"/>
          <w:szCs w:val="24"/>
        </w:rPr>
        <w:t xml:space="preserve">. </w:t>
      </w:r>
      <w:proofErr w:type="gramStart"/>
      <w:r w:rsidRPr="00D62FE7">
        <w:rPr>
          <w:rFonts w:asciiTheme="majorBidi" w:hAnsiTheme="majorBidi" w:cstheme="majorBidi"/>
          <w:sz w:val="24"/>
          <w:szCs w:val="24"/>
        </w:rPr>
        <w:t>Gynecologic endoscopy.</w:t>
      </w:r>
      <w:proofErr w:type="gramEnd"/>
      <w:r w:rsidRPr="00D62FE7">
        <w:rPr>
          <w:rFonts w:asciiTheme="majorBidi" w:hAnsiTheme="majorBidi" w:cstheme="majorBidi"/>
          <w:sz w:val="24"/>
          <w:szCs w:val="24"/>
        </w:rPr>
        <w:t xml:space="preserve"> </w:t>
      </w:r>
      <w:proofErr w:type="gramStart"/>
      <w:r w:rsidRPr="00D62FE7">
        <w:rPr>
          <w:rFonts w:asciiTheme="majorBidi" w:hAnsiTheme="majorBidi" w:cstheme="majorBidi"/>
          <w:sz w:val="24"/>
          <w:szCs w:val="24"/>
        </w:rPr>
        <w:t>2001; 10: 45- 48.</w:t>
      </w:r>
      <w:proofErr w:type="gramEnd"/>
    </w:p>
    <w:p w:rsidR="00875FCB" w:rsidRPr="00D62FE7" w:rsidRDefault="00875FCB" w:rsidP="00875FCB">
      <w:pPr>
        <w:jc w:val="right"/>
        <w:rPr>
          <w:rFonts w:asciiTheme="majorBidi" w:hAnsiTheme="majorBidi" w:cstheme="majorBidi"/>
          <w:sz w:val="24"/>
          <w:szCs w:val="24"/>
          <w:rtl/>
          <w:lang w:bidi="ar-EG"/>
        </w:rPr>
      </w:pPr>
      <w:r w:rsidRPr="00D62FE7">
        <w:rPr>
          <w:rFonts w:asciiTheme="majorBidi" w:hAnsiTheme="majorBidi" w:cstheme="majorBidi"/>
          <w:sz w:val="24"/>
          <w:szCs w:val="24"/>
        </w:rPr>
        <w:t xml:space="preserve"> 15- </w:t>
      </w:r>
      <w:proofErr w:type="spellStart"/>
      <w:r w:rsidRPr="00D62FE7">
        <w:rPr>
          <w:rFonts w:asciiTheme="majorBidi" w:hAnsiTheme="majorBidi" w:cstheme="majorBidi"/>
          <w:sz w:val="24"/>
          <w:szCs w:val="24"/>
        </w:rPr>
        <w:t>Ceci</w:t>
      </w:r>
      <w:proofErr w:type="spellEnd"/>
      <w:r w:rsidRPr="00D62FE7">
        <w:rPr>
          <w:rFonts w:asciiTheme="majorBidi" w:hAnsiTheme="majorBidi" w:cstheme="majorBidi"/>
          <w:sz w:val="24"/>
          <w:szCs w:val="24"/>
        </w:rPr>
        <w:t xml:space="preserve"> O, </w:t>
      </w:r>
      <w:proofErr w:type="spellStart"/>
      <w:r w:rsidRPr="00D62FE7">
        <w:rPr>
          <w:rFonts w:asciiTheme="majorBidi" w:hAnsiTheme="majorBidi" w:cstheme="majorBidi"/>
          <w:sz w:val="24"/>
          <w:szCs w:val="24"/>
        </w:rPr>
        <w:t>Bettocchi</w:t>
      </w:r>
      <w:proofErr w:type="spellEnd"/>
      <w:r w:rsidRPr="00D62FE7">
        <w:rPr>
          <w:rFonts w:asciiTheme="majorBidi" w:hAnsiTheme="majorBidi" w:cstheme="majorBidi"/>
          <w:sz w:val="24"/>
          <w:szCs w:val="24"/>
        </w:rPr>
        <w:t xml:space="preserve"> S, Di </w:t>
      </w:r>
      <w:proofErr w:type="spellStart"/>
      <w:r w:rsidRPr="00D62FE7">
        <w:rPr>
          <w:rFonts w:asciiTheme="majorBidi" w:hAnsiTheme="majorBidi" w:cstheme="majorBidi"/>
          <w:sz w:val="24"/>
          <w:szCs w:val="24"/>
        </w:rPr>
        <w:t>Venere</w:t>
      </w:r>
      <w:proofErr w:type="spellEnd"/>
      <w:r w:rsidRPr="00D62FE7">
        <w:rPr>
          <w:rFonts w:asciiTheme="majorBidi" w:hAnsiTheme="majorBidi" w:cstheme="majorBidi"/>
          <w:sz w:val="24"/>
          <w:szCs w:val="24"/>
        </w:rPr>
        <w:t xml:space="preserve"> R. Advanced operative office hysteroscopy without anesthesia: Analysis of 501 cases treated with a 5 Fr. Bipolar electrode. </w:t>
      </w:r>
      <w:proofErr w:type="spellStart"/>
      <w:proofErr w:type="gramStart"/>
      <w:r w:rsidRPr="00D62FE7">
        <w:rPr>
          <w:rFonts w:asciiTheme="majorBidi" w:hAnsiTheme="majorBidi" w:cstheme="majorBidi"/>
          <w:sz w:val="24"/>
          <w:szCs w:val="24"/>
        </w:rPr>
        <w:t>Huma</w:t>
      </w:r>
      <w:proofErr w:type="spellEnd"/>
      <w:r w:rsidRPr="00D62FE7">
        <w:rPr>
          <w:rFonts w:asciiTheme="majorBidi" w:hAnsiTheme="majorBidi" w:cstheme="majorBidi"/>
          <w:sz w:val="24"/>
          <w:szCs w:val="24"/>
        </w:rPr>
        <w:t xml:space="preserve"> </w:t>
      </w:r>
      <w:proofErr w:type="spellStart"/>
      <w:r w:rsidRPr="00D62FE7">
        <w:rPr>
          <w:rFonts w:asciiTheme="majorBidi" w:hAnsiTheme="majorBidi" w:cstheme="majorBidi"/>
          <w:sz w:val="24"/>
          <w:szCs w:val="24"/>
        </w:rPr>
        <w:t>Reprod</w:t>
      </w:r>
      <w:proofErr w:type="spellEnd"/>
      <w:r w:rsidRPr="00D62FE7">
        <w:rPr>
          <w:rFonts w:asciiTheme="majorBidi" w:hAnsiTheme="majorBidi" w:cstheme="majorBidi"/>
          <w:sz w:val="24"/>
          <w:szCs w:val="24"/>
        </w:rPr>
        <w:t>.</w:t>
      </w:r>
      <w:proofErr w:type="gramEnd"/>
      <w:r w:rsidRPr="00D62FE7">
        <w:rPr>
          <w:rFonts w:asciiTheme="majorBidi" w:hAnsiTheme="majorBidi" w:cstheme="majorBidi"/>
          <w:sz w:val="24"/>
          <w:szCs w:val="24"/>
        </w:rPr>
        <w:t xml:space="preserve"> </w:t>
      </w:r>
      <w:proofErr w:type="gramStart"/>
      <w:r w:rsidRPr="00D62FE7">
        <w:rPr>
          <w:rFonts w:asciiTheme="majorBidi" w:hAnsiTheme="majorBidi" w:cstheme="majorBidi"/>
          <w:sz w:val="24"/>
          <w:szCs w:val="24"/>
        </w:rPr>
        <w:t>2002; 17: 2435- 2448.</w:t>
      </w:r>
      <w:proofErr w:type="gramEnd"/>
    </w:p>
    <w:p w:rsidR="00875FCB" w:rsidRPr="00D62FE7" w:rsidRDefault="00875FCB" w:rsidP="00875FCB">
      <w:pPr>
        <w:jc w:val="right"/>
        <w:rPr>
          <w:rFonts w:asciiTheme="majorBidi" w:hAnsiTheme="majorBidi" w:cstheme="majorBidi"/>
          <w:sz w:val="24"/>
          <w:szCs w:val="24"/>
          <w:rtl/>
          <w:lang w:bidi="ar-EG"/>
        </w:rPr>
      </w:pPr>
      <w:r w:rsidRPr="00D62FE7">
        <w:rPr>
          <w:rFonts w:asciiTheme="majorBidi" w:hAnsiTheme="majorBidi" w:cstheme="majorBidi"/>
          <w:sz w:val="24"/>
          <w:szCs w:val="24"/>
        </w:rPr>
        <w:t xml:space="preserve">18- </w:t>
      </w:r>
      <w:proofErr w:type="spellStart"/>
      <w:r w:rsidRPr="00D62FE7">
        <w:rPr>
          <w:rFonts w:asciiTheme="majorBidi" w:hAnsiTheme="majorBidi" w:cstheme="majorBidi"/>
          <w:sz w:val="24"/>
          <w:szCs w:val="24"/>
        </w:rPr>
        <w:t>Shen</w:t>
      </w:r>
      <w:proofErr w:type="spellEnd"/>
      <w:r w:rsidRPr="00D62FE7">
        <w:rPr>
          <w:rFonts w:asciiTheme="majorBidi" w:hAnsiTheme="majorBidi" w:cstheme="majorBidi"/>
          <w:sz w:val="24"/>
          <w:szCs w:val="24"/>
        </w:rPr>
        <w:t xml:space="preserve"> L, Wang Q, Huang W, Wang Q, </w:t>
      </w:r>
      <w:proofErr w:type="spellStart"/>
      <w:r w:rsidRPr="00D62FE7">
        <w:rPr>
          <w:rFonts w:asciiTheme="majorBidi" w:hAnsiTheme="majorBidi" w:cstheme="majorBidi"/>
          <w:sz w:val="24"/>
          <w:szCs w:val="24"/>
        </w:rPr>
        <w:t>Yuang</w:t>
      </w:r>
      <w:proofErr w:type="spellEnd"/>
      <w:r w:rsidRPr="00D62FE7">
        <w:rPr>
          <w:rFonts w:asciiTheme="majorBidi" w:hAnsiTheme="majorBidi" w:cstheme="majorBidi"/>
          <w:sz w:val="24"/>
          <w:szCs w:val="24"/>
        </w:rPr>
        <w:t xml:space="preserve"> Y, Lei H. High prevalence of endometrial polyps in endometriosis associated infertility. </w:t>
      </w:r>
      <w:proofErr w:type="spellStart"/>
      <w:r w:rsidRPr="00D62FE7">
        <w:rPr>
          <w:rFonts w:asciiTheme="majorBidi" w:hAnsiTheme="majorBidi" w:cstheme="majorBidi"/>
          <w:sz w:val="24"/>
          <w:szCs w:val="24"/>
        </w:rPr>
        <w:t>Fertil</w:t>
      </w:r>
      <w:proofErr w:type="spellEnd"/>
      <w:r w:rsidRPr="00D62FE7">
        <w:rPr>
          <w:rFonts w:asciiTheme="majorBidi" w:hAnsiTheme="majorBidi" w:cstheme="majorBidi"/>
          <w:sz w:val="24"/>
          <w:szCs w:val="24"/>
        </w:rPr>
        <w:t xml:space="preserve"> </w:t>
      </w:r>
      <w:proofErr w:type="spellStart"/>
      <w:r w:rsidRPr="00D62FE7">
        <w:rPr>
          <w:rFonts w:asciiTheme="majorBidi" w:hAnsiTheme="majorBidi" w:cstheme="majorBidi"/>
          <w:sz w:val="24"/>
          <w:szCs w:val="24"/>
        </w:rPr>
        <w:t>Steril</w:t>
      </w:r>
      <w:proofErr w:type="spellEnd"/>
      <w:r w:rsidRPr="00D62FE7">
        <w:rPr>
          <w:rFonts w:asciiTheme="majorBidi" w:hAnsiTheme="majorBidi" w:cstheme="majorBidi"/>
          <w:sz w:val="24"/>
          <w:szCs w:val="24"/>
        </w:rPr>
        <w:t xml:space="preserve">. 2011; </w:t>
      </w:r>
      <w:proofErr w:type="gramStart"/>
      <w:r w:rsidRPr="00D62FE7">
        <w:rPr>
          <w:rFonts w:asciiTheme="majorBidi" w:hAnsiTheme="majorBidi" w:cstheme="majorBidi"/>
          <w:sz w:val="24"/>
          <w:szCs w:val="24"/>
        </w:rPr>
        <w:t>95 :</w:t>
      </w:r>
      <w:proofErr w:type="gramEnd"/>
      <w:r w:rsidRPr="00D62FE7">
        <w:rPr>
          <w:rFonts w:asciiTheme="majorBidi" w:hAnsiTheme="majorBidi" w:cstheme="majorBidi"/>
          <w:sz w:val="24"/>
          <w:szCs w:val="24"/>
        </w:rPr>
        <w:t xml:space="preserve"> 2722- 4.</w:t>
      </w:r>
      <w:r w:rsidRPr="00D62FE7">
        <w:rPr>
          <w:rFonts w:asciiTheme="majorBidi" w:hAnsiTheme="majorBidi" w:cstheme="majorBidi"/>
          <w:sz w:val="24"/>
          <w:szCs w:val="24"/>
        </w:rPr>
        <w:tab/>
      </w:r>
    </w:p>
    <w:p w:rsidR="00875FCB" w:rsidRPr="00D62FE7" w:rsidRDefault="00875FCB" w:rsidP="00875FCB">
      <w:pPr>
        <w:jc w:val="right"/>
        <w:rPr>
          <w:rFonts w:asciiTheme="majorBidi" w:hAnsiTheme="majorBidi" w:cstheme="majorBidi"/>
          <w:sz w:val="24"/>
          <w:szCs w:val="24"/>
          <w:rtl/>
          <w:lang w:bidi="ar-EG"/>
        </w:rPr>
      </w:pPr>
      <w:r w:rsidRPr="00D62FE7">
        <w:rPr>
          <w:rFonts w:asciiTheme="majorBidi" w:hAnsiTheme="majorBidi" w:cstheme="majorBidi"/>
          <w:sz w:val="24"/>
          <w:szCs w:val="24"/>
        </w:rPr>
        <w:t xml:space="preserve">19- Daniel W. </w:t>
      </w:r>
      <w:proofErr w:type="gramStart"/>
      <w:r w:rsidRPr="00D62FE7">
        <w:rPr>
          <w:rFonts w:asciiTheme="majorBidi" w:hAnsiTheme="majorBidi" w:cstheme="majorBidi"/>
          <w:sz w:val="24"/>
          <w:szCs w:val="24"/>
        </w:rPr>
        <w:t>Biostatistics .</w:t>
      </w:r>
      <w:proofErr w:type="gramEnd"/>
      <w:r w:rsidRPr="00D62FE7">
        <w:rPr>
          <w:rFonts w:asciiTheme="majorBidi" w:hAnsiTheme="majorBidi" w:cstheme="majorBidi"/>
          <w:sz w:val="24"/>
          <w:szCs w:val="24"/>
        </w:rPr>
        <w:t xml:space="preserve"> </w:t>
      </w:r>
      <w:proofErr w:type="gramStart"/>
      <w:r w:rsidRPr="00D62FE7">
        <w:rPr>
          <w:rFonts w:asciiTheme="majorBidi" w:hAnsiTheme="majorBidi" w:cstheme="majorBidi"/>
          <w:sz w:val="24"/>
          <w:szCs w:val="24"/>
        </w:rPr>
        <w:t>A foundation for analysis in the health science.</w:t>
      </w:r>
      <w:proofErr w:type="gramEnd"/>
      <w:r w:rsidRPr="00D62FE7">
        <w:rPr>
          <w:rFonts w:asciiTheme="majorBidi" w:hAnsiTheme="majorBidi" w:cstheme="majorBidi"/>
          <w:sz w:val="24"/>
          <w:szCs w:val="24"/>
        </w:rPr>
        <w:t xml:space="preserve"> 6</w:t>
      </w:r>
      <w:r w:rsidRPr="00D62FE7">
        <w:rPr>
          <w:rFonts w:asciiTheme="majorBidi" w:hAnsiTheme="majorBidi" w:cstheme="majorBidi"/>
          <w:sz w:val="24"/>
          <w:szCs w:val="24"/>
          <w:vertAlign w:val="superscript"/>
        </w:rPr>
        <w:t>th</w:t>
      </w:r>
      <w:r w:rsidRPr="00D62FE7">
        <w:rPr>
          <w:rFonts w:asciiTheme="majorBidi" w:hAnsiTheme="majorBidi" w:cstheme="majorBidi"/>
          <w:sz w:val="24"/>
          <w:szCs w:val="24"/>
        </w:rPr>
        <w:t xml:space="preserve"> edition, NY: John Wiley and sons, </w:t>
      </w:r>
      <w:proofErr w:type="spellStart"/>
      <w:r w:rsidRPr="00D62FE7">
        <w:rPr>
          <w:rFonts w:asciiTheme="majorBidi" w:hAnsiTheme="majorBidi" w:cstheme="majorBidi"/>
          <w:sz w:val="24"/>
          <w:szCs w:val="24"/>
        </w:rPr>
        <w:t>Inc</w:t>
      </w:r>
      <w:proofErr w:type="spellEnd"/>
      <w:r w:rsidRPr="00D62FE7">
        <w:rPr>
          <w:rFonts w:asciiTheme="majorBidi" w:hAnsiTheme="majorBidi" w:cstheme="majorBidi"/>
          <w:sz w:val="24"/>
          <w:szCs w:val="24"/>
        </w:rPr>
        <w:t>; 1995.</w:t>
      </w:r>
    </w:p>
    <w:p w:rsidR="00875FCB" w:rsidRPr="00D62FE7" w:rsidRDefault="00875FCB" w:rsidP="00875FCB">
      <w:pPr>
        <w:jc w:val="right"/>
        <w:rPr>
          <w:rFonts w:asciiTheme="majorBidi" w:hAnsiTheme="majorBidi" w:cstheme="majorBidi"/>
          <w:sz w:val="24"/>
          <w:szCs w:val="24"/>
          <w:rtl/>
          <w:lang w:bidi="ar-EG"/>
        </w:rPr>
      </w:pPr>
      <w:r w:rsidRPr="00D62FE7">
        <w:rPr>
          <w:rFonts w:asciiTheme="majorBidi" w:hAnsiTheme="majorBidi" w:cstheme="majorBidi"/>
          <w:sz w:val="24"/>
          <w:szCs w:val="24"/>
          <w:lang w:bidi="ar-EG"/>
        </w:rPr>
        <w:t xml:space="preserve"> 20- Moore J, Copley s, Morris. </w:t>
      </w:r>
      <w:proofErr w:type="gramStart"/>
      <w:r w:rsidRPr="00D62FE7">
        <w:rPr>
          <w:rFonts w:asciiTheme="majorBidi" w:hAnsiTheme="majorBidi" w:cstheme="majorBidi"/>
          <w:sz w:val="24"/>
          <w:szCs w:val="24"/>
          <w:lang w:bidi="ar-EG"/>
        </w:rPr>
        <w:t xml:space="preserve">A systematic review of the </w:t>
      </w:r>
      <w:proofErr w:type="spellStart"/>
      <w:r w:rsidRPr="00D62FE7">
        <w:rPr>
          <w:rFonts w:asciiTheme="majorBidi" w:hAnsiTheme="majorBidi" w:cstheme="majorBidi"/>
          <w:sz w:val="24"/>
          <w:szCs w:val="24"/>
          <w:lang w:bidi="ar-EG"/>
        </w:rPr>
        <w:t>accuract</w:t>
      </w:r>
      <w:proofErr w:type="spellEnd"/>
      <w:r w:rsidRPr="00D62FE7">
        <w:rPr>
          <w:rFonts w:asciiTheme="majorBidi" w:hAnsiTheme="majorBidi" w:cstheme="majorBidi"/>
          <w:sz w:val="24"/>
          <w:szCs w:val="24"/>
          <w:lang w:bidi="ar-EG"/>
        </w:rPr>
        <w:t xml:space="preserve"> of ultrasound in the diagnosis of endometriosis.</w:t>
      </w:r>
      <w:proofErr w:type="gramEnd"/>
      <w:r w:rsidRPr="00D62FE7">
        <w:rPr>
          <w:rFonts w:asciiTheme="majorBidi" w:hAnsiTheme="majorBidi" w:cstheme="majorBidi"/>
          <w:sz w:val="24"/>
          <w:szCs w:val="24"/>
          <w:lang w:bidi="ar-EG"/>
        </w:rPr>
        <w:t xml:space="preserve">  Ultrasound </w:t>
      </w:r>
      <w:proofErr w:type="spellStart"/>
      <w:r w:rsidRPr="00D62FE7">
        <w:rPr>
          <w:rFonts w:asciiTheme="majorBidi" w:hAnsiTheme="majorBidi" w:cstheme="majorBidi"/>
          <w:sz w:val="24"/>
          <w:szCs w:val="24"/>
          <w:lang w:bidi="ar-EG"/>
        </w:rPr>
        <w:t>Obstet</w:t>
      </w:r>
      <w:proofErr w:type="spellEnd"/>
      <w:r w:rsidRPr="00D62FE7">
        <w:rPr>
          <w:rFonts w:asciiTheme="majorBidi" w:hAnsiTheme="majorBidi" w:cstheme="majorBidi"/>
          <w:sz w:val="24"/>
          <w:szCs w:val="24"/>
          <w:lang w:bidi="ar-EG"/>
        </w:rPr>
        <w:t xml:space="preserve"> Gynecol. 2002; 20: 630.</w:t>
      </w:r>
    </w:p>
    <w:p w:rsidR="00875FCB" w:rsidRPr="00D62FE7" w:rsidRDefault="00875FCB" w:rsidP="00875FCB">
      <w:pPr>
        <w:jc w:val="right"/>
        <w:rPr>
          <w:rFonts w:asciiTheme="majorBidi" w:hAnsiTheme="majorBidi" w:cstheme="majorBidi"/>
          <w:sz w:val="24"/>
          <w:szCs w:val="24"/>
          <w:rtl/>
          <w:lang w:bidi="ar-EG"/>
        </w:rPr>
      </w:pPr>
      <w:r w:rsidRPr="00D62FE7">
        <w:rPr>
          <w:rFonts w:asciiTheme="majorBidi" w:hAnsiTheme="majorBidi" w:cstheme="majorBidi"/>
          <w:sz w:val="24"/>
          <w:szCs w:val="24"/>
          <w:lang w:bidi="ar-EG"/>
        </w:rPr>
        <w:lastRenderedPageBreak/>
        <w:t xml:space="preserve">21- Kennedy S, </w:t>
      </w:r>
      <w:proofErr w:type="spellStart"/>
      <w:r w:rsidRPr="00D62FE7">
        <w:rPr>
          <w:rFonts w:asciiTheme="majorBidi" w:hAnsiTheme="majorBidi" w:cstheme="majorBidi"/>
          <w:sz w:val="24"/>
          <w:szCs w:val="24"/>
          <w:lang w:bidi="ar-EG"/>
        </w:rPr>
        <w:t>Shou</w:t>
      </w:r>
      <w:proofErr w:type="gramStart"/>
      <w:r w:rsidRPr="00D62FE7">
        <w:rPr>
          <w:rFonts w:asciiTheme="majorBidi" w:hAnsiTheme="majorBidi" w:cstheme="majorBidi"/>
          <w:sz w:val="24"/>
          <w:szCs w:val="24"/>
          <w:lang w:bidi="ar-EG"/>
        </w:rPr>
        <w:t>;d</w:t>
      </w:r>
      <w:proofErr w:type="spellEnd"/>
      <w:proofErr w:type="gramEnd"/>
      <w:r w:rsidRPr="00D62FE7">
        <w:rPr>
          <w:rFonts w:asciiTheme="majorBidi" w:hAnsiTheme="majorBidi" w:cstheme="majorBidi"/>
          <w:sz w:val="24"/>
          <w:szCs w:val="24"/>
          <w:lang w:bidi="ar-EG"/>
        </w:rPr>
        <w:t xml:space="preserve"> a diagnosis of endometriosis be sought  in all symptomatic women? </w:t>
      </w:r>
      <w:proofErr w:type="spellStart"/>
      <w:proofErr w:type="gramStart"/>
      <w:r w:rsidRPr="00D62FE7">
        <w:rPr>
          <w:rFonts w:asciiTheme="majorBidi" w:hAnsiTheme="majorBidi" w:cstheme="majorBidi"/>
          <w:sz w:val="24"/>
          <w:szCs w:val="24"/>
          <w:lang w:bidi="ar-EG"/>
        </w:rPr>
        <w:t>Fertil</w:t>
      </w:r>
      <w:proofErr w:type="spellEnd"/>
      <w:r w:rsidRPr="00D62FE7">
        <w:rPr>
          <w:rFonts w:asciiTheme="majorBidi" w:hAnsiTheme="majorBidi" w:cstheme="majorBidi"/>
          <w:sz w:val="24"/>
          <w:szCs w:val="24"/>
          <w:lang w:bidi="ar-EG"/>
        </w:rPr>
        <w:t xml:space="preserve"> </w:t>
      </w:r>
      <w:proofErr w:type="spellStart"/>
      <w:r w:rsidRPr="00D62FE7">
        <w:rPr>
          <w:rFonts w:asciiTheme="majorBidi" w:hAnsiTheme="majorBidi" w:cstheme="majorBidi"/>
          <w:sz w:val="24"/>
          <w:szCs w:val="24"/>
          <w:lang w:bidi="ar-EG"/>
        </w:rPr>
        <w:t>Steril</w:t>
      </w:r>
      <w:proofErr w:type="spellEnd"/>
      <w:r w:rsidRPr="00D62FE7">
        <w:rPr>
          <w:rFonts w:asciiTheme="majorBidi" w:hAnsiTheme="majorBidi" w:cstheme="majorBidi"/>
          <w:sz w:val="24"/>
          <w:szCs w:val="24"/>
          <w:lang w:bidi="ar-EG"/>
        </w:rPr>
        <w:t xml:space="preserve"> 2005; 86: 1312- 3, discussion 1317.</w:t>
      </w:r>
      <w:proofErr w:type="gramEnd"/>
    </w:p>
    <w:p w:rsidR="00875FCB" w:rsidRPr="00D62FE7" w:rsidRDefault="00875FCB" w:rsidP="00875FCB">
      <w:pPr>
        <w:bidi w:val="0"/>
        <w:spacing w:line="240" w:lineRule="auto"/>
        <w:rPr>
          <w:rFonts w:asciiTheme="majorBidi" w:hAnsiTheme="majorBidi" w:cstheme="majorBidi"/>
          <w:sz w:val="24"/>
          <w:szCs w:val="24"/>
          <w:lang w:bidi="ar-EG"/>
        </w:rPr>
      </w:pPr>
      <w:r w:rsidRPr="00D62FE7">
        <w:rPr>
          <w:rFonts w:asciiTheme="majorBidi" w:hAnsiTheme="majorBidi" w:cstheme="majorBidi"/>
          <w:sz w:val="24"/>
          <w:szCs w:val="24"/>
          <w:lang w:bidi="ar-EG"/>
        </w:rPr>
        <w:t xml:space="preserve">22- IBM Corp. Released 2012. </w:t>
      </w:r>
      <w:proofErr w:type="gramStart"/>
      <w:r w:rsidRPr="00D62FE7">
        <w:rPr>
          <w:rFonts w:asciiTheme="majorBidi" w:hAnsiTheme="majorBidi" w:cstheme="majorBidi"/>
          <w:sz w:val="24"/>
          <w:szCs w:val="24"/>
          <w:lang w:bidi="ar-EG"/>
        </w:rPr>
        <w:t>IBM SPSS Statistics for Windows, Version 21.0.</w:t>
      </w:r>
      <w:proofErr w:type="gramEnd"/>
      <w:r w:rsidRPr="00D62FE7">
        <w:rPr>
          <w:rFonts w:asciiTheme="majorBidi" w:hAnsiTheme="majorBidi" w:cstheme="majorBidi"/>
          <w:sz w:val="24"/>
          <w:szCs w:val="24"/>
          <w:lang w:bidi="ar-EG"/>
        </w:rPr>
        <w:t xml:space="preserve"> Armonk, NY: IBM Corp.</w:t>
      </w:r>
    </w:p>
    <w:p w:rsidR="00875FCB" w:rsidRPr="00D62FE7" w:rsidRDefault="00875FCB" w:rsidP="00875FCB">
      <w:pPr>
        <w:bidi w:val="0"/>
        <w:spacing w:line="240" w:lineRule="auto"/>
        <w:rPr>
          <w:rFonts w:asciiTheme="majorBidi" w:hAnsiTheme="majorBidi" w:cstheme="majorBidi"/>
          <w:sz w:val="24"/>
          <w:szCs w:val="24"/>
          <w:lang w:bidi="ar-EG"/>
        </w:rPr>
      </w:pPr>
      <w:r w:rsidRPr="00D62FE7">
        <w:rPr>
          <w:rFonts w:asciiTheme="majorBidi" w:hAnsiTheme="majorBidi" w:cstheme="majorBidi"/>
          <w:sz w:val="24"/>
          <w:szCs w:val="24"/>
          <w:lang w:bidi="ar-EG"/>
        </w:rPr>
        <w:t>23- Field A, ed. Discovering Statistics Using SPSS. 2</w:t>
      </w:r>
      <w:r w:rsidRPr="00D62FE7">
        <w:rPr>
          <w:rFonts w:asciiTheme="majorBidi" w:hAnsiTheme="majorBidi" w:cstheme="majorBidi"/>
          <w:sz w:val="24"/>
          <w:szCs w:val="24"/>
          <w:vertAlign w:val="superscript"/>
          <w:lang w:bidi="ar-EG"/>
        </w:rPr>
        <w:t>nd</w:t>
      </w:r>
      <w:r w:rsidRPr="00D62FE7">
        <w:rPr>
          <w:rFonts w:asciiTheme="majorBidi" w:hAnsiTheme="majorBidi" w:cstheme="majorBidi"/>
          <w:sz w:val="24"/>
          <w:szCs w:val="24"/>
          <w:lang w:bidi="ar-EG"/>
        </w:rPr>
        <w:t xml:space="preserve"> ed. London, California, New Delhi: SAGE Publications Ltd; 2006.</w:t>
      </w:r>
    </w:p>
    <w:p w:rsidR="00875FCB" w:rsidRPr="00D62FE7" w:rsidRDefault="00875FCB" w:rsidP="00875FCB">
      <w:pPr>
        <w:bidi w:val="0"/>
        <w:spacing w:line="240" w:lineRule="auto"/>
        <w:rPr>
          <w:rFonts w:asciiTheme="majorBidi" w:hAnsiTheme="majorBidi" w:cstheme="majorBidi"/>
          <w:sz w:val="24"/>
          <w:szCs w:val="24"/>
          <w:lang w:bidi="ar-EG"/>
        </w:rPr>
      </w:pPr>
      <w:r w:rsidRPr="00D62FE7">
        <w:rPr>
          <w:rFonts w:asciiTheme="majorBidi" w:hAnsiTheme="majorBidi" w:cstheme="majorBidi"/>
          <w:sz w:val="24"/>
          <w:szCs w:val="24"/>
          <w:lang w:bidi="ar-EG"/>
        </w:rPr>
        <w:t xml:space="preserve">24- </w:t>
      </w:r>
      <w:proofErr w:type="spellStart"/>
      <w:r w:rsidRPr="00D62FE7">
        <w:rPr>
          <w:rFonts w:asciiTheme="majorBidi" w:hAnsiTheme="majorBidi" w:cstheme="majorBidi"/>
          <w:sz w:val="24"/>
          <w:szCs w:val="24"/>
          <w:lang w:bidi="ar-EG"/>
        </w:rPr>
        <w:t>MedCalc</w:t>
      </w:r>
      <w:proofErr w:type="spellEnd"/>
      <w:r w:rsidRPr="00D62FE7">
        <w:rPr>
          <w:rFonts w:asciiTheme="majorBidi" w:hAnsiTheme="majorBidi" w:cstheme="majorBidi"/>
          <w:sz w:val="24"/>
          <w:szCs w:val="24"/>
          <w:lang w:bidi="ar-EG"/>
        </w:rPr>
        <w:t xml:space="preserve"> Statistical Software version 14.8.1 (</w:t>
      </w:r>
      <w:proofErr w:type="spellStart"/>
      <w:r w:rsidRPr="00D62FE7">
        <w:rPr>
          <w:rFonts w:asciiTheme="majorBidi" w:hAnsiTheme="majorBidi" w:cstheme="majorBidi"/>
          <w:sz w:val="24"/>
          <w:szCs w:val="24"/>
          <w:lang w:bidi="ar-EG"/>
        </w:rPr>
        <w:t>MedCalc</w:t>
      </w:r>
      <w:proofErr w:type="spellEnd"/>
      <w:r w:rsidRPr="00D62FE7">
        <w:rPr>
          <w:rFonts w:asciiTheme="majorBidi" w:hAnsiTheme="majorBidi" w:cstheme="majorBidi"/>
          <w:sz w:val="24"/>
          <w:szCs w:val="24"/>
          <w:lang w:bidi="ar-EG"/>
        </w:rPr>
        <w:t xml:space="preserve"> Software </w:t>
      </w:r>
      <w:proofErr w:type="spellStart"/>
      <w:r w:rsidRPr="00D62FE7">
        <w:rPr>
          <w:rFonts w:asciiTheme="majorBidi" w:hAnsiTheme="majorBidi" w:cstheme="majorBidi"/>
          <w:sz w:val="24"/>
          <w:szCs w:val="24"/>
          <w:lang w:bidi="ar-EG"/>
        </w:rPr>
        <w:t>bvba</w:t>
      </w:r>
      <w:proofErr w:type="spellEnd"/>
      <w:r w:rsidRPr="00D62FE7">
        <w:rPr>
          <w:rFonts w:asciiTheme="majorBidi" w:hAnsiTheme="majorBidi" w:cstheme="majorBidi"/>
          <w:sz w:val="24"/>
          <w:szCs w:val="24"/>
          <w:lang w:bidi="ar-EG"/>
        </w:rPr>
        <w:t>, Ostend, Belgium; http://www.medcalc.org; 2014).</w:t>
      </w:r>
    </w:p>
    <w:p w:rsidR="00875FCB" w:rsidRPr="00D62FE7" w:rsidRDefault="00875FCB" w:rsidP="00875FCB">
      <w:pPr>
        <w:bidi w:val="0"/>
        <w:spacing w:after="0" w:line="240" w:lineRule="auto"/>
        <w:contextualSpacing/>
        <w:jc w:val="both"/>
        <w:rPr>
          <w:rFonts w:asciiTheme="majorBidi" w:eastAsia="MS Mincho" w:hAnsiTheme="majorBidi" w:cstheme="majorBidi"/>
          <w:sz w:val="24"/>
          <w:szCs w:val="24"/>
          <w:lang w:eastAsia="ja-JP" w:bidi="ar-EG"/>
        </w:rPr>
      </w:pPr>
      <w:r w:rsidRPr="00D62FE7">
        <w:rPr>
          <w:rFonts w:asciiTheme="majorBidi" w:eastAsia="MS Mincho" w:hAnsiTheme="majorBidi" w:cstheme="majorBidi"/>
          <w:sz w:val="24"/>
          <w:szCs w:val="24"/>
          <w:lang w:eastAsia="ja-JP" w:bidi="ar-EG"/>
        </w:rPr>
        <w:t xml:space="preserve">25- Spitzer R, Fleiss J. </w:t>
      </w:r>
      <w:proofErr w:type="gramStart"/>
      <w:r w:rsidRPr="00D62FE7">
        <w:rPr>
          <w:rFonts w:asciiTheme="majorBidi" w:eastAsia="MS Mincho" w:hAnsiTheme="majorBidi" w:cstheme="majorBidi"/>
          <w:sz w:val="24"/>
          <w:szCs w:val="24"/>
          <w:lang w:eastAsia="ja-JP" w:bidi="ar-EG"/>
        </w:rPr>
        <w:t>A re-analysis of the reliability of psychiatric diagnosis.</w:t>
      </w:r>
      <w:proofErr w:type="gramEnd"/>
      <w:r w:rsidRPr="00D62FE7">
        <w:rPr>
          <w:rFonts w:asciiTheme="majorBidi" w:eastAsia="MS Mincho" w:hAnsiTheme="majorBidi" w:cstheme="majorBidi"/>
          <w:sz w:val="24"/>
          <w:szCs w:val="24"/>
          <w:lang w:eastAsia="ja-JP" w:bidi="ar-EG"/>
        </w:rPr>
        <w:t xml:space="preserve"> </w:t>
      </w:r>
      <w:proofErr w:type="gramStart"/>
      <w:r w:rsidRPr="00D62FE7">
        <w:rPr>
          <w:rFonts w:asciiTheme="majorBidi" w:eastAsia="MS Mincho" w:hAnsiTheme="majorBidi" w:cstheme="majorBidi"/>
          <w:sz w:val="24"/>
          <w:szCs w:val="24"/>
          <w:lang w:eastAsia="ja-JP" w:bidi="ar-EG"/>
        </w:rPr>
        <w:t xml:space="preserve">British Journal </w:t>
      </w:r>
      <w:proofErr w:type="spellStart"/>
      <w:r w:rsidRPr="00D62FE7">
        <w:rPr>
          <w:rFonts w:asciiTheme="majorBidi" w:eastAsia="MS Mincho" w:hAnsiTheme="majorBidi" w:cstheme="majorBidi"/>
          <w:sz w:val="24"/>
          <w:szCs w:val="24"/>
          <w:lang w:eastAsia="ja-JP" w:bidi="ar-EG"/>
        </w:rPr>
        <w:t>on</w:t>
      </w:r>
      <w:proofErr w:type="spellEnd"/>
      <w:r w:rsidRPr="00D62FE7">
        <w:rPr>
          <w:rFonts w:asciiTheme="majorBidi" w:eastAsia="MS Mincho" w:hAnsiTheme="majorBidi" w:cstheme="majorBidi"/>
          <w:sz w:val="24"/>
          <w:szCs w:val="24"/>
          <w:lang w:eastAsia="ja-JP" w:bidi="ar-EG"/>
        </w:rPr>
        <w:t xml:space="preserve"> Psychiatry, 1974, 341-47.</w:t>
      </w:r>
      <w:proofErr w:type="gramEnd"/>
    </w:p>
    <w:p w:rsidR="00875FCB" w:rsidRPr="00D62FE7" w:rsidRDefault="00875FCB" w:rsidP="00875FCB">
      <w:pPr>
        <w:bidi w:val="0"/>
        <w:spacing w:after="0" w:line="240" w:lineRule="auto"/>
        <w:contextualSpacing/>
        <w:jc w:val="both"/>
        <w:rPr>
          <w:rFonts w:asciiTheme="majorBidi" w:eastAsia="MS Mincho" w:hAnsiTheme="majorBidi" w:cstheme="majorBidi"/>
          <w:sz w:val="24"/>
          <w:szCs w:val="24"/>
          <w:lang w:eastAsia="ja-JP" w:bidi="ar-EG"/>
        </w:rPr>
      </w:pPr>
    </w:p>
    <w:p w:rsidR="00875FCB" w:rsidRPr="00D62FE7" w:rsidRDefault="00875FCB" w:rsidP="00875FCB">
      <w:pPr>
        <w:bidi w:val="0"/>
        <w:rPr>
          <w:rFonts w:asciiTheme="majorBidi" w:eastAsiaTheme="minorEastAsia" w:hAnsiTheme="majorBidi" w:cstheme="majorBidi"/>
          <w:sz w:val="24"/>
          <w:szCs w:val="24"/>
        </w:rPr>
      </w:pPr>
      <w:r w:rsidRPr="00D62FE7">
        <w:rPr>
          <w:rFonts w:asciiTheme="majorBidi" w:eastAsiaTheme="minorEastAsia" w:hAnsiTheme="majorBidi" w:cstheme="majorBidi"/>
          <w:sz w:val="24"/>
          <w:szCs w:val="24"/>
        </w:rPr>
        <w:t xml:space="preserve">26- </w:t>
      </w:r>
      <w:r w:rsidRPr="00D62FE7">
        <w:rPr>
          <w:rFonts w:asciiTheme="majorBidi" w:eastAsiaTheme="minorEastAsia" w:hAnsiTheme="majorBidi" w:cstheme="majorBidi"/>
          <w:sz w:val="24"/>
          <w:szCs w:val="24"/>
          <w:lang w:val="de-DE"/>
        </w:rPr>
        <w:t xml:space="preserve">Landis, J.R.; Koch, G.G. (1977). </w:t>
      </w:r>
      <w:proofErr w:type="gramStart"/>
      <w:r w:rsidRPr="00D62FE7">
        <w:rPr>
          <w:rFonts w:asciiTheme="majorBidi" w:eastAsiaTheme="minorEastAsia" w:hAnsiTheme="majorBidi" w:cstheme="majorBidi"/>
          <w:sz w:val="24"/>
          <w:szCs w:val="24"/>
        </w:rPr>
        <w:t>"The measurement of observer agreement for categorical data".</w:t>
      </w:r>
      <w:proofErr w:type="gramEnd"/>
      <w:r w:rsidRPr="00D62FE7">
        <w:rPr>
          <w:rFonts w:asciiTheme="majorBidi" w:eastAsiaTheme="minorEastAsia" w:hAnsiTheme="majorBidi" w:cstheme="majorBidi"/>
          <w:sz w:val="24"/>
          <w:szCs w:val="24"/>
        </w:rPr>
        <w:t xml:space="preserve"> </w:t>
      </w:r>
      <w:r w:rsidRPr="00D62FE7">
        <w:rPr>
          <w:rFonts w:asciiTheme="majorBidi" w:eastAsiaTheme="minorEastAsia" w:hAnsiTheme="majorBidi" w:cstheme="majorBidi"/>
          <w:i/>
          <w:iCs/>
          <w:sz w:val="24"/>
          <w:szCs w:val="24"/>
        </w:rPr>
        <w:t>Biometrics</w:t>
      </w:r>
      <w:r w:rsidRPr="00D62FE7">
        <w:rPr>
          <w:rFonts w:asciiTheme="majorBidi" w:eastAsiaTheme="minorEastAsia" w:hAnsiTheme="majorBidi" w:cstheme="majorBidi"/>
          <w:sz w:val="24"/>
          <w:szCs w:val="24"/>
        </w:rPr>
        <w:t xml:space="preserve"> </w:t>
      </w:r>
      <w:r w:rsidRPr="00D62FE7">
        <w:rPr>
          <w:rFonts w:asciiTheme="majorBidi" w:eastAsiaTheme="minorEastAsia" w:hAnsiTheme="majorBidi" w:cstheme="majorBidi"/>
          <w:b/>
          <w:bCs/>
          <w:sz w:val="24"/>
          <w:szCs w:val="24"/>
        </w:rPr>
        <w:t>33</w:t>
      </w:r>
      <w:r w:rsidRPr="00D62FE7">
        <w:rPr>
          <w:rFonts w:asciiTheme="majorBidi" w:eastAsiaTheme="minorEastAsia" w:hAnsiTheme="majorBidi" w:cstheme="majorBidi"/>
          <w:sz w:val="24"/>
          <w:szCs w:val="24"/>
        </w:rPr>
        <w:t xml:space="preserve"> (1): 159–174. </w:t>
      </w:r>
    </w:p>
    <w:p w:rsidR="00875FCB" w:rsidRPr="00D62FE7" w:rsidRDefault="00875FCB" w:rsidP="00875FCB">
      <w:pPr>
        <w:bidi w:val="0"/>
        <w:rPr>
          <w:rFonts w:asciiTheme="majorBidi" w:eastAsiaTheme="minorEastAsia" w:hAnsiTheme="majorBidi" w:cstheme="majorBidi"/>
          <w:sz w:val="24"/>
          <w:szCs w:val="24"/>
          <w:vertAlign w:val="subscript"/>
        </w:rPr>
      </w:pPr>
      <w:r w:rsidRPr="00D62FE7">
        <w:rPr>
          <w:rFonts w:asciiTheme="majorBidi" w:eastAsiaTheme="minorEastAsia" w:hAnsiTheme="majorBidi" w:cstheme="majorBidi"/>
          <w:sz w:val="24"/>
          <w:szCs w:val="24"/>
        </w:rPr>
        <w:t xml:space="preserve">27- </w:t>
      </w:r>
      <w:proofErr w:type="spellStart"/>
      <w:r w:rsidRPr="00D62FE7">
        <w:rPr>
          <w:rFonts w:asciiTheme="majorBidi" w:eastAsiaTheme="minorEastAsia" w:hAnsiTheme="majorBidi" w:cstheme="majorBidi"/>
          <w:sz w:val="24"/>
          <w:szCs w:val="24"/>
        </w:rPr>
        <w:t>Gwet</w:t>
      </w:r>
      <w:proofErr w:type="spellEnd"/>
      <w:r w:rsidRPr="00D62FE7">
        <w:rPr>
          <w:rFonts w:asciiTheme="majorBidi" w:eastAsiaTheme="minorEastAsia" w:hAnsiTheme="majorBidi" w:cstheme="majorBidi"/>
          <w:sz w:val="24"/>
          <w:szCs w:val="24"/>
        </w:rPr>
        <w:t xml:space="preserve">, K. (2010). </w:t>
      </w:r>
      <w:proofErr w:type="gramStart"/>
      <w:r w:rsidRPr="00D62FE7">
        <w:rPr>
          <w:rFonts w:asciiTheme="majorBidi" w:eastAsiaTheme="minorEastAsia" w:hAnsiTheme="majorBidi" w:cstheme="majorBidi"/>
          <w:sz w:val="24"/>
          <w:szCs w:val="24"/>
        </w:rPr>
        <w:t>"</w:t>
      </w:r>
      <w:hyperlink r:id="rId7" w:history="1">
        <w:r w:rsidRPr="00D62FE7">
          <w:rPr>
            <w:rStyle w:val="Hyperlink"/>
            <w:rFonts w:asciiTheme="majorBidi" w:eastAsiaTheme="minorEastAsia" w:hAnsiTheme="majorBidi" w:cstheme="majorBidi"/>
            <w:sz w:val="24"/>
            <w:szCs w:val="24"/>
          </w:rPr>
          <w:t>Handbook of Inter-Rater Reliability (Second Edition)</w:t>
        </w:r>
      </w:hyperlink>
      <w:r w:rsidRPr="00D62FE7">
        <w:rPr>
          <w:rFonts w:asciiTheme="majorBidi" w:eastAsiaTheme="minorEastAsia" w:hAnsiTheme="majorBidi" w:cstheme="majorBidi"/>
          <w:sz w:val="24"/>
          <w:szCs w:val="24"/>
        </w:rPr>
        <w:t xml:space="preserve">" </w:t>
      </w:r>
      <w:hyperlink r:id="rId8" w:history="1">
        <w:r w:rsidRPr="00D62FE7">
          <w:rPr>
            <w:rStyle w:val="Hyperlink"/>
            <w:rFonts w:asciiTheme="majorBidi" w:eastAsiaTheme="minorEastAsia" w:hAnsiTheme="majorBidi" w:cstheme="majorBidi"/>
            <w:sz w:val="24"/>
            <w:szCs w:val="24"/>
          </w:rPr>
          <w:t>ISBN 978-0-9708062-2-2</w:t>
        </w:r>
      </w:hyperlink>
      <w:r w:rsidRPr="00D62FE7">
        <w:rPr>
          <w:rFonts w:asciiTheme="majorBidi" w:eastAsiaTheme="minorEastAsia" w:hAnsiTheme="majorBidi" w:cstheme="majorBidi"/>
          <w:sz w:val="24"/>
          <w:szCs w:val="24"/>
          <w:vertAlign w:val="superscript"/>
        </w:rPr>
        <w:t>.</w:t>
      </w:r>
      <w:proofErr w:type="gramEnd"/>
    </w:p>
    <w:p w:rsidR="00875FCB" w:rsidRPr="00D62FE7" w:rsidRDefault="00875FCB" w:rsidP="00875FCB">
      <w:pPr>
        <w:autoSpaceDE w:val="0"/>
        <w:autoSpaceDN w:val="0"/>
        <w:bidi w:val="0"/>
        <w:adjustRightInd w:val="0"/>
        <w:spacing w:after="0" w:line="240" w:lineRule="auto"/>
        <w:contextualSpacing/>
        <w:rPr>
          <w:rFonts w:asciiTheme="majorBidi" w:eastAsiaTheme="minorEastAsia" w:hAnsiTheme="majorBidi" w:cstheme="majorBidi"/>
          <w:sz w:val="24"/>
          <w:szCs w:val="24"/>
        </w:rPr>
      </w:pPr>
      <w:r w:rsidRPr="00D62FE7">
        <w:rPr>
          <w:rFonts w:asciiTheme="majorBidi" w:eastAsiaTheme="minorEastAsia" w:hAnsiTheme="majorBidi" w:cstheme="majorBidi"/>
          <w:sz w:val="24"/>
          <w:szCs w:val="24"/>
        </w:rPr>
        <w:t xml:space="preserve">28-   Fleiss, J.L. (1981). </w:t>
      </w:r>
      <w:r w:rsidRPr="00D62FE7">
        <w:rPr>
          <w:rFonts w:asciiTheme="majorBidi" w:eastAsiaTheme="minorEastAsia" w:hAnsiTheme="majorBidi" w:cstheme="majorBidi"/>
          <w:i/>
          <w:iCs/>
          <w:sz w:val="24"/>
          <w:szCs w:val="24"/>
        </w:rPr>
        <w:t>Statistical methods for rates and proportions</w:t>
      </w:r>
      <w:r w:rsidRPr="00D62FE7">
        <w:rPr>
          <w:rFonts w:asciiTheme="majorBidi" w:eastAsiaTheme="minorEastAsia" w:hAnsiTheme="majorBidi" w:cstheme="majorBidi"/>
          <w:sz w:val="24"/>
          <w:szCs w:val="24"/>
        </w:rPr>
        <w:t xml:space="preserve"> (2nd </w:t>
      </w:r>
      <w:proofErr w:type="gramStart"/>
      <w:r w:rsidRPr="00D62FE7">
        <w:rPr>
          <w:rFonts w:asciiTheme="majorBidi" w:eastAsiaTheme="minorEastAsia" w:hAnsiTheme="majorBidi" w:cstheme="majorBidi"/>
          <w:sz w:val="24"/>
          <w:szCs w:val="24"/>
        </w:rPr>
        <w:t>ed</w:t>
      </w:r>
      <w:proofErr w:type="gramEnd"/>
      <w:r w:rsidRPr="00D62FE7">
        <w:rPr>
          <w:rFonts w:asciiTheme="majorBidi" w:eastAsiaTheme="minorEastAsia" w:hAnsiTheme="majorBidi" w:cstheme="majorBidi"/>
          <w:sz w:val="24"/>
          <w:szCs w:val="24"/>
        </w:rPr>
        <w:t xml:space="preserve">.). New York: John Wiley. </w:t>
      </w:r>
      <w:hyperlink r:id="rId9" w:tooltip="International Standard Book Number" w:history="1">
        <w:proofErr w:type="gramStart"/>
        <w:r w:rsidRPr="00D62FE7">
          <w:rPr>
            <w:rStyle w:val="Hyperlink"/>
            <w:rFonts w:asciiTheme="majorBidi" w:eastAsiaTheme="minorEastAsia" w:hAnsiTheme="majorBidi" w:cstheme="majorBidi"/>
            <w:color w:val="0000FF"/>
            <w:sz w:val="24"/>
            <w:szCs w:val="24"/>
          </w:rPr>
          <w:t>ISBN</w:t>
        </w:r>
      </w:hyperlink>
      <w:r w:rsidRPr="00D62FE7">
        <w:rPr>
          <w:rFonts w:asciiTheme="majorBidi" w:eastAsiaTheme="minorEastAsia" w:hAnsiTheme="majorBidi" w:cstheme="majorBidi"/>
          <w:sz w:val="24"/>
          <w:szCs w:val="24"/>
        </w:rPr>
        <w:t> </w:t>
      </w:r>
      <w:hyperlink r:id="rId10" w:tooltip="Special:BookSources/0-471-26370-2" w:history="1">
        <w:r w:rsidRPr="00D62FE7">
          <w:rPr>
            <w:rStyle w:val="Hyperlink"/>
            <w:rFonts w:asciiTheme="majorBidi" w:eastAsiaTheme="minorEastAsia" w:hAnsiTheme="majorBidi" w:cstheme="majorBidi"/>
            <w:color w:val="0000FF"/>
            <w:sz w:val="24"/>
            <w:szCs w:val="24"/>
          </w:rPr>
          <w:t>0-471-26370-2</w:t>
        </w:r>
      </w:hyperlink>
      <w:r w:rsidRPr="00D62FE7">
        <w:rPr>
          <w:rFonts w:asciiTheme="majorBidi" w:eastAsiaTheme="minorEastAsia" w:hAnsiTheme="majorBidi" w:cstheme="majorBidi"/>
          <w:sz w:val="24"/>
          <w:szCs w:val="24"/>
        </w:rPr>
        <w:t>.</w:t>
      </w:r>
      <w:proofErr w:type="gramEnd"/>
    </w:p>
    <w:p w:rsidR="00875FCB" w:rsidRPr="00D62FE7" w:rsidRDefault="00875FCB" w:rsidP="00875FCB">
      <w:pPr>
        <w:autoSpaceDE w:val="0"/>
        <w:autoSpaceDN w:val="0"/>
        <w:bidi w:val="0"/>
        <w:adjustRightInd w:val="0"/>
        <w:spacing w:after="0" w:line="240" w:lineRule="auto"/>
        <w:contextualSpacing/>
        <w:rPr>
          <w:rFonts w:asciiTheme="majorBidi" w:eastAsiaTheme="minorEastAsia" w:hAnsiTheme="majorBidi" w:cstheme="majorBidi"/>
          <w:sz w:val="24"/>
          <w:szCs w:val="24"/>
        </w:rPr>
      </w:pPr>
    </w:p>
    <w:p w:rsidR="00875FCB" w:rsidRPr="00D62FE7" w:rsidRDefault="00875FCB" w:rsidP="00875FCB">
      <w:pPr>
        <w:autoSpaceDE w:val="0"/>
        <w:autoSpaceDN w:val="0"/>
        <w:bidi w:val="0"/>
        <w:adjustRightInd w:val="0"/>
        <w:spacing w:after="0" w:line="240" w:lineRule="auto"/>
        <w:contextualSpacing/>
        <w:rPr>
          <w:rFonts w:asciiTheme="majorBidi" w:eastAsiaTheme="minorEastAsia" w:hAnsiTheme="majorBidi" w:cstheme="majorBidi"/>
          <w:sz w:val="24"/>
          <w:szCs w:val="24"/>
        </w:rPr>
      </w:pPr>
      <w:r w:rsidRPr="00D62FE7">
        <w:rPr>
          <w:rFonts w:asciiTheme="majorBidi" w:eastAsiaTheme="minorEastAsia" w:hAnsiTheme="majorBidi" w:cstheme="majorBidi"/>
          <w:sz w:val="24"/>
          <w:szCs w:val="24"/>
        </w:rPr>
        <w:t xml:space="preserve">29- </w:t>
      </w:r>
      <w:proofErr w:type="spellStart"/>
      <w:r w:rsidRPr="00D62FE7">
        <w:rPr>
          <w:rFonts w:asciiTheme="majorBidi" w:eastAsiaTheme="minorEastAsia" w:hAnsiTheme="majorBidi" w:cstheme="majorBidi"/>
          <w:sz w:val="24"/>
          <w:szCs w:val="24"/>
        </w:rPr>
        <w:t>Toya</w:t>
      </w:r>
      <w:proofErr w:type="spellEnd"/>
      <w:r w:rsidRPr="00D62FE7">
        <w:rPr>
          <w:rFonts w:asciiTheme="majorBidi" w:eastAsiaTheme="minorEastAsia" w:hAnsiTheme="majorBidi" w:cstheme="majorBidi"/>
          <w:sz w:val="24"/>
          <w:szCs w:val="24"/>
        </w:rPr>
        <w:t xml:space="preserve"> M, </w:t>
      </w:r>
      <w:proofErr w:type="spellStart"/>
      <w:r w:rsidRPr="00D62FE7">
        <w:rPr>
          <w:rFonts w:asciiTheme="majorBidi" w:eastAsiaTheme="minorEastAsia" w:hAnsiTheme="majorBidi" w:cstheme="majorBidi"/>
          <w:sz w:val="24"/>
          <w:szCs w:val="24"/>
        </w:rPr>
        <w:t>Satto</w:t>
      </w:r>
      <w:proofErr w:type="spellEnd"/>
      <w:r w:rsidRPr="00D62FE7">
        <w:rPr>
          <w:rFonts w:asciiTheme="majorBidi" w:eastAsiaTheme="minorEastAsia" w:hAnsiTheme="majorBidi" w:cstheme="majorBidi"/>
          <w:sz w:val="24"/>
          <w:szCs w:val="24"/>
        </w:rPr>
        <w:t xml:space="preserve"> H, </w:t>
      </w:r>
      <w:proofErr w:type="spellStart"/>
      <w:r w:rsidRPr="00D62FE7">
        <w:rPr>
          <w:rFonts w:asciiTheme="majorBidi" w:eastAsiaTheme="minorEastAsia" w:hAnsiTheme="majorBidi" w:cstheme="majorBidi"/>
          <w:sz w:val="24"/>
          <w:szCs w:val="24"/>
        </w:rPr>
        <w:t>Ohta</w:t>
      </w:r>
      <w:proofErr w:type="spellEnd"/>
      <w:r w:rsidRPr="00D62FE7">
        <w:rPr>
          <w:rFonts w:asciiTheme="majorBidi" w:eastAsiaTheme="minorEastAsia" w:hAnsiTheme="majorBidi" w:cstheme="majorBidi"/>
          <w:sz w:val="24"/>
          <w:szCs w:val="24"/>
        </w:rPr>
        <w:t xml:space="preserve"> N, et al. Moderate and severe endometriosis is associated with alterations in the cell cycle of </w:t>
      </w:r>
      <w:proofErr w:type="spellStart"/>
      <w:r w:rsidRPr="00D62FE7">
        <w:rPr>
          <w:rFonts w:asciiTheme="majorBidi" w:eastAsiaTheme="minorEastAsia" w:hAnsiTheme="majorBidi" w:cstheme="majorBidi"/>
          <w:sz w:val="24"/>
          <w:szCs w:val="24"/>
        </w:rPr>
        <w:t>granulosa</w:t>
      </w:r>
      <w:proofErr w:type="spellEnd"/>
      <w:r w:rsidRPr="00D62FE7">
        <w:rPr>
          <w:rFonts w:asciiTheme="majorBidi" w:eastAsiaTheme="minorEastAsia" w:hAnsiTheme="majorBidi" w:cstheme="majorBidi"/>
          <w:sz w:val="24"/>
          <w:szCs w:val="24"/>
        </w:rPr>
        <w:t xml:space="preserve"> cells in patients undergoing in vitro fertilization and embryo transfer. Fertility and St </w:t>
      </w:r>
      <w:proofErr w:type="spellStart"/>
      <w:proofErr w:type="gramStart"/>
      <w:r w:rsidRPr="00D62FE7">
        <w:rPr>
          <w:rFonts w:asciiTheme="majorBidi" w:eastAsiaTheme="minorEastAsia" w:hAnsiTheme="majorBidi" w:cstheme="majorBidi"/>
          <w:sz w:val="24"/>
          <w:szCs w:val="24"/>
        </w:rPr>
        <w:t>erility</w:t>
      </w:r>
      <w:proofErr w:type="spellEnd"/>
      <w:proofErr w:type="gramEnd"/>
      <w:r w:rsidRPr="00D62FE7">
        <w:rPr>
          <w:rFonts w:asciiTheme="majorBidi" w:eastAsiaTheme="minorEastAsia" w:hAnsiTheme="majorBidi" w:cstheme="majorBidi"/>
          <w:sz w:val="24"/>
          <w:szCs w:val="24"/>
        </w:rPr>
        <w:t xml:space="preserve"> 2000; 73: 344- 50. </w:t>
      </w:r>
    </w:p>
    <w:p w:rsidR="00875FCB" w:rsidRPr="00D62FE7" w:rsidRDefault="00875FCB" w:rsidP="00875FCB">
      <w:pPr>
        <w:autoSpaceDE w:val="0"/>
        <w:autoSpaceDN w:val="0"/>
        <w:bidi w:val="0"/>
        <w:adjustRightInd w:val="0"/>
        <w:spacing w:after="0" w:line="240" w:lineRule="auto"/>
        <w:contextualSpacing/>
        <w:rPr>
          <w:rFonts w:asciiTheme="majorBidi" w:eastAsiaTheme="minorEastAsia" w:hAnsiTheme="majorBidi" w:cstheme="majorBidi"/>
          <w:sz w:val="24"/>
          <w:szCs w:val="24"/>
        </w:rPr>
      </w:pPr>
    </w:p>
    <w:p w:rsidR="00875FCB" w:rsidRPr="00D62FE7" w:rsidRDefault="00875FCB" w:rsidP="00875FCB">
      <w:pPr>
        <w:autoSpaceDE w:val="0"/>
        <w:autoSpaceDN w:val="0"/>
        <w:bidi w:val="0"/>
        <w:adjustRightInd w:val="0"/>
        <w:spacing w:after="0" w:line="240" w:lineRule="auto"/>
        <w:contextualSpacing/>
        <w:rPr>
          <w:rFonts w:asciiTheme="majorBidi" w:eastAsiaTheme="minorEastAsia" w:hAnsiTheme="majorBidi" w:cstheme="majorBidi"/>
          <w:sz w:val="24"/>
          <w:szCs w:val="24"/>
        </w:rPr>
      </w:pPr>
      <w:r w:rsidRPr="00D62FE7">
        <w:rPr>
          <w:rFonts w:asciiTheme="majorBidi" w:eastAsiaTheme="minorEastAsia" w:hAnsiTheme="majorBidi" w:cstheme="majorBidi"/>
          <w:sz w:val="24"/>
          <w:szCs w:val="24"/>
        </w:rPr>
        <w:t xml:space="preserve">30- Kim MR, Kim YA, </w:t>
      </w:r>
      <w:proofErr w:type="spellStart"/>
      <w:r w:rsidRPr="00D62FE7">
        <w:rPr>
          <w:rFonts w:asciiTheme="majorBidi" w:eastAsiaTheme="minorEastAsia" w:hAnsiTheme="majorBidi" w:cstheme="majorBidi"/>
          <w:sz w:val="24"/>
          <w:szCs w:val="24"/>
        </w:rPr>
        <w:t>JoMY</w:t>
      </w:r>
      <w:proofErr w:type="spellEnd"/>
      <w:r w:rsidRPr="00D62FE7">
        <w:rPr>
          <w:rFonts w:asciiTheme="majorBidi" w:eastAsiaTheme="minorEastAsia" w:hAnsiTheme="majorBidi" w:cstheme="majorBidi"/>
          <w:sz w:val="24"/>
          <w:szCs w:val="24"/>
        </w:rPr>
        <w:t xml:space="preserve">, Hwang KJ, </w:t>
      </w:r>
      <w:proofErr w:type="spellStart"/>
      <w:r w:rsidRPr="00D62FE7">
        <w:rPr>
          <w:rFonts w:asciiTheme="majorBidi" w:eastAsiaTheme="minorEastAsia" w:hAnsiTheme="majorBidi" w:cstheme="majorBidi"/>
          <w:sz w:val="24"/>
          <w:szCs w:val="24"/>
        </w:rPr>
        <w:t>Ryu</w:t>
      </w:r>
      <w:proofErr w:type="spellEnd"/>
      <w:r w:rsidRPr="00D62FE7">
        <w:rPr>
          <w:rFonts w:asciiTheme="majorBidi" w:eastAsiaTheme="minorEastAsia" w:hAnsiTheme="majorBidi" w:cstheme="majorBidi"/>
          <w:sz w:val="24"/>
          <w:szCs w:val="24"/>
        </w:rPr>
        <w:t xml:space="preserve"> HS. </w:t>
      </w:r>
      <w:proofErr w:type="gramStart"/>
      <w:r w:rsidRPr="00D62FE7">
        <w:rPr>
          <w:rFonts w:asciiTheme="majorBidi" w:eastAsiaTheme="minorEastAsia" w:hAnsiTheme="majorBidi" w:cstheme="majorBidi"/>
          <w:sz w:val="24"/>
          <w:szCs w:val="24"/>
        </w:rPr>
        <w:t>High frequency of endometrial polyps in endometriosis.</w:t>
      </w:r>
      <w:proofErr w:type="gramEnd"/>
      <w:r w:rsidRPr="00D62FE7">
        <w:rPr>
          <w:rFonts w:asciiTheme="majorBidi" w:eastAsiaTheme="minorEastAsia" w:hAnsiTheme="majorBidi" w:cstheme="majorBidi"/>
          <w:sz w:val="24"/>
          <w:szCs w:val="24"/>
        </w:rPr>
        <w:t xml:space="preserve"> J Am </w:t>
      </w:r>
      <w:proofErr w:type="spellStart"/>
      <w:r w:rsidRPr="00D62FE7">
        <w:rPr>
          <w:rFonts w:asciiTheme="majorBidi" w:eastAsiaTheme="minorEastAsia" w:hAnsiTheme="majorBidi" w:cstheme="majorBidi"/>
          <w:sz w:val="24"/>
          <w:szCs w:val="24"/>
        </w:rPr>
        <w:t>Assoc</w:t>
      </w:r>
      <w:proofErr w:type="spellEnd"/>
      <w:r w:rsidRPr="00D62FE7">
        <w:rPr>
          <w:rFonts w:asciiTheme="majorBidi" w:eastAsiaTheme="minorEastAsia" w:hAnsiTheme="majorBidi" w:cstheme="majorBidi"/>
          <w:sz w:val="24"/>
          <w:szCs w:val="24"/>
        </w:rPr>
        <w:t xml:space="preserve"> </w:t>
      </w:r>
      <w:proofErr w:type="spellStart"/>
      <w:r w:rsidRPr="00D62FE7">
        <w:rPr>
          <w:rFonts w:asciiTheme="majorBidi" w:eastAsiaTheme="minorEastAsia" w:hAnsiTheme="majorBidi" w:cstheme="majorBidi"/>
          <w:sz w:val="24"/>
          <w:szCs w:val="24"/>
        </w:rPr>
        <w:t>Gynecol</w:t>
      </w:r>
      <w:proofErr w:type="spellEnd"/>
      <w:r w:rsidRPr="00D62FE7">
        <w:rPr>
          <w:rFonts w:asciiTheme="majorBidi" w:eastAsiaTheme="minorEastAsia" w:hAnsiTheme="majorBidi" w:cstheme="majorBidi"/>
          <w:sz w:val="24"/>
          <w:szCs w:val="24"/>
        </w:rPr>
        <w:t xml:space="preserve"> </w:t>
      </w:r>
      <w:proofErr w:type="spellStart"/>
      <w:r w:rsidRPr="00D62FE7">
        <w:rPr>
          <w:rFonts w:asciiTheme="majorBidi" w:eastAsiaTheme="minorEastAsia" w:hAnsiTheme="majorBidi" w:cstheme="majorBidi"/>
          <w:sz w:val="24"/>
          <w:szCs w:val="24"/>
        </w:rPr>
        <w:t>Laparosc</w:t>
      </w:r>
      <w:proofErr w:type="spellEnd"/>
      <w:r w:rsidRPr="00D62FE7">
        <w:rPr>
          <w:rFonts w:asciiTheme="majorBidi" w:eastAsiaTheme="minorEastAsia" w:hAnsiTheme="majorBidi" w:cstheme="majorBidi"/>
          <w:sz w:val="24"/>
          <w:szCs w:val="24"/>
        </w:rPr>
        <w:t xml:space="preserve">. </w:t>
      </w:r>
      <w:proofErr w:type="gramStart"/>
      <w:r w:rsidRPr="00D62FE7">
        <w:rPr>
          <w:rFonts w:asciiTheme="majorBidi" w:eastAsiaTheme="minorEastAsia" w:hAnsiTheme="majorBidi" w:cstheme="majorBidi"/>
          <w:sz w:val="24"/>
          <w:szCs w:val="24"/>
        </w:rPr>
        <w:t>2003; 10: 46- 8.</w:t>
      </w:r>
      <w:proofErr w:type="gramEnd"/>
      <w:r w:rsidRPr="00D62FE7">
        <w:rPr>
          <w:rFonts w:asciiTheme="majorBidi" w:eastAsiaTheme="minorEastAsia" w:hAnsiTheme="majorBidi" w:cstheme="majorBidi"/>
          <w:sz w:val="24"/>
          <w:szCs w:val="24"/>
        </w:rPr>
        <w:t xml:space="preserve"> </w:t>
      </w:r>
    </w:p>
    <w:p w:rsidR="00875FCB" w:rsidRPr="00D62FE7" w:rsidRDefault="00875FCB" w:rsidP="00875FCB">
      <w:pPr>
        <w:autoSpaceDE w:val="0"/>
        <w:autoSpaceDN w:val="0"/>
        <w:bidi w:val="0"/>
        <w:adjustRightInd w:val="0"/>
        <w:spacing w:after="0" w:line="240" w:lineRule="auto"/>
        <w:contextualSpacing/>
        <w:rPr>
          <w:rFonts w:asciiTheme="majorBidi" w:eastAsiaTheme="minorEastAsia" w:hAnsiTheme="majorBidi" w:cstheme="majorBidi"/>
          <w:sz w:val="24"/>
          <w:szCs w:val="24"/>
        </w:rPr>
      </w:pPr>
    </w:p>
    <w:p w:rsidR="00875FCB" w:rsidRPr="00D62FE7" w:rsidRDefault="00875FCB" w:rsidP="00875FCB">
      <w:pPr>
        <w:autoSpaceDE w:val="0"/>
        <w:autoSpaceDN w:val="0"/>
        <w:bidi w:val="0"/>
        <w:adjustRightInd w:val="0"/>
        <w:spacing w:after="0" w:line="240" w:lineRule="auto"/>
        <w:contextualSpacing/>
        <w:rPr>
          <w:rFonts w:asciiTheme="majorBidi" w:eastAsiaTheme="minorEastAsia" w:hAnsiTheme="majorBidi" w:cstheme="majorBidi"/>
          <w:sz w:val="24"/>
          <w:szCs w:val="24"/>
        </w:rPr>
      </w:pPr>
      <w:r w:rsidRPr="00D62FE7">
        <w:rPr>
          <w:rFonts w:asciiTheme="majorBidi" w:eastAsiaTheme="minorEastAsia" w:hAnsiTheme="majorBidi" w:cstheme="majorBidi"/>
          <w:sz w:val="24"/>
          <w:szCs w:val="24"/>
        </w:rPr>
        <w:t xml:space="preserve">31- Hinckley MD, </w:t>
      </w:r>
      <w:proofErr w:type="spellStart"/>
      <w:r w:rsidRPr="00D62FE7">
        <w:rPr>
          <w:rFonts w:asciiTheme="majorBidi" w:eastAsiaTheme="minorEastAsia" w:hAnsiTheme="majorBidi" w:cstheme="majorBidi"/>
          <w:sz w:val="24"/>
          <w:szCs w:val="24"/>
        </w:rPr>
        <w:t>Milki</w:t>
      </w:r>
      <w:proofErr w:type="spellEnd"/>
      <w:r w:rsidRPr="00D62FE7">
        <w:rPr>
          <w:rFonts w:asciiTheme="majorBidi" w:eastAsiaTheme="minorEastAsia" w:hAnsiTheme="majorBidi" w:cstheme="majorBidi"/>
          <w:sz w:val="24"/>
          <w:szCs w:val="24"/>
        </w:rPr>
        <w:t xml:space="preserve"> AA. 1000 office- based </w:t>
      </w:r>
      <w:proofErr w:type="spellStart"/>
      <w:r w:rsidRPr="00D62FE7">
        <w:rPr>
          <w:rFonts w:asciiTheme="majorBidi" w:eastAsiaTheme="minorEastAsia" w:hAnsiTheme="majorBidi" w:cstheme="majorBidi"/>
          <w:sz w:val="24"/>
          <w:szCs w:val="24"/>
        </w:rPr>
        <w:t>hysteroscopies</w:t>
      </w:r>
      <w:proofErr w:type="spellEnd"/>
      <w:r w:rsidRPr="00D62FE7">
        <w:rPr>
          <w:rFonts w:asciiTheme="majorBidi" w:eastAsiaTheme="minorEastAsia" w:hAnsiTheme="majorBidi" w:cstheme="majorBidi"/>
          <w:sz w:val="24"/>
          <w:szCs w:val="24"/>
        </w:rPr>
        <w:t xml:space="preserve"> prior to in vitro fertilization: feasibility and findings. </w:t>
      </w:r>
      <w:proofErr w:type="gramStart"/>
      <w:r w:rsidRPr="00D62FE7">
        <w:rPr>
          <w:rFonts w:asciiTheme="majorBidi" w:eastAsiaTheme="minorEastAsia" w:hAnsiTheme="majorBidi" w:cstheme="majorBidi"/>
          <w:sz w:val="24"/>
          <w:szCs w:val="24"/>
        </w:rPr>
        <w:t>JSLS.</w:t>
      </w:r>
      <w:proofErr w:type="gramEnd"/>
      <w:r w:rsidRPr="00D62FE7">
        <w:rPr>
          <w:rFonts w:asciiTheme="majorBidi" w:eastAsiaTheme="minorEastAsia" w:hAnsiTheme="majorBidi" w:cstheme="majorBidi"/>
          <w:sz w:val="24"/>
          <w:szCs w:val="24"/>
        </w:rPr>
        <w:t xml:space="preserve"> </w:t>
      </w:r>
      <w:proofErr w:type="gramStart"/>
      <w:r w:rsidRPr="00D62FE7">
        <w:rPr>
          <w:rFonts w:asciiTheme="majorBidi" w:eastAsiaTheme="minorEastAsia" w:hAnsiTheme="majorBidi" w:cstheme="majorBidi"/>
          <w:sz w:val="24"/>
          <w:szCs w:val="24"/>
        </w:rPr>
        <w:t>2004; 8: 103- 107.</w:t>
      </w:r>
      <w:proofErr w:type="gramEnd"/>
    </w:p>
    <w:p w:rsidR="00875FCB" w:rsidRPr="00D62FE7" w:rsidRDefault="00875FCB" w:rsidP="00875FCB">
      <w:pPr>
        <w:autoSpaceDE w:val="0"/>
        <w:autoSpaceDN w:val="0"/>
        <w:bidi w:val="0"/>
        <w:adjustRightInd w:val="0"/>
        <w:spacing w:after="0" w:line="240" w:lineRule="auto"/>
        <w:contextualSpacing/>
        <w:rPr>
          <w:rFonts w:asciiTheme="majorBidi" w:eastAsiaTheme="minorEastAsia" w:hAnsiTheme="majorBidi" w:cstheme="majorBidi"/>
          <w:sz w:val="24"/>
          <w:szCs w:val="24"/>
        </w:rPr>
      </w:pPr>
    </w:p>
    <w:p w:rsidR="00875FCB" w:rsidRPr="00D62FE7" w:rsidRDefault="00875FCB" w:rsidP="00875FCB">
      <w:pPr>
        <w:autoSpaceDE w:val="0"/>
        <w:autoSpaceDN w:val="0"/>
        <w:bidi w:val="0"/>
        <w:adjustRightInd w:val="0"/>
        <w:spacing w:after="0" w:line="240" w:lineRule="auto"/>
        <w:contextualSpacing/>
        <w:rPr>
          <w:rFonts w:asciiTheme="majorBidi" w:eastAsiaTheme="minorEastAsia" w:hAnsiTheme="majorBidi" w:cstheme="majorBidi"/>
          <w:sz w:val="24"/>
          <w:szCs w:val="24"/>
          <w:lang w:bidi="ar-EG"/>
        </w:rPr>
      </w:pPr>
      <w:r w:rsidRPr="00D62FE7">
        <w:rPr>
          <w:rFonts w:asciiTheme="majorBidi" w:eastAsiaTheme="minorEastAsia" w:hAnsiTheme="majorBidi" w:cstheme="majorBidi"/>
          <w:sz w:val="24"/>
          <w:szCs w:val="24"/>
          <w:lang w:bidi="ar-EG"/>
        </w:rPr>
        <w:t xml:space="preserve">32- FM </w:t>
      </w:r>
      <w:proofErr w:type="spellStart"/>
      <w:r w:rsidRPr="00D62FE7">
        <w:rPr>
          <w:rFonts w:asciiTheme="majorBidi" w:eastAsiaTheme="minorEastAsia" w:hAnsiTheme="majorBidi" w:cstheme="majorBidi"/>
          <w:sz w:val="24"/>
          <w:szCs w:val="24"/>
          <w:lang w:bidi="ar-EG"/>
        </w:rPr>
        <w:t>Carvalho</w:t>
      </w:r>
      <w:proofErr w:type="spellEnd"/>
      <w:r w:rsidRPr="00D62FE7">
        <w:rPr>
          <w:rFonts w:asciiTheme="majorBidi" w:eastAsiaTheme="minorEastAsia" w:hAnsiTheme="majorBidi" w:cstheme="majorBidi"/>
          <w:sz w:val="24"/>
          <w:szCs w:val="24"/>
          <w:lang w:bidi="ar-EG"/>
        </w:rPr>
        <w:t xml:space="preserve">, Functional endometrial </w:t>
      </w:r>
      <w:proofErr w:type="spellStart"/>
      <w:r w:rsidRPr="00D62FE7">
        <w:rPr>
          <w:rFonts w:asciiTheme="majorBidi" w:eastAsiaTheme="minorEastAsia" w:hAnsiTheme="majorBidi" w:cstheme="majorBidi"/>
          <w:sz w:val="24"/>
          <w:szCs w:val="24"/>
          <w:lang w:bidi="ar-EG"/>
        </w:rPr>
        <w:t>polps</w:t>
      </w:r>
      <w:proofErr w:type="spellEnd"/>
      <w:r w:rsidRPr="00D62FE7">
        <w:rPr>
          <w:rFonts w:asciiTheme="majorBidi" w:eastAsiaTheme="minorEastAsia" w:hAnsiTheme="majorBidi" w:cstheme="majorBidi"/>
          <w:sz w:val="24"/>
          <w:szCs w:val="24"/>
          <w:lang w:bidi="ar-EG"/>
        </w:rPr>
        <w:t xml:space="preserve"> in infertile </w:t>
      </w:r>
      <w:proofErr w:type="spellStart"/>
      <w:r w:rsidRPr="00D62FE7">
        <w:rPr>
          <w:rFonts w:asciiTheme="majorBidi" w:eastAsiaTheme="minorEastAsia" w:hAnsiTheme="majorBidi" w:cstheme="majorBidi"/>
          <w:sz w:val="24"/>
          <w:szCs w:val="24"/>
          <w:lang w:bidi="ar-EG"/>
        </w:rPr>
        <w:t>asymmtomatic</w:t>
      </w:r>
      <w:proofErr w:type="spellEnd"/>
      <w:r w:rsidRPr="00D62FE7">
        <w:rPr>
          <w:rFonts w:asciiTheme="majorBidi" w:eastAsiaTheme="minorEastAsia" w:hAnsiTheme="majorBidi" w:cstheme="majorBidi"/>
          <w:sz w:val="24"/>
          <w:szCs w:val="24"/>
          <w:lang w:bidi="ar-EG"/>
        </w:rPr>
        <w:t xml:space="preserve"> patients a possible evolution of vascular changes secondary to </w:t>
      </w:r>
      <w:proofErr w:type="spellStart"/>
      <w:proofErr w:type="gramStart"/>
      <w:r w:rsidRPr="00D62FE7">
        <w:rPr>
          <w:rFonts w:asciiTheme="majorBidi" w:eastAsiaTheme="minorEastAsia" w:hAnsiTheme="majorBidi" w:cstheme="majorBidi"/>
          <w:sz w:val="24"/>
          <w:szCs w:val="24"/>
          <w:lang w:bidi="ar-EG"/>
        </w:rPr>
        <w:t>endometritis</w:t>
      </w:r>
      <w:proofErr w:type="spellEnd"/>
      <w:r w:rsidRPr="00D62FE7">
        <w:rPr>
          <w:rFonts w:asciiTheme="majorBidi" w:eastAsiaTheme="minorEastAsia" w:hAnsiTheme="majorBidi" w:cstheme="majorBidi"/>
          <w:sz w:val="24"/>
          <w:szCs w:val="24"/>
          <w:lang w:bidi="ar-EG"/>
        </w:rPr>
        <w:t xml:space="preserve"> .</w:t>
      </w:r>
      <w:proofErr w:type="gramEnd"/>
      <w:r w:rsidRPr="00D62FE7">
        <w:rPr>
          <w:rFonts w:asciiTheme="majorBidi" w:eastAsiaTheme="minorEastAsia" w:hAnsiTheme="majorBidi" w:cstheme="majorBidi"/>
          <w:sz w:val="24"/>
          <w:szCs w:val="24"/>
          <w:lang w:bidi="ar-EG"/>
        </w:rPr>
        <w:t xml:space="preserve"> </w:t>
      </w:r>
      <w:proofErr w:type="gramStart"/>
      <w:r w:rsidRPr="00D62FE7">
        <w:rPr>
          <w:rFonts w:asciiTheme="majorBidi" w:eastAsiaTheme="minorEastAsia" w:hAnsiTheme="majorBidi" w:cstheme="majorBidi"/>
          <w:sz w:val="24"/>
          <w:szCs w:val="24"/>
          <w:lang w:bidi="ar-EG"/>
        </w:rPr>
        <w:t>European journal of obstetrics and gynecology and reproductive biology.</w:t>
      </w:r>
      <w:proofErr w:type="gramEnd"/>
      <w:r w:rsidRPr="00D62FE7">
        <w:rPr>
          <w:rFonts w:asciiTheme="majorBidi" w:eastAsiaTheme="minorEastAsia" w:hAnsiTheme="majorBidi" w:cstheme="majorBidi"/>
          <w:sz w:val="24"/>
          <w:szCs w:val="24"/>
          <w:lang w:bidi="ar-EG"/>
        </w:rPr>
        <w:t xml:space="preserve"> </w:t>
      </w:r>
      <w:proofErr w:type="gramStart"/>
      <w:r w:rsidRPr="00D62FE7">
        <w:rPr>
          <w:rFonts w:asciiTheme="majorBidi" w:eastAsiaTheme="minorEastAsia" w:hAnsiTheme="majorBidi" w:cstheme="majorBidi"/>
          <w:sz w:val="24"/>
          <w:szCs w:val="24"/>
          <w:lang w:bidi="ar-EG"/>
        </w:rPr>
        <w:t>2013; 170: 152- 156.</w:t>
      </w:r>
      <w:proofErr w:type="gramEnd"/>
    </w:p>
    <w:p w:rsidR="00875FCB" w:rsidRPr="00D62FE7" w:rsidRDefault="00875FCB" w:rsidP="00875FCB">
      <w:pPr>
        <w:autoSpaceDE w:val="0"/>
        <w:autoSpaceDN w:val="0"/>
        <w:bidi w:val="0"/>
        <w:adjustRightInd w:val="0"/>
        <w:spacing w:after="0" w:line="240" w:lineRule="auto"/>
        <w:contextualSpacing/>
        <w:rPr>
          <w:rFonts w:asciiTheme="majorBidi" w:eastAsiaTheme="minorEastAsia" w:hAnsiTheme="majorBidi" w:cstheme="majorBidi"/>
          <w:sz w:val="24"/>
          <w:szCs w:val="24"/>
        </w:rPr>
      </w:pPr>
    </w:p>
    <w:p w:rsidR="00875FCB" w:rsidRPr="00D62FE7" w:rsidRDefault="00875FCB" w:rsidP="00875FCB">
      <w:pPr>
        <w:autoSpaceDE w:val="0"/>
        <w:autoSpaceDN w:val="0"/>
        <w:bidi w:val="0"/>
        <w:adjustRightInd w:val="0"/>
        <w:spacing w:after="0" w:line="240" w:lineRule="auto"/>
        <w:contextualSpacing/>
        <w:rPr>
          <w:rFonts w:asciiTheme="majorBidi" w:eastAsiaTheme="minorEastAsia" w:hAnsiTheme="majorBidi" w:cstheme="majorBidi"/>
          <w:sz w:val="24"/>
          <w:szCs w:val="24"/>
          <w:lang w:bidi="ar-EG"/>
        </w:rPr>
      </w:pPr>
      <w:r w:rsidRPr="00D62FE7">
        <w:rPr>
          <w:rFonts w:asciiTheme="majorBidi" w:eastAsiaTheme="minorEastAsia" w:hAnsiTheme="majorBidi" w:cstheme="majorBidi"/>
          <w:sz w:val="24"/>
          <w:szCs w:val="24"/>
        </w:rPr>
        <w:t xml:space="preserve">33- </w:t>
      </w:r>
      <w:proofErr w:type="spellStart"/>
      <w:r w:rsidRPr="00D62FE7">
        <w:rPr>
          <w:rFonts w:asciiTheme="majorBidi" w:eastAsiaTheme="minorEastAsia" w:hAnsiTheme="majorBidi" w:cstheme="majorBidi"/>
          <w:sz w:val="24"/>
          <w:szCs w:val="24"/>
        </w:rPr>
        <w:t>Acien</w:t>
      </w:r>
      <w:proofErr w:type="spellEnd"/>
      <w:r w:rsidRPr="00D62FE7">
        <w:rPr>
          <w:rFonts w:asciiTheme="majorBidi" w:eastAsiaTheme="minorEastAsia" w:hAnsiTheme="majorBidi" w:cstheme="majorBidi"/>
          <w:sz w:val="24"/>
          <w:szCs w:val="24"/>
        </w:rPr>
        <w:t xml:space="preserve"> P, </w:t>
      </w:r>
      <w:proofErr w:type="spellStart"/>
      <w:r w:rsidRPr="00D62FE7">
        <w:rPr>
          <w:rFonts w:asciiTheme="majorBidi" w:eastAsiaTheme="minorEastAsia" w:hAnsiTheme="majorBidi" w:cstheme="majorBidi"/>
          <w:sz w:val="24"/>
          <w:szCs w:val="24"/>
        </w:rPr>
        <w:t>Acien</w:t>
      </w:r>
      <w:proofErr w:type="spellEnd"/>
      <w:r w:rsidRPr="00D62FE7">
        <w:rPr>
          <w:rFonts w:asciiTheme="majorBidi" w:eastAsiaTheme="minorEastAsia" w:hAnsiTheme="majorBidi" w:cstheme="majorBidi"/>
          <w:sz w:val="24"/>
          <w:szCs w:val="24"/>
        </w:rPr>
        <w:t xml:space="preserve"> M. Evidence- based management of recurrent miscarriage. </w:t>
      </w:r>
      <w:proofErr w:type="spellStart"/>
      <w:r w:rsidRPr="00D62FE7">
        <w:rPr>
          <w:rFonts w:asciiTheme="majorBidi" w:eastAsiaTheme="minorEastAsia" w:hAnsiTheme="majorBidi" w:cstheme="majorBidi"/>
          <w:sz w:val="24"/>
          <w:szCs w:val="24"/>
        </w:rPr>
        <w:t>Surg</w:t>
      </w:r>
      <w:proofErr w:type="spellEnd"/>
      <w:r w:rsidRPr="00D62FE7">
        <w:rPr>
          <w:rFonts w:asciiTheme="majorBidi" w:eastAsiaTheme="minorEastAsia" w:hAnsiTheme="majorBidi" w:cstheme="majorBidi"/>
          <w:sz w:val="24"/>
          <w:szCs w:val="24"/>
        </w:rPr>
        <w:t xml:space="preserve"> Manage </w:t>
      </w:r>
      <w:proofErr w:type="spellStart"/>
      <w:r w:rsidRPr="00D62FE7">
        <w:rPr>
          <w:rFonts w:asciiTheme="majorBidi" w:eastAsiaTheme="minorEastAsia" w:hAnsiTheme="majorBidi" w:cstheme="majorBidi"/>
          <w:sz w:val="24"/>
          <w:szCs w:val="24"/>
        </w:rPr>
        <w:t>Int</w:t>
      </w:r>
      <w:proofErr w:type="spellEnd"/>
      <w:r w:rsidRPr="00D62FE7">
        <w:rPr>
          <w:rFonts w:asciiTheme="majorBidi" w:eastAsiaTheme="minorEastAsia" w:hAnsiTheme="majorBidi" w:cstheme="majorBidi"/>
          <w:sz w:val="24"/>
          <w:szCs w:val="24"/>
        </w:rPr>
        <w:t xml:space="preserve"> </w:t>
      </w:r>
      <w:proofErr w:type="spellStart"/>
      <w:r w:rsidRPr="00D62FE7">
        <w:rPr>
          <w:rFonts w:asciiTheme="majorBidi" w:eastAsiaTheme="minorEastAsia" w:hAnsiTheme="majorBidi" w:cstheme="majorBidi"/>
          <w:sz w:val="24"/>
          <w:szCs w:val="24"/>
        </w:rPr>
        <w:t>Congr</w:t>
      </w:r>
      <w:proofErr w:type="spellEnd"/>
      <w:r w:rsidRPr="00D62FE7">
        <w:rPr>
          <w:rFonts w:asciiTheme="majorBidi" w:eastAsiaTheme="minorEastAsia" w:hAnsiTheme="majorBidi" w:cstheme="majorBidi"/>
          <w:sz w:val="24"/>
          <w:szCs w:val="24"/>
        </w:rPr>
        <w:t xml:space="preserve"> </w:t>
      </w:r>
      <w:proofErr w:type="spellStart"/>
      <w:r w:rsidRPr="00D62FE7">
        <w:rPr>
          <w:rFonts w:asciiTheme="majorBidi" w:eastAsiaTheme="minorEastAsia" w:hAnsiTheme="majorBidi" w:cstheme="majorBidi"/>
          <w:sz w:val="24"/>
          <w:szCs w:val="24"/>
        </w:rPr>
        <w:t>Ser</w:t>
      </w:r>
      <w:proofErr w:type="spellEnd"/>
      <w:r w:rsidRPr="00D62FE7">
        <w:rPr>
          <w:rFonts w:asciiTheme="majorBidi" w:eastAsiaTheme="minorEastAsia" w:hAnsiTheme="majorBidi" w:cstheme="majorBidi"/>
          <w:sz w:val="24"/>
          <w:szCs w:val="24"/>
        </w:rPr>
        <w:t xml:space="preserve"> 2004; 1 (266): 335- 42.</w:t>
      </w:r>
    </w:p>
    <w:p w:rsidR="00875FCB" w:rsidRPr="00D62FE7" w:rsidRDefault="00875FCB" w:rsidP="00875FCB">
      <w:pPr>
        <w:autoSpaceDE w:val="0"/>
        <w:autoSpaceDN w:val="0"/>
        <w:bidi w:val="0"/>
        <w:adjustRightInd w:val="0"/>
        <w:spacing w:after="0" w:line="240" w:lineRule="auto"/>
        <w:contextualSpacing/>
        <w:rPr>
          <w:rFonts w:asciiTheme="majorBidi" w:eastAsiaTheme="minorEastAsia" w:hAnsiTheme="majorBidi" w:cstheme="majorBidi"/>
          <w:sz w:val="24"/>
          <w:szCs w:val="24"/>
        </w:rPr>
      </w:pPr>
    </w:p>
    <w:p w:rsidR="00875FCB" w:rsidRPr="00D62FE7" w:rsidRDefault="00875FCB" w:rsidP="00875FCB">
      <w:pPr>
        <w:autoSpaceDE w:val="0"/>
        <w:autoSpaceDN w:val="0"/>
        <w:bidi w:val="0"/>
        <w:adjustRightInd w:val="0"/>
        <w:spacing w:after="0" w:line="240" w:lineRule="auto"/>
        <w:contextualSpacing/>
        <w:rPr>
          <w:rFonts w:asciiTheme="majorBidi" w:eastAsiaTheme="minorEastAsia" w:hAnsiTheme="majorBidi" w:cstheme="majorBidi"/>
          <w:sz w:val="24"/>
          <w:szCs w:val="24"/>
        </w:rPr>
      </w:pPr>
      <w:r w:rsidRPr="00D62FE7">
        <w:rPr>
          <w:rFonts w:asciiTheme="majorBidi" w:eastAsiaTheme="minorEastAsia" w:hAnsiTheme="majorBidi" w:cstheme="majorBidi"/>
          <w:sz w:val="24"/>
          <w:szCs w:val="24"/>
        </w:rPr>
        <w:t xml:space="preserve">34- </w:t>
      </w:r>
      <w:proofErr w:type="spellStart"/>
      <w:r w:rsidRPr="00D62FE7">
        <w:rPr>
          <w:rFonts w:asciiTheme="majorBidi" w:eastAsiaTheme="minorEastAsia" w:hAnsiTheme="majorBidi" w:cstheme="majorBidi"/>
          <w:sz w:val="24"/>
          <w:szCs w:val="24"/>
        </w:rPr>
        <w:t>Ioannis</w:t>
      </w:r>
      <w:proofErr w:type="spellEnd"/>
      <w:r w:rsidRPr="00D62FE7">
        <w:rPr>
          <w:rFonts w:asciiTheme="majorBidi" w:eastAsiaTheme="minorEastAsia" w:hAnsiTheme="majorBidi" w:cstheme="majorBidi"/>
          <w:sz w:val="24"/>
          <w:szCs w:val="24"/>
        </w:rPr>
        <w:t xml:space="preserve"> M. </w:t>
      </w:r>
      <w:proofErr w:type="spellStart"/>
      <w:r w:rsidRPr="00D62FE7">
        <w:rPr>
          <w:rFonts w:asciiTheme="majorBidi" w:eastAsiaTheme="minorEastAsia" w:hAnsiTheme="majorBidi" w:cstheme="majorBidi"/>
          <w:sz w:val="24"/>
          <w:szCs w:val="24"/>
        </w:rPr>
        <w:t>Matalliotakis</w:t>
      </w:r>
      <w:proofErr w:type="spellEnd"/>
      <w:r w:rsidRPr="00D62FE7">
        <w:rPr>
          <w:rFonts w:asciiTheme="majorBidi" w:eastAsiaTheme="minorEastAsia" w:hAnsiTheme="majorBidi" w:cstheme="majorBidi"/>
          <w:sz w:val="24"/>
          <w:szCs w:val="24"/>
        </w:rPr>
        <w:t xml:space="preserve">, Anastasia G. </w:t>
      </w:r>
      <w:proofErr w:type="spellStart"/>
      <w:r w:rsidRPr="00D62FE7">
        <w:rPr>
          <w:rFonts w:asciiTheme="majorBidi" w:eastAsiaTheme="minorEastAsia" w:hAnsiTheme="majorBidi" w:cstheme="majorBidi"/>
          <w:sz w:val="24"/>
          <w:szCs w:val="24"/>
        </w:rPr>
        <w:t>Goumenou</w:t>
      </w:r>
      <w:proofErr w:type="spellEnd"/>
      <w:r w:rsidRPr="00D62FE7">
        <w:rPr>
          <w:rFonts w:asciiTheme="majorBidi" w:eastAsiaTheme="minorEastAsia" w:hAnsiTheme="majorBidi" w:cstheme="majorBidi"/>
          <w:sz w:val="24"/>
          <w:szCs w:val="24"/>
        </w:rPr>
        <w:t xml:space="preserve">, </w:t>
      </w:r>
      <w:proofErr w:type="spellStart"/>
      <w:r w:rsidRPr="00D62FE7">
        <w:rPr>
          <w:rFonts w:asciiTheme="majorBidi" w:eastAsiaTheme="minorEastAsia" w:hAnsiTheme="majorBidi" w:cstheme="majorBidi"/>
          <w:sz w:val="24"/>
          <w:szCs w:val="24"/>
        </w:rPr>
        <w:t>Michail</w:t>
      </w:r>
      <w:proofErr w:type="spellEnd"/>
      <w:r w:rsidRPr="00D62FE7">
        <w:rPr>
          <w:rFonts w:asciiTheme="majorBidi" w:eastAsiaTheme="minorEastAsia" w:hAnsiTheme="majorBidi" w:cstheme="majorBidi"/>
          <w:sz w:val="24"/>
          <w:szCs w:val="24"/>
        </w:rPr>
        <w:t xml:space="preserve"> </w:t>
      </w:r>
      <w:proofErr w:type="spellStart"/>
      <w:r w:rsidRPr="00D62FE7">
        <w:rPr>
          <w:rFonts w:asciiTheme="majorBidi" w:eastAsiaTheme="minorEastAsia" w:hAnsiTheme="majorBidi" w:cstheme="majorBidi"/>
          <w:sz w:val="24"/>
          <w:szCs w:val="24"/>
        </w:rPr>
        <w:t>Matalliotakis</w:t>
      </w:r>
      <w:proofErr w:type="spellEnd"/>
      <w:r w:rsidRPr="00D62FE7">
        <w:rPr>
          <w:rFonts w:asciiTheme="majorBidi" w:eastAsiaTheme="minorEastAsia" w:hAnsiTheme="majorBidi" w:cstheme="majorBidi"/>
          <w:sz w:val="24"/>
          <w:szCs w:val="24"/>
        </w:rPr>
        <w:t xml:space="preserve">, </w:t>
      </w:r>
      <w:proofErr w:type="spellStart"/>
      <w:r w:rsidRPr="00D62FE7">
        <w:rPr>
          <w:rFonts w:asciiTheme="majorBidi" w:eastAsiaTheme="minorEastAsia" w:hAnsiTheme="majorBidi" w:cstheme="majorBidi"/>
          <w:sz w:val="24"/>
          <w:szCs w:val="24"/>
        </w:rPr>
        <w:t>Aydin</w:t>
      </w:r>
      <w:proofErr w:type="spellEnd"/>
      <w:r w:rsidRPr="00D62FE7">
        <w:rPr>
          <w:rFonts w:asciiTheme="majorBidi" w:eastAsiaTheme="minorEastAsia" w:hAnsiTheme="majorBidi" w:cstheme="majorBidi"/>
          <w:sz w:val="24"/>
          <w:szCs w:val="24"/>
        </w:rPr>
        <w:t xml:space="preserve"> </w:t>
      </w:r>
      <w:proofErr w:type="spellStart"/>
      <w:r w:rsidRPr="00D62FE7">
        <w:rPr>
          <w:rFonts w:asciiTheme="majorBidi" w:eastAsiaTheme="minorEastAsia" w:hAnsiTheme="majorBidi" w:cstheme="majorBidi"/>
          <w:sz w:val="24"/>
          <w:szCs w:val="24"/>
        </w:rPr>
        <w:t>Arici</w:t>
      </w:r>
      <w:proofErr w:type="spellEnd"/>
      <w:r w:rsidRPr="00D62FE7">
        <w:rPr>
          <w:rFonts w:asciiTheme="majorBidi" w:eastAsiaTheme="minorEastAsia" w:hAnsiTheme="majorBidi" w:cstheme="majorBidi"/>
          <w:sz w:val="24"/>
          <w:szCs w:val="24"/>
        </w:rPr>
        <w:t xml:space="preserve">. </w:t>
      </w:r>
      <w:proofErr w:type="gramStart"/>
      <w:r w:rsidRPr="00D62FE7">
        <w:rPr>
          <w:rFonts w:asciiTheme="majorBidi" w:eastAsiaTheme="minorEastAsia" w:hAnsiTheme="majorBidi" w:cstheme="majorBidi"/>
          <w:sz w:val="24"/>
          <w:szCs w:val="24"/>
        </w:rPr>
        <w:t>Uterine anomalies in women with endometriosis.</w:t>
      </w:r>
      <w:proofErr w:type="gramEnd"/>
      <w:r w:rsidRPr="00D62FE7">
        <w:rPr>
          <w:rFonts w:asciiTheme="majorBidi" w:eastAsiaTheme="minorEastAsia" w:hAnsiTheme="majorBidi" w:cstheme="majorBidi"/>
          <w:sz w:val="24"/>
          <w:szCs w:val="24"/>
        </w:rPr>
        <w:t xml:space="preserve"> Journal of Endometriosis 2010; 2(4): 213- 217.</w:t>
      </w:r>
    </w:p>
    <w:p w:rsidR="00875FCB" w:rsidRPr="00D62FE7" w:rsidRDefault="00875FCB" w:rsidP="00875FCB">
      <w:pPr>
        <w:autoSpaceDE w:val="0"/>
        <w:autoSpaceDN w:val="0"/>
        <w:bidi w:val="0"/>
        <w:adjustRightInd w:val="0"/>
        <w:spacing w:after="0" w:line="240" w:lineRule="auto"/>
        <w:contextualSpacing/>
        <w:rPr>
          <w:rFonts w:asciiTheme="majorBidi" w:eastAsiaTheme="minorEastAsia" w:hAnsiTheme="majorBidi" w:cstheme="majorBidi"/>
          <w:sz w:val="24"/>
          <w:szCs w:val="24"/>
          <w:lang w:bidi="ar-EG"/>
        </w:rPr>
      </w:pPr>
    </w:p>
    <w:p w:rsidR="00875FCB" w:rsidRPr="00D62FE7" w:rsidRDefault="00875FCB" w:rsidP="00875FCB">
      <w:pPr>
        <w:autoSpaceDE w:val="0"/>
        <w:autoSpaceDN w:val="0"/>
        <w:bidi w:val="0"/>
        <w:adjustRightInd w:val="0"/>
        <w:spacing w:after="0" w:line="240" w:lineRule="auto"/>
        <w:contextualSpacing/>
        <w:rPr>
          <w:rFonts w:asciiTheme="majorBidi" w:eastAsiaTheme="minorEastAsia" w:hAnsiTheme="majorBidi" w:cstheme="majorBidi"/>
          <w:sz w:val="24"/>
          <w:szCs w:val="24"/>
          <w:lang w:bidi="ar-EG"/>
        </w:rPr>
      </w:pPr>
    </w:p>
    <w:p w:rsidR="00875FCB" w:rsidRPr="00D62FE7" w:rsidRDefault="00875FCB" w:rsidP="00875FCB">
      <w:pPr>
        <w:bidi w:val="0"/>
        <w:spacing w:after="0" w:line="240" w:lineRule="auto"/>
        <w:jc w:val="center"/>
        <w:rPr>
          <w:rFonts w:asciiTheme="majorBidi" w:eastAsiaTheme="minorEastAsia" w:hAnsiTheme="majorBidi" w:cstheme="majorBidi"/>
          <w:b/>
          <w:bCs/>
          <w:sz w:val="24"/>
          <w:szCs w:val="24"/>
        </w:rPr>
      </w:pPr>
    </w:p>
    <w:p w:rsidR="00875FCB" w:rsidRPr="00D62FE7" w:rsidRDefault="00875FCB" w:rsidP="00875FCB">
      <w:pPr>
        <w:bidi w:val="0"/>
        <w:spacing w:after="0" w:line="240" w:lineRule="auto"/>
        <w:jc w:val="center"/>
        <w:rPr>
          <w:rFonts w:asciiTheme="majorBidi" w:eastAsiaTheme="minorEastAsia" w:hAnsiTheme="majorBidi" w:cstheme="majorBidi"/>
          <w:b/>
          <w:bCs/>
          <w:sz w:val="24"/>
          <w:szCs w:val="24"/>
        </w:rPr>
      </w:pPr>
    </w:p>
    <w:p w:rsidR="00875FCB" w:rsidRPr="00D62FE7" w:rsidRDefault="00875FCB" w:rsidP="00875FCB">
      <w:pPr>
        <w:bidi w:val="0"/>
        <w:spacing w:after="0" w:line="240" w:lineRule="auto"/>
        <w:jc w:val="center"/>
        <w:rPr>
          <w:rFonts w:asciiTheme="majorBidi" w:eastAsiaTheme="minorEastAsia" w:hAnsiTheme="majorBidi" w:cstheme="majorBidi"/>
          <w:b/>
          <w:bCs/>
          <w:sz w:val="24"/>
          <w:szCs w:val="24"/>
        </w:rPr>
      </w:pPr>
    </w:p>
    <w:p w:rsidR="00875FCB" w:rsidRPr="00D62FE7" w:rsidRDefault="00875FCB" w:rsidP="00875FCB">
      <w:pPr>
        <w:bidi w:val="0"/>
        <w:spacing w:after="0" w:line="240" w:lineRule="auto"/>
        <w:jc w:val="center"/>
        <w:rPr>
          <w:rFonts w:asciiTheme="majorBidi" w:eastAsiaTheme="minorEastAsia" w:hAnsiTheme="majorBidi" w:cstheme="majorBidi"/>
          <w:b/>
          <w:bCs/>
          <w:sz w:val="24"/>
          <w:szCs w:val="24"/>
        </w:rPr>
      </w:pPr>
    </w:p>
    <w:p w:rsidR="00875FCB" w:rsidRPr="00D62FE7" w:rsidRDefault="00875FCB" w:rsidP="00875FCB">
      <w:pPr>
        <w:bidi w:val="0"/>
        <w:spacing w:after="0" w:line="240" w:lineRule="auto"/>
        <w:jc w:val="center"/>
        <w:rPr>
          <w:rFonts w:asciiTheme="majorBidi" w:eastAsiaTheme="minorEastAsia" w:hAnsiTheme="majorBidi" w:cstheme="majorBidi"/>
          <w:b/>
          <w:bCs/>
          <w:sz w:val="24"/>
          <w:szCs w:val="24"/>
        </w:rPr>
      </w:pPr>
    </w:p>
    <w:p w:rsidR="00875FCB" w:rsidRPr="00D62FE7" w:rsidRDefault="00875FCB" w:rsidP="00875FCB">
      <w:pPr>
        <w:bidi w:val="0"/>
        <w:spacing w:after="0" w:line="240" w:lineRule="auto"/>
        <w:jc w:val="center"/>
        <w:rPr>
          <w:rFonts w:asciiTheme="majorBidi" w:eastAsia="MS Mincho" w:hAnsiTheme="majorBidi" w:cstheme="majorBidi"/>
          <w:b/>
          <w:bCs/>
          <w:sz w:val="24"/>
          <w:szCs w:val="24"/>
          <w:lang w:eastAsia="ja-JP" w:bidi="ar-EG"/>
        </w:rPr>
      </w:pPr>
      <w:r w:rsidRPr="00D62FE7">
        <w:rPr>
          <w:rFonts w:asciiTheme="majorBidi" w:eastAsiaTheme="minorEastAsia" w:hAnsiTheme="majorBidi" w:cstheme="majorBidi"/>
          <w:b/>
          <w:bCs/>
          <w:sz w:val="24"/>
          <w:szCs w:val="24"/>
        </w:rPr>
        <w:lastRenderedPageBreak/>
        <w:t>Tables</w:t>
      </w:r>
    </w:p>
    <w:p w:rsidR="00875FCB" w:rsidRPr="00D62FE7" w:rsidRDefault="00875FCB" w:rsidP="00875FCB">
      <w:pPr>
        <w:autoSpaceDE w:val="0"/>
        <w:autoSpaceDN w:val="0"/>
        <w:bidi w:val="0"/>
        <w:adjustRightInd w:val="0"/>
        <w:spacing w:after="0" w:line="240" w:lineRule="auto"/>
        <w:rPr>
          <w:rFonts w:asciiTheme="majorBidi" w:eastAsiaTheme="minorEastAsia" w:hAnsiTheme="majorBidi" w:cstheme="majorBidi"/>
          <w:sz w:val="24"/>
          <w:szCs w:val="24"/>
        </w:rPr>
      </w:pPr>
    </w:p>
    <w:tbl>
      <w:tblPr>
        <w:tblW w:w="7605"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4A0" w:firstRow="1" w:lastRow="0" w:firstColumn="1" w:lastColumn="0" w:noHBand="0" w:noVBand="1"/>
      </w:tblPr>
      <w:tblGrid>
        <w:gridCol w:w="1226"/>
        <w:gridCol w:w="2427"/>
        <w:gridCol w:w="1879"/>
        <w:gridCol w:w="1011"/>
        <w:gridCol w:w="1062"/>
      </w:tblGrid>
      <w:tr w:rsidR="00875FCB" w:rsidRPr="00D62FE7" w:rsidTr="0051475C">
        <w:trPr>
          <w:cantSplit/>
          <w:tblHeader/>
        </w:trPr>
        <w:tc>
          <w:tcPr>
            <w:tcW w:w="7600" w:type="dxa"/>
            <w:gridSpan w:val="5"/>
            <w:tcBorders>
              <w:top w:val="nil"/>
              <w:left w:val="nil"/>
              <w:bottom w:val="nil"/>
              <w:right w:val="nil"/>
            </w:tcBorders>
            <w:shd w:val="clear" w:color="auto" w:fill="FFFFFF"/>
            <w:tcMar>
              <w:top w:w="30" w:type="dxa"/>
              <w:left w:w="30" w:type="dxa"/>
              <w:bottom w:w="30" w:type="dxa"/>
              <w:right w:w="30" w:type="dxa"/>
            </w:tcMar>
            <w:vAlign w:val="center"/>
            <w:hideMark/>
          </w:tcPr>
          <w:p w:rsidR="00875FCB" w:rsidRPr="00D62FE7" w:rsidRDefault="00875FCB" w:rsidP="0051475C">
            <w:pPr>
              <w:autoSpaceDE w:val="0"/>
              <w:autoSpaceDN w:val="0"/>
              <w:bidi w:val="0"/>
              <w:adjustRightInd w:val="0"/>
              <w:spacing w:after="0" w:line="320" w:lineRule="atLeast"/>
              <w:jc w:val="center"/>
              <w:rPr>
                <w:rFonts w:asciiTheme="majorBidi" w:eastAsiaTheme="minorEastAsia" w:hAnsiTheme="majorBidi" w:cstheme="majorBidi"/>
                <w:color w:val="000000"/>
                <w:sz w:val="24"/>
                <w:szCs w:val="24"/>
              </w:rPr>
            </w:pPr>
            <w:r w:rsidRPr="00D62FE7">
              <w:rPr>
                <w:rFonts w:asciiTheme="majorBidi" w:eastAsiaTheme="minorEastAsia" w:hAnsiTheme="majorBidi" w:cstheme="majorBidi"/>
                <w:b/>
                <w:bCs/>
                <w:color w:val="000000"/>
                <w:sz w:val="24"/>
                <w:szCs w:val="24"/>
              </w:rPr>
              <w:t xml:space="preserve">          </w:t>
            </w:r>
            <w:proofErr w:type="spellStart"/>
            <w:r w:rsidRPr="00D62FE7">
              <w:rPr>
                <w:rFonts w:asciiTheme="majorBidi" w:eastAsiaTheme="minorEastAsia" w:hAnsiTheme="majorBidi" w:cstheme="majorBidi"/>
                <w:b/>
                <w:bCs/>
                <w:color w:val="000000"/>
                <w:sz w:val="24"/>
                <w:szCs w:val="24"/>
              </w:rPr>
              <w:t>Descriptives</w:t>
            </w:r>
            <w:proofErr w:type="spellEnd"/>
          </w:p>
          <w:p w:rsidR="00875FCB" w:rsidRPr="00D62FE7" w:rsidRDefault="00875FCB" w:rsidP="0051475C">
            <w:pPr>
              <w:autoSpaceDE w:val="0"/>
              <w:autoSpaceDN w:val="0"/>
              <w:bidi w:val="0"/>
              <w:adjustRightInd w:val="0"/>
              <w:spacing w:after="0" w:line="320" w:lineRule="atLeast"/>
              <w:jc w:val="center"/>
              <w:rPr>
                <w:rFonts w:asciiTheme="majorBidi" w:eastAsiaTheme="minorEastAsia" w:hAnsiTheme="majorBidi" w:cstheme="majorBidi"/>
                <w:color w:val="000000"/>
                <w:sz w:val="24"/>
                <w:szCs w:val="24"/>
              </w:rPr>
            </w:pPr>
          </w:p>
          <w:p w:rsidR="00875FCB" w:rsidRPr="00D62FE7" w:rsidRDefault="00875FCB" w:rsidP="0051475C">
            <w:pPr>
              <w:autoSpaceDE w:val="0"/>
              <w:autoSpaceDN w:val="0"/>
              <w:bidi w:val="0"/>
              <w:adjustRightInd w:val="0"/>
              <w:spacing w:after="0" w:line="320" w:lineRule="atLeast"/>
              <w:jc w:val="center"/>
              <w:rPr>
                <w:rFonts w:asciiTheme="majorBidi" w:eastAsiaTheme="minorEastAsia" w:hAnsiTheme="majorBidi" w:cstheme="majorBidi"/>
                <w:b/>
                <w:bCs/>
                <w:color w:val="000000"/>
                <w:sz w:val="24"/>
                <w:szCs w:val="24"/>
              </w:rPr>
            </w:pPr>
            <w:r w:rsidRPr="00D62FE7">
              <w:rPr>
                <w:rFonts w:asciiTheme="majorBidi" w:eastAsiaTheme="minorEastAsia" w:hAnsiTheme="majorBidi" w:cstheme="majorBidi"/>
                <w:b/>
                <w:bCs/>
                <w:color w:val="000000"/>
                <w:sz w:val="24"/>
                <w:szCs w:val="24"/>
              </w:rPr>
              <w:t>Table I: Age distribution</w:t>
            </w:r>
          </w:p>
        </w:tc>
      </w:tr>
      <w:tr w:rsidR="00875FCB" w:rsidRPr="00D62FE7" w:rsidTr="0051475C">
        <w:trPr>
          <w:cantSplit/>
          <w:tblHeader/>
        </w:trPr>
        <w:tc>
          <w:tcPr>
            <w:tcW w:w="1226" w:type="dxa"/>
            <w:tcBorders>
              <w:top w:val="single" w:sz="18" w:space="0" w:color="000000"/>
              <w:left w:val="single" w:sz="18" w:space="0" w:color="000000"/>
              <w:bottom w:val="single" w:sz="18" w:space="0" w:color="000000"/>
              <w:right w:val="nil"/>
            </w:tcBorders>
            <w:shd w:val="clear" w:color="auto" w:fill="FFFFFF"/>
            <w:tcMar>
              <w:top w:w="30" w:type="dxa"/>
              <w:left w:w="30" w:type="dxa"/>
              <w:bottom w:w="30" w:type="dxa"/>
              <w:right w:w="30" w:type="dxa"/>
            </w:tcMar>
          </w:tcPr>
          <w:p w:rsidR="00875FCB" w:rsidRPr="00D62FE7" w:rsidRDefault="00875FCB" w:rsidP="0051475C">
            <w:pPr>
              <w:autoSpaceDE w:val="0"/>
              <w:autoSpaceDN w:val="0"/>
              <w:bidi w:val="0"/>
              <w:adjustRightInd w:val="0"/>
              <w:spacing w:after="0" w:line="240" w:lineRule="auto"/>
              <w:rPr>
                <w:rFonts w:asciiTheme="majorBidi" w:eastAsiaTheme="minorEastAsia" w:hAnsiTheme="majorBidi" w:cstheme="majorBidi"/>
                <w:sz w:val="24"/>
                <w:szCs w:val="24"/>
              </w:rPr>
            </w:pPr>
          </w:p>
        </w:tc>
        <w:tc>
          <w:tcPr>
            <w:tcW w:w="2425" w:type="dxa"/>
            <w:tcBorders>
              <w:top w:val="single" w:sz="18" w:space="0" w:color="000000"/>
              <w:left w:val="nil"/>
              <w:bottom w:val="single" w:sz="18" w:space="0" w:color="000000"/>
              <w:right w:val="nil"/>
            </w:tcBorders>
            <w:shd w:val="clear" w:color="auto" w:fill="FFFFFF"/>
            <w:tcMar>
              <w:top w:w="30" w:type="dxa"/>
              <w:left w:w="30" w:type="dxa"/>
              <w:bottom w:w="30" w:type="dxa"/>
              <w:right w:w="30" w:type="dxa"/>
            </w:tcMar>
          </w:tcPr>
          <w:p w:rsidR="00875FCB" w:rsidRPr="00D62FE7" w:rsidRDefault="00875FCB" w:rsidP="0051475C">
            <w:pPr>
              <w:autoSpaceDE w:val="0"/>
              <w:autoSpaceDN w:val="0"/>
              <w:bidi w:val="0"/>
              <w:adjustRightInd w:val="0"/>
              <w:spacing w:after="0" w:line="240" w:lineRule="auto"/>
              <w:rPr>
                <w:rFonts w:asciiTheme="majorBidi" w:eastAsiaTheme="minorEastAsia" w:hAnsiTheme="majorBidi" w:cstheme="majorBidi"/>
                <w:sz w:val="24"/>
                <w:szCs w:val="24"/>
              </w:rPr>
            </w:pPr>
          </w:p>
        </w:tc>
        <w:tc>
          <w:tcPr>
            <w:tcW w:w="1878" w:type="dxa"/>
            <w:tcBorders>
              <w:top w:val="single" w:sz="18" w:space="0" w:color="000000"/>
              <w:left w:val="nil"/>
              <w:bottom w:val="single" w:sz="18" w:space="0" w:color="000000"/>
              <w:right w:val="single" w:sz="18" w:space="0" w:color="000000"/>
            </w:tcBorders>
            <w:shd w:val="clear" w:color="auto" w:fill="FFFFFF"/>
            <w:tcMar>
              <w:top w:w="30" w:type="dxa"/>
              <w:left w:w="30" w:type="dxa"/>
              <w:bottom w:w="30" w:type="dxa"/>
              <w:right w:w="30" w:type="dxa"/>
            </w:tcMar>
          </w:tcPr>
          <w:p w:rsidR="00875FCB" w:rsidRPr="00D62FE7" w:rsidRDefault="00875FCB" w:rsidP="0051475C">
            <w:pPr>
              <w:autoSpaceDE w:val="0"/>
              <w:autoSpaceDN w:val="0"/>
              <w:bidi w:val="0"/>
              <w:adjustRightInd w:val="0"/>
              <w:spacing w:after="0" w:line="240" w:lineRule="auto"/>
              <w:rPr>
                <w:rFonts w:asciiTheme="majorBidi" w:eastAsiaTheme="minorEastAsia" w:hAnsiTheme="majorBidi" w:cstheme="majorBidi"/>
                <w:sz w:val="24"/>
                <w:szCs w:val="24"/>
              </w:rPr>
            </w:pPr>
          </w:p>
        </w:tc>
        <w:tc>
          <w:tcPr>
            <w:tcW w:w="1010" w:type="dxa"/>
            <w:tcBorders>
              <w:top w:val="single" w:sz="18" w:space="0" w:color="000000"/>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rsidR="00875FCB" w:rsidRPr="00D62FE7" w:rsidRDefault="00875FCB" w:rsidP="0051475C">
            <w:pPr>
              <w:autoSpaceDE w:val="0"/>
              <w:autoSpaceDN w:val="0"/>
              <w:bidi w:val="0"/>
              <w:adjustRightInd w:val="0"/>
              <w:spacing w:after="0" w:line="320" w:lineRule="atLeast"/>
              <w:jc w:val="center"/>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Statistic</w:t>
            </w:r>
          </w:p>
        </w:tc>
        <w:tc>
          <w:tcPr>
            <w:tcW w:w="1061" w:type="dxa"/>
            <w:tcBorders>
              <w:top w:val="single" w:sz="18" w:space="0" w:color="000000"/>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rsidR="00875FCB" w:rsidRPr="00D62FE7" w:rsidRDefault="00875FCB" w:rsidP="0051475C">
            <w:pPr>
              <w:autoSpaceDE w:val="0"/>
              <w:autoSpaceDN w:val="0"/>
              <w:bidi w:val="0"/>
              <w:adjustRightInd w:val="0"/>
              <w:spacing w:after="0" w:line="320" w:lineRule="atLeast"/>
              <w:jc w:val="center"/>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Std. Error</w:t>
            </w:r>
          </w:p>
        </w:tc>
      </w:tr>
      <w:tr w:rsidR="00875FCB" w:rsidRPr="00D62FE7" w:rsidTr="0051475C">
        <w:trPr>
          <w:cantSplit/>
          <w:tblHeader/>
        </w:trPr>
        <w:tc>
          <w:tcPr>
            <w:tcW w:w="1226" w:type="dxa"/>
            <w:vMerge w:val="restart"/>
            <w:tcBorders>
              <w:top w:val="single" w:sz="18" w:space="0" w:color="000000"/>
              <w:left w:val="single" w:sz="18" w:space="0" w:color="000000"/>
              <w:bottom w:val="single" w:sz="18" w:space="0" w:color="000000"/>
              <w:right w:val="nil"/>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Age (years)</w:t>
            </w:r>
          </w:p>
        </w:tc>
        <w:tc>
          <w:tcPr>
            <w:tcW w:w="4303" w:type="dxa"/>
            <w:gridSpan w:val="2"/>
            <w:tcBorders>
              <w:top w:val="single" w:sz="18" w:space="0" w:color="000000"/>
              <w:left w:val="nil"/>
              <w:bottom w:val="nil"/>
              <w:right w:val="single" w:sz="1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Mean</w:t>
            </w:r>
          </w:p>
        </w:tc>
        <w:tc>
          <w:tcPr>
            <w:tcW w:w="1010" w:type="dxa"/>
            <w:tcBorders>
              <w:top w:val="single" w:sz="18" w:space="0" w:color="000000"/>
              <w:left w:val="single" w:sz="1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30.14</w:t>
            </w:r>
          </w:p>
        </w:tc>
        <w:tc>
          <w:tcPr>
            <w:tcW w:w="1061" w:type="dxa"/>
            <w:tcBorders>
              <w:top w:val="single" w:sz="18" w:space="0" w:color="000000"/>
              <w:left w:val="single" w:sz="8" w:space="0" w:color="000000"/>
              <w:bottom w:val="nil"/>
              <w:right w:val="single" w:sz="1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.548</w:t>
            </w:r>
          </w:p>
        </w:tc>
      </w:tr>
      <w:tr w:rsidR="00875FCB" w:rsidRPr="00D62FE7" w:rsidTr="0051475C">
        <w:trPr>
          <w:cantSplit/>
          <w:tblHeader/>
        </w:trPr>
        <w:tc>
          <w:tcPr>
            <w:tcW w:w="7600" w:type="dxa"/>
            <w:vMerge/>
            <w:tcBorders>
              <w:top w:val="single" w:sz="18" w:space="0" w:color="000000"/>
              <w:left w:val="single" w:sz="18" w:space="0" w:color="000000"/>
              <w:bottom w:val="single" w:sz="18" w:space="0" w:color="000000"/>
              <w:right w:val="nil"/>
            </w:tcBorders>
            <w:vAlign w:val="center"/>
            <w:hideMark/>
          </w:tcPr>
          <w:p w:rsidR="00875FCB" w:rsidRPr="00D62FE7" w:rsidRDefault="00875FCB" w:rsidP="0051475C">
            <w:pPr>
              <w:bidi w:val="0"/>
              <w:spacing w:after="0" w:line="240" w:lineRule="auto"/>
              <w:rPr>
                <w:rFonts w:asciiTheme="majorBidi" w:eastAsiaTheme="minorEastAsia" w:hAnsiTheme="majorBidi" w:cstheme="majorBidi"/>
                <w:color w:val="000000"/>
                <w:sz w:val="24"/>
                <w:szCs w:val="24"/>
              </w:rPr>
            </w:pPr>
          </w:p>
        </w:tc>
        <w:tc>
          <w:tcPr>
            <w:tcW w:w="2425" w:type="dxa"/>
            <w:vMerge w:val="restart"/>
            <w:tcBorders>
              <w:top w:val="nil"/>
              <w:left w:val="nil"/>
              <w:bottom w:val="nil"/>
              <w:right w:val="nil"/>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95% Confidence Interval for Mean</w:t>
            </w:r>
          </w:p>
        </w:tc>
        <w:tc>
          <w:tcPr>
            <w:tcW w:w="1878" w:type="dxa"/>
            <w:tcBorders>
              <w:top w:val="nil"/>
              <w:left w:val="nil"/>
              <w:bottom w:val="nil"/>
              <w:right w:val="single" w:sz="1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Lower Bound</w:t>
            </w:r>
          </w:p>
        </w:tc>
        <w:tc>
          <w:tcPr>
            <w:tcW w:w="1010"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29.04</w:t>
            </w:r>
          </w:p>
        </w:tc>
        <w:tc>
          <w:tcPr>
            <w:tcW w:w="106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tcPr>
          <w:p w:rsidR="00875FCB" w:rsidRPr="00D62FE7" w:rsidRDefault="00875FCB" w:rsidP="0051475C">
            <w:pPr>
              <w:autoSpaceDE w:val="0"/>
              <w:autoSpaceDN w:val="0"/>
              <w:bidi w:val="0"/>
              <w:adjustRightInd w:val="0"/>
              <w:spacing w:after="0" w:line="240" w:lineRule="auto"/>
              <w:jc w:val="center"/>
              <w:rPr>
                <w:rFonts w:asciiTheme="majorBidi" w:eastAsiaTheme="minorEastAsia" w:hAnsiTheme="majorBidi" w:cstheme="majorBidi"/>
                <w:sz w:val="24"/>
                <w:szCs w:val="24"/>
              </w:rPr>
            </w:pPr>
          </w:p>
        </w:tc>
      </w:tr>
      <w:tr w:rsidR="00875FCB" w:rsidRPr="00D62FE7" w:rsidTr="0051475C">
        <w:trPr>
          <w:cantSplit/>
          <w:tblHeader/>
        </w:trPr>
        <w:tc>
          <w:tcPr>
            <w:tcW w:w="7600" w:type="dxa"/>
            <w:vMerge/>
            <w:tcBorders>
              <w:top w:val="single" w:sz="18" w:space="0" w:color="000000"/>
              <w:left w:val="single" w:sz="18" w:space="0" w:color="000000"/>
              <w:bottom w:val="single" w:sz="18" w:space="0" w:color="000000"/>
              <w:right w:val="nil"/>
            </w:tcBorders>
            <w:vAlign w:val="center"/>
            <w:hideMark/>
          </w:tcPr>
          <w:p w:rsidR="00875FCB" w:rsidRPr="00D62FE7" w:rsidRDefault="00875FCB" w:rsidP="0051475C">
            <w:pPr>
              <w:bidi w:val="0"/>
              <w:spacing w:after="0" w:line="240" w:lineRule="auto"/>
              <w:rPr>
                <w:rFonts w:asciiTheme="majorBidi" w:eastAsiaTheme="minorEastAsia" w:hAnsiTheme="majorBidi" w:cstheme="majorBidi"/>
                <w:color w:val="000000"/>
                <w:sz w:val="24"/>
                <w:szCs w:val="24"/>
              </w:rPr>
            </w:pPr>
          </w:p>
        </w:tc>
        <w:tc>
          <w:tcPr>
            <w:tcW w:w="4303" w:type="dxa"/>
            <w:vMerge/>
            <w:tcBorders>
              <w:top w:val="nil"/>
              <w:left w:val="nil"/>
              <w:bottom w:val="nil"/>
              <w:right w:val="nil"/>
            </w:tcBorders>
            <w:vAlign w:val="center"/>
            <w:hideMark/>
          </w:tcPr>
          <w:p w:rsidR="00875FCB" w:rsidRPr="00D62FE7" w:rsidRDefault="00875FCB" w:rsidP="0051475C">
            <w:pPr>
              <w:bidi w:val="0"/>
              <w:spacing w:after="0" w:line="240" w:lineRule="auto"/>
              <w:rPr>
                <w:rFonts w:asciiTheme="majorBidi" w:eastAsiaTheme="minorEastAsia" w:hAnsiTheme="majorBidi" w:cstheme="majorBidi"/>
                <w:color w:val="000000"/>
                <w:sz w:val="24"/>
                <w:szCs w:val="24"/>
              </w:rPr>
            </w:pPr>
          </w:p>
        </w:tc>
        <w:tc>
          <w:tcPr>
            <w:tcW w:w="1878" w:type="dxa"/>
            <w:tcBorders>
              <w:top w:val="nil"/>
              <w:left w:val="nil"/>
              <w:bottom w:val="nil"/>
              <w:right w:val="single" w:sz="1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Upper Bound</w:t>
            </w:r>
          </w:p>
        </w:tc>
        <w:tc>
          <w:tcPr>
            <w:tcW w:w="1010"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31.24</w:t>
            </w:r>
          </w:p>
        </w:tc>
        <w:tc>
          <w:tcPr>
            <w:tcW w:w="106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tcPr>
          <w:p w:rsidR="00875FCB" w:rsidRPr="00D62FE7" w:rsidRDefault="00875FCB" w:rsidP="0051475C">
            <w:pPr>
              <w:autoSpaceDE w:val="0"/>
              <w:autoSpaceDN w:val="0"/>
              <w:bidi w:val="0"/>
              <w:adjustRightInd w:val="0"/>
              <w:spacing w:after="0" w:line="240" w:lineRule="auto"/>
              <w:jc w:val="center"/>
              <w:rPr>
                <w:rFonts w:asciiTheme="majorBidi" w:eastAsiaTheme="minorEastAsia" w:hAnsiTheme="majorBidi" w:cstheme="majorBidi"/>
                <w:sz w:val="24"/>
                <w:szCs w:val="24"/>
              </w:rPr>
            </w:pPr>
          </w:p>
        </w:tc>
      </w:tr>
      <w:tr w:rsidR="00875FCB" w:rsidRPr="00D62FE7" w:rsidTr="0051475C">
        <w:trPr>
          <w:cantSplit/>
          <w:tblHeader/>
        </w:trPr>
        <w:tc>
          <w:tcPr>
            <w:tcW w:w="7600" w:type="dxa"/>
            <w:vMerge/>
            <w:tcBorders>
              <w:top w:val="single" w:sz="18" w:space="0" w:color="000000"/>
              <w:left w:val="single" w:sz="18" w:space="0" w:color="000000"/>
              <w:bottom w:val="single" w:sz="18" w:space="0" w:color="000000"/>
              <w:right w:val="nil"/>
            </w:tcBorders>
            <w:vAlign w:val="center"/>
            <w:hideMark/>
          </w:tcPr>
          <w:p w:rsidR="00875FCB" w:rsidRPr="00D62FE7" w:rsidRDefault="00875FCB" w:rsidP="0051475C">
            <w:pPr>
              <w:bidi w:val="0"/>
              <w:spacing w:after="0" w:line="240" w:lineRule="auto"/>
              <w:rPr>
                <w:rFonts w:asciiTheme="majorBidi" w:eastAsiaTheme="minorEastAsia" w:hAnsiTheme="majorBidi" w:cstheme="majorBidi"/>
                <w:color w:val="000000"/>
                <w:sz w:val="24"/>
                <w:szCs w:val="24"/>
              </w:rPr>
            </w:pPr>
          </w:p>
        </w:tc>
        <w:tc>
          <w:tcPr>
            <w:tcW w:w="4303" w:type="dxa"/>
            <w:gridSpan w:val="2"/>
            <w:tcBorders>
              <w:top w:val="nil"/>
              <w:left w:val="nil"/>
              <w:bottom w:val="nil"/>
              <w:right w:val="single" w:sz="1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5% Trimmed Mean</w:t>
            </w:r>
          </w:p>
        </w:tc>
        <w:tc>
          <w:tcPr>
            <w:tcW w:w="1010"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30.09</w:t>
            </w:r>
          </w:p>
        </w:tc>
        <w:tc>
          <w:tcPr>
            <w:tcW w:w="106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tcPr>
          <w:p w:rsidR="00875FCB" w:rsidRPr="00D62FE7" w:rsidRDefault="00875FCB" w:rsidP="0051475C">
            <w:pPr>
              <w:autoSpaceDE w:val="0"/>
              <w:autoSpaceDN w:val="0"/>
              <w:bidi w:val="0"/>
              <w:adjustRightInd w:val="0"/>
              <w:spacing w:after="0" w:line="240" w:lineRule="auto"/>
              <w:jc w:val="center"/>
              <w:rPr>
                <w:rFonts w:asciiTheme="majorBidi" w:eastAsiaTheme="minorEastAsia" w:hAnsiTheme="majorBidi" w:cstheme="majorBidi"/>
                <w:sz w:val="24"/>
                <w:szCs w:val="24"/>
              </w:rPr>
            </w:pPr>
          </w:p>
        </w:tc>
      </w:tr>
      <w:tr w:rsidR="00875FCB" w:rsidRPr="00D62FE7" w:rsidTr="0051475C">
        <w:trPr>
          <w:cantSplit/>
          <w:tblHeader/>
        </w:trPr>
        <w:tc>
          <w:tcPr>
            <w:tcW w:w="7600" w:type="dxa"/>
            <w:vMerge/>
            <w:tcBorders>
              <w:top w:val="single" w:sz="18" w:space="0" w:color="000000"/>
              <w:left w:val="single" w:sz="18" w:space="0" w:color="000000"/>
              <w:bottom w:val="single" w:sz="18" w:space="0" w:color="000000"/>
              <w:right w:val="nil"/>
            </w:tcBorders>
            <w:vAlign w:val="center"/>
            <w:hideMark/>
          </w:tcPr>
          <w:p w:rsidR="00875FCB" w:rsidRPr="00D62FE7" w:rsidRDefault="00875FCB" w:rsidP="0051475C">
            <w:pPr>
              <w:bidi w:val="0"/>
              <w:spacing w:after="0" w:line="240" w:lineRule="auto"/>
              <w:rPr>
                <w:rFonts w:asciiTheme="majorBidi" w:eastAsiaTheme="minorEastAsia" w:hAnsiTheme="majorBidi" w:cstheme="majorBidi"/>
                <w:color w:val="000000"/>
                <w:sz w:val="24"/>
                <w:szCs w:val="24"/>
              </w:rPr>
            </w:pPr>
          </w:p>
        </w:tc>
        <w:tc>
          <w:tcPr>
            <w:tcW w:w="4303" w:type="dxa"/>
            <w:gridSpan w:val="2"/>
            <w:tcBorders>
              <w:top w:val="nil"/>
              <w:left w:val="nil"/>
              <w:bottom w:val="nil"/>
              <w:right w:val="single" w:sz="1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Median</w:t>
            </w:r>
          </w:p>
        </w:tc>
        <w:tc>
          <w:tcPr>
            <w:tcW w:w="1010"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30.00</w:t>
            </w:r>
          </w:p>
        </w:tc>
        <w:tc>
          <w:tcPr>
            <w:tcW w:w="106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tcPr>
          <w:p w:rsidR="00875FCB" w:rsidRPr="00D62FE7" w:rsidRDefault="00875FCB" w:rsidP="0051475C">
            <w:pPr>
              <w:autoSpaceDE w:val="0"/>
              <w:autoSpaceDN w:val="0"/>
              <w:bidi w:val="0"/>
              <w:adjustRightInd w:val="0"/>
              <w:spacing w:after="0" w:line="240" w:lineRule="auto"/>
              <w:jc w:val="center"/>
              <w:rPr>
                <w:rFonts w:asciiTheme="majorBidi" w:eastAsiaTheme="minorEastAsia" w:hAnsiTheme="majorBidi" w:cstheme="majorBidi"/>
                <w:sz w:val="24"/>
                <w:szCs w:val="24"/>
              </w:rPr>
            </w:pPr>
          </w:p>
        </w:tc>
      </w:tr>
      <w:tr w:rsidR="00875FCB" w:rsidRPr="00D62FE7" w:rsidTr="0051475C">
        <w:trPr>
          <w:cantSplit/>
          <w:tblHeader/>
        </w:trPr>
        <w:tc>
          <w:tcPr>
            <w:tcW w:w="7600" w:type="dxa"/>
            <w:vMerge/>
            <w:tcBorders>
              <w:top w:val="single" w:sz="18" w:space="0" w:color="000000"/>
              <w:left w:val="single" w:sz="18" w:space="0" w:color="000000"/>
              <w:bottom w:val="single" w:sz="18" w:space="0" w:color="000000"/>
              <w:right w:val="nil"/>
            </w:tcBorders>
            <w:vAlign w:val="center"/>
            <w:hideMark/>
          </w:tcPr>
          <w:p w:rsidR="00875FCB" w:rsidRPr="00D62FE7" w:rsidRDefault="00875FCB" w:rsidP="0051475C">
            <w:pPr>
              <w:bidi w:val="0"/>
              <w:spacing w:after="0" w:line="240" w:lineRule="auto"/>
              <w:rPr>
                <w:rFonts w:asciiTheme="majorBidi" w:eastAsiaTheme="minorEastAsia" w:hAnsiTheme="majorBidi" w:cstheme="majorBidi"/>
                <w:color w:val="000000"/>
                <w:sz w:val="24"/>
                <w:szCs w:val="24"/>
              </w:rPr>
            </w:pPr>
          </w:p>
        </w:tc>
        <w:tc>
          <w:tcPr>
            <w:tcW w:w="4303" w:type="dxa"/>
            <w:gridSpan w:val="2"/>
            <w:tcBorders>
              <w:top w:val="nil"/>
              <w:left w:val="nil"/>
              <w:bottom w:val="nil"/>
              <w:right w:val="single" w:sz="1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Variance</w:t>
            </w:r>
          </w:p>
        </w:tc>
        <w:tc>
          <w:tcPr>
            <w:tcW w:w="1010"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15.021</w:t>
            </w:r>
          </w:p>
        </w:tc>
        <w:tc>
          <w:tcPr>
            <w:tcW w:w="106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tcPr>
          <w:p w:rsidR="00875FCB" w:rsidRPr="00D62FE7" w:rsidRDefault="00875FCB" w:rsidP="0051475C">
            <w:pPr>
              <w:autoSpaceDE w:val="0"/>
              <w:autoSpaceDN w:val="0"/>
              <w:bidi w:val="0"/>
              <w:adjustRightInd w:val="0"/>
              <w:spacing w:after="0" w:line="240" w:lineRule="auto"/>
              <w:jc w:val="center"/>
              <w:rPr>
                <w:rFonts w:asciiTheme="majorBidi" w:eastAsiaTheme="minorEastAsia" w:hAnsiTheme="majorBidi" w:cstheme="majorBidi"/>
                <w:sz w:val="24"/>
                <w:szCs w:val="24"/>
              </w:rPr>
            </w:pPr>
          </w:p>
        </w:tc>
      </w:tr>
      <w:tr w:rsidR="00875FCB" w:rsidRPr="00D62FE7" w:rsidTr="0051475C">
        <w:trPr>
          <w:cantSplit/>
          <w:tblHeader/>
        </w:trPr>
        <w:tc>
          <w:tcPr>
            <w:tcW w:w="7600" w:type="dxa"/>
            <w:vMerge/>
            <w:tcBorders>
              <w:top w:val="single" w:sz="18" w:space="0" w:color="000000"/>
              <w:left w:val="single" w:sz="18" w:space="0" w:color="000000"/>
              <w:bottom w:val="single" w:sz="18" w:space="0" w:color="000000"/>
              <w:right w:val="nil"/>
            </w:tcBorders>
            <w:vAlign w:val="center"/>
            <w:hideMark/>
          </w:tcPr>
          <w:p w:rsidR="00875FCB" w:rsidRPr="00D62FE7" w:rsidRDefault="00875FCB" w:rsidP="0051475C">
            <w:pPr>
              <w:bidi w:val="0"/>
              <w:spacing w:after="0" w:line="240" w:lineRule="auto"/>
              <w:rPr>
                <w:rFonts w:asciiTheme="majorBidi" w:eastAsiaTheme="minorEastAsia" w:hAnsiTheme="majorBidi" w:cstheme="majorBidi"/>
                <w:color w:val="000000"/>
                <w:sz w:val="24"/>
                <w:szCs w:val="24"/>
              </w:rPr>
            </w:pPr>
          </w:p>
        </w:tc>
        <w:tc>
          <w:tcPr>
            <w:tcW w:w="4303" w:type="dxa"/>
            <w:gridSpan w:val="2"/>
            <w:tcBorders>
              <w:top w:val="nil"/>
              <w:left w:val="nil"/>
              <w:bottom w:val="nil"/>
              <w:right w:val="single" w:sz="1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Std. Deviation</w:t>
            </w:r>
          </w:p>
        </w:tc>
        <w:tc>
          <w:tcPr>
            <w:tcW w:w="1010"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3.876</w:t>
            </w:r>
          </w:p>
        </w:tc>
        <w:tc>
          <w:tcPr>
            <w:tcW w:w="106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tcPr>
          <w:p w:rsidR="00875FCB" w:rsidRPr="00D62FE7" w:rsidRDefault="00875FCB" w:rsidP="0051475C">
            <w:pPr>
              <w:autoSpaceDE w:val="0"/>
              <w:autoSpaceDN w:val="0"/>
              <w:bidi w:val="0"/>
              <w:adjustRightInd w:val="0"/>
              <w:spacing w:after="0" w:line="240" w:lineRule="auto"/>
              <w:jc w:val="center"/>
              <w:rPr>
                <w:rFonts w:asciiTheme="majorBidi" w:eastAsiaTheme="minorEastAsia" w:hAnsiTheme="majorBidi" w:cstheme="majorBidi"/>
                <w:sz w:val="24"/>
                <w:szCs w:val="24"/>
              </w:rPr>
            </w:pPr>
          </w:p>
        </w:tc>
      </w:tr>
      <w:tr w:rsidR="00875FCB" w:rsidRPr="00D62FE7" w:rsidTr="0051475C">
        <w:trPr>
          <w:cantSplit/>
          <w:tblHeader/>
        </w:trPr>
        <w:tc>
          <w:tcPr>
            <w:tcW w:w="7600" w:type="dxa"/>
            <w:vMerge/>
            <w:tcBorders>
              <w:top w:val="single" w:sz="18" w:space="0" w:color="000000"/>
              <w:left w:val="single" w:sz="18" w:space="0" w:color="000000"/>
              <w:bottom w:val="single" w:sz="18" w:space="0" w:color="000000"/>
              <w:right w:val="nil"/>
            </w:tcBorders>
            <w:vAlign w:val="center"/>
            <w:hideMark/>
          </w:tcPr>
          <w:p w:rsidR="00875FCB" w:rsidRPr="00D62FE7" w:rsidRDefault="00875FCB" w:rsidP="0051475C">
            <w:pPr>
              <w:bidi w:val="0"/>
              <w:spacing w:after="0" w:line="240" w:lineRule="auto"/>
              <w:rPr>
                <w:rFonts w:asciiTheme="majorBidi" w:eastAsiaTheme="minorEastAsia" w:hAnsiTheme="majorBidi" w:cstheme="majorBidi"/>
                <w:color w:val="000000"/>
                <w:sz w:val="24"/>
                <w:szCs w:val="24"/>
              </w:rPr>
            </w:pPr>
          </w:p>
        </w:tc>
        <w:tc>
          <w:tcPr>
            <w:tcW w:w="4303" w:type="dxa"/>
            <w:gridSpan w:val="2"/>
            <w:tcBorders>
              <w:top w:val="nil"/>
              <w:left w:val="nil"/>
              <w:bottom w:val="nil"/>
              <w:right w:val="single" w:sz="1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Minimum</w:t>
            </w:r>
          </w:p>
        </w:tc>
        <w:tc>
          <w:tcPr>
            <w:tcW w:w="1010"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23</w:t>
            </w:r>
          </w:p>
        </w:tc>
        <w:tc>
          <w:tcPr>
            <w:tcW w:w="106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tcPr>
          <w:p w:rsidR="00875FCB" w:rsidRPr="00D62FE7" w:rsidRDefault="00875FCB" w:rsidP="0051475C">
            <w:pPr>
              <w:autoSpaceDE w:val="0"/>
              <w:autoSpaceDN w:val="0"/>
              <w:bidi w:val="0"/>
              <w:adjustRightInd w:val="0"/>
              <w:spacing w:after="0" w:line="240" w:lineRule="auto"/>
              <w:jc w:val="center"/>
              <w:rPr>
                <w:rFonts w:asciiTheme="majorBidi" w:eastAsiaTheme="minorEastAsia" w:hAnsiTheme="majorBidi" w:cstheme="majorBidi"/>
                <w:sz w:val="24"/>
                <w:szCs w:val="24"/>
              </w:rPr>
            </w:pPr>
          </w:p>
        </w:tc>
      </w:tr>
      <w:tr w:rsidR="00875FCB" w:rsidRPr="00D62FE7" w:rsidTr="0051475C">
        <w:trPr>
          <w:cantSplit/>
          <w:tblHeader/>
        </w:trPr>
        <w:tc>
          <w:tcPr>
            <w:tcW w:w="7600" w:type="dxa"/>
            <w:vMerge/>
            <w:tcBorders>
              <w:top w:val="single" w:sz="18" w:space="0" w:color="000000"/>
              <w:left w:val="single" w:sz="18" w:space="0" w:color="000000"/>
              <w:bottom w:val="single" w:sz="18" w:space="0" w:color="000000"/>
              <w:right w:val="nil"/>
            </w:tcBorders>
            <w:vAlign w:val="center"/>
            <w:hideMark/>
          </w:tcPr>
          <w:p w:rsidR="00875FCB" w:rsidRPr="00D62FE7" w:rsidRDefault="00875FCB" w:rsidP="0051475C">
            <w:pPr>
              <w:bidi w:val="0"/>
              <w:spacing w:after="0" w:line="240" w:lineRule="auto"/>
              <w:rPr>
                <w:rFonts w:asciiTheme="majorBidi" w:eastAsiaTheme="minorEastAsia" w:hAnsiTheme="majorBidi" w:cstheme="majorBidi"/>
                <w:color w:val="000000"/>
                <w:sz w:val="24"/>
                <w:szCs w:val="24"/>
              </w:rPr>
            </w:pPr>
          </w:p>
        </w:tc>
        <w:tc>
          <w:tcPr>
            <w:tcW w:w="4303" w:type="dxa"/>
            <w:gridSpan w:val="2"/>
            <w:tcBorders>
              <w:top w:val="nil"/>
              <w:left w:val="nil"/>
              <w:bottom w:val="nil"/>
              <w:right w:val="single" w:sz="1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Maximum</w:t>
            </w:r>
          </w:p>
        </w:tc>
        <w:tc>
          <w:tcPr>
            <w:tcW w:w="1010"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38</w:t>
            </w:r>
          </w:p>
        </w:tc>
        <w:tc>
          <w:tcPr>
            <w:tcW w:w="106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tcPr>
          <w:p w:rsidR="00875FCB" w:rsidRPr="00D62FE7" w:rsidRDefault="00875FCB" w:rsidP="0051475C">
            <w:pPr>
              <w:autoSpaceDE w:val="0"/>
              <w:autoSpaceDN w:val="0"/>
              <w:bidi w:val="0"/>
              <w:adjustRightInd w:val="0"/>
              <w:spacing w:after="0" w:line="240" w:lineRule="auto"/>
              <w:jc w:val="center"/>
              <w:rPr>
                <w:rFonts w:asciiTheme="majorBidi" w:eastAsiaTheme="minorEastAsia" w:hAnsiTheme="majorBidi" w:cstheme="majorBidi"/>
                <w:sz w:val="24"/>
                <w:szCs w:val="24"/>
              </w:rPr>
            </w:pPr>
          </w:p>
        </w:tc>
      </w:tr>
      <w:tr w:rsidR="00875FCB" w:rsidRPr="00D62FE7" w:rsidTr="0051475C">
        <w:trPr>
          <w:cantSplit/>
          <w:tblHeader/>
        </w:trPr>
        <w:tc>
          <w:tcPr>
            <w:tcW w:w="7600" w:type="dxa"/>
            <w:vMerge/>
            <w:tcBorders>
              <w:top w:val="single" w:sz="18" w:space="0" w:color="000000"/>
              <w:left w:val="single" w:sz="18" w:space="0" w:color="000000"/>
              <w:bottom w:val="single" w:sz="18" w:space="0" w:color="000000"/>
              <w:right w:val="nil"/>
            </w:tcBorders>
            <w:vAlign w:val="center"/>
            <w:hideMark/>
          </w:tcPr>
          <w:p w:rsidR="00875FCB" w:rsidRPr="00D62FE7" w:rsidRDefault="00875FCB" w:rsidP="0051475C">
            <w:pPr>
              <w:bidi w:val="0"/>
              <w:spacing w:after="0" w:line="240" w:lineRule="auto"/>
              <w:rPr>
                <w:rFonts w:asciiTheme="majorBidi" w:eastAsiaTheme="minorEastAsia" w:hAnsiTheme="majorBidi" w:cstheme="majorBidi"/>
                <w:color w:val="000000"/>
                <w:sz w:val="24"/>
                <w:szCs w:val="24"/>
              </w:rPr>
            </w:pPr>
          </w:p>
        </w:tc>
        <w:tc>
          <w:tcPr>
            <w:tcW w:w="4303" w:type="dxa"/>
            <w:gridSpan w:val="2"/>
            <w:tcBorders>
              <w:top w:val="nil"/>
              <w:left w:val="nil"/>
              <w:bottom w:val="nil"/>
              <w:right w:val="single" w:sz="1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Range</w:t>
            </w:r>
          </w:p>
        </w:tc>
        <w:tc>
          <w:tcPr>
            <w:tcW w:w="1010"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15</w:t>
            </w:r>
          </w:p>
        </w:tc>
        <w:tc>
          <w:tcPr>
            <w:tcW w:w="106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tcPr>
          <w:p w:rsidR="00875FCB" w:rsidRPr="00D62FE7" w:rsidRDefault="00875FCB" w:rsidP="0051475C">
            <w:pPr>
              <w:autoSpaceDE w:val="0"/>
              <w:autoSpaceDN w:val="0"/>
              <w:bidi w:val="0"/>
              <w:adjustRightInd w:val="0"/>
              <w:spacing w:after="0" w:line="240" w:lineRule="auto"/>
              <w:jc w:val="center"/>
              <w:rPr>
                <w:rFonts w:asciiTheme="majorBidi" w:eastAsiaTheme="minorEastAsia" w:hAnsiTheme="majorBidi" w:cstheme="majorBidi"/>
                <w:sz w:val="24"/>
                <w:szCs w:val="24"/>
              </w:rPr>
            </w:pPr>
          </w:p>
        </w:tc>
      </w:tr>
      <w:tr w:rsidR="00875FCB" w:rsidRPr="00D62FE7" w:rsidTr="0051475C">
        <w:trPr>
          <w:cantSplit/>
          <w:tblHeader/>
        </w:trPr>
        <w:tc>
          <w:tcPr>
            <w:tcW w:w="7600" w:type="dxa"/>
            <w:vMerge/>
            <w:tcBorders>
              <w:top w:val="single" w:sz="18" w:space="0" w:color="000000"/>
              <w:left w:val="single" w:sz="18" w:space="0" w:color="000000"/>
              <w:bottom w:val="single" w:sz="18" w:space="0" w:color="000000"/>
              <w:right w:val="nil"/>
            </w:tcBorders>
            <w:vAlign w:val="center"/>
            <w:hideMark/>
          </w:tcPr>
          <w:p w:rsidR="00875FCB" w:rsidRPr="00D62FE7" w:rsidRDefault="00875FCB" w:rsidP="0051475C">
            <w:pPr>
              <w:bidi w:val="0"/>
              <w:spacing w:after="0" w:line="240" w:lineRule="auto"/>
              <w:rPr>
                <w:rFonts w:asciiTheme="majorBidi" w:eastAsiaTheme="minorEastAsia" w:hAnsiTheme="majorBidi" w:cstheme="majorBidi"/>
                <w:color w:val="000000"/>
                <w:sz w:val="24"/>
                <w:szCs w:val="24"/>
              </w:rPr>
            </w:pPr>
          </w:p>
        </w:tc>
        <w:tc>
          <w:tcPr>
            <w:tcW w:w="4303" w:type="dxa"/>
            <w:gridSpan w:val="2"/>
            <w:tcBorders>
              <w:top w:val="nil"/>
              <w:left w:val="nil"/>
              <w:bottom w:val="nil"/>
              <w:right w:val="single" w:sz="1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Interquartile Range</w:t>
            </w:r>
          </w:p>
        </w:tc>
        <w:tc>
          <w:tcPr>
            <w:tcW w:w="1010"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6</w:t>
            </w:r>
          </w:p>
        </w:tc>
        <w:tc>
          <w:tcPr>
            <w:tcW w:w="106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tcPr>
          <w:p w:rsidR="00875FCB" w:rsidRPr="00D62FE7" w:rsidRDefault="00875FCB" w:rsidP="0051475C">
            <w:pPr>
              <w:autoSpaceDE w:val="0"/>
              <w:autoSpaceDN w:val="0"/>
              <w:bidi w:val="0"/>
              <w:adjustRightInd w:val="0"/>
              <w:spacing w:after="0" w:line="240" w:lineRule="auto"/>
              <w:jc w:val="center"/>
              <w:rPr>
                <w:rFonts w:asciiTheme="majorBidi" w:eastAsiaTheme="minorEastAsia" w:hAnsiTheme="majorBidi" w:cstheme="majorBidi"/>
                <w:sz w:val="24"/>
                <w:szCs w:val="24"/>
              </w:rPr>
            </w:pPr>
          </w:p>
        </w:tc>
      </w:tr>
      <w:tr w:rsidR="00875FCB" w:rsidRPr="00D62FE7" w:rsidTr="0051475C">
        <w:trPr>
          <w:cantSplit/>
          <w:tblHeader/>
        </w:trPr>
        <w:tc>
          <w:tcPr>
            <w:tcW w:w="7600" w:type="dxa"/>
            <w:vMerge/>
            <w:tcBorders>
              <w:top w:val="single" w:sz="18" w:space="0" w:color="000000"/>
              <w:left w:val="single" w:sz="18" w:space="0" w:color="000000"/>
              <w:bottom w:val="single" w:sz="18" w:space="0" w:color="000000"/>
              <w:right w:val="nil"/>
            </w:tcBorders>
            <w:vAlign w:val="center"/>
            <w:hideMark/>
          </w:tcPr>
          <w:p w:rsidR="00875FCB" w:rsidRPr="00D62FE7" w:rsidRDefault="00875FCB" w:rsidP="0051475C">
            <w:pPr>
              <w:bidi w:val="0"/>
              <w:spacing w:after="0" w:line="240" w:lineRule="auto"/>
              <w:rPr>
                <w:rFonts w:asciiTheme="majorBidi" w:eastAsiaTheme="minorEastAsia" w:hAnsiTheme="majorBidi" w:cstheme="majorBidi"/>
                <w:color w:val="000000"/>
                <w:sz w:val="24"/>
                <w:szCs w:val="24"/>
              </w:rPr>
            </w:pPr>
          </w:p>
        </w:tc>
        <w:tc>
          <w:tcPr>
            <w:tcW w:w="4303" w:type="dxa"/>
            <w:gridSpan w:val="2"/>
            <w:tcBorders>
              <w:top w:val="nil"/>
              <w:left w:val="nil"/>
              <w:bottom w:val="nil"/>
              <w:right w:val="single" w:sz="1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rPr>
                <w:rFonts w:asciiTheme="majorBidi" w:eastAsiaTheme="minorEastAsia" w:hAnsiTheme="majorBidi" w:cstheme="majorBidi"/>
                <w:color w:val="000000"/>
                <w:sz w:val="24"/>
                <w:szCs w:val="24"/>
              </w:rPr>
            </w:pPr>
            <w:proofErr w:type="spellStart"/>
            <w:r w:rsidRPr="00D62FE7">
              <w:rPr>
                <w:rFonts w:asciiTheme="majorBidi" w:eastAsiaTheme="minorEastAsia" w:hAnsiTheme="majorBidi" w:cstheme="majorBidi"/>
                <w:color w:val="000000"/>
                <w:sz w:val="24"/>
                <w:szCs w:val="24"/>
              </w:rPr>
              <w:t>Skewness</w:t>
            </w:r>
            <w:proofErr w:type="spellEnd"/>
          </w:p>
        </w:tc>
        <w:tc>
          <w:tcPr>
            <w:tcW w:w="1010"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.124</w:t>
            </w:r>
          </w:p>
        </w:tc>
        <w:tc>
          <w:tcPr>
            <w:tcW w:w="106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.337</w:t>
            </w:r>
          </w:p>
        </w:tc>
      </w:tr>
      <w:tr w:rsidR="00875FCB" w:rsidRPr="00D62FE7" w:rsidTr="0051475C">
        <w:trPr>
          <w:cantSplit/>
        </w:trPr>
        <w:tc>
          <w:tcPr>
            <w:tcW w:w="7600" w:type="dxa"/>
            <w:vMerge/>
            <w:tcBorders>
              <w:top w:val="single" w:sz="18" w:space="0" w:color="000000"/>
              <w:left w:val="single" w:sz="18" w:space="0" w:color="000000"/>
              <w:bottom w:val="single" w:sz="18" w:space="0" w:color="000000"/>
              <w:right w:val="nil"/>
            </w:tcBorders>
            <w:vAlign w:val="center"/>
            <w:hideMark/>
          </w:tcPr>
          <w:p w:rsidR="00875FCB" w:rsidRPr="00D62FE7" w:rsidRDefault="00875FCB" w:rsidP="0051475C">
            <w:pPr>
              <w:bidi w:val="0"/>
              <w:spacing w:after="0" w:line="240" w:lineRule="auto"/>
              <w:rPr>
                <w:rFonts w:asciiTheme="majorBidi" w:eastAsiaTheme="minorEastAsia" w:hAnsiTheme="majorBidi" w:cstheme="majorBidi"/>
                <w:color w:val="000000"/>
                <w:sz w:val="24"/>
                <w:szCs w:val="24"/>
              </w:rPr>
            </w:pPr>
          </w:p>
        </w:tc>
        <w:tc>
          <w:tcPr>
            <w:tcW w:w="4303" w:type="dxa"/>
            <w:gridSpan w:val="2"/>
            <w:tcBorders>
              <w:top w:val="nil"/>
              <w:left w:val="nil"/>
              <w:bottom w:val="single" w:sz="18" w:space="0" w:color="000000"/>
              <w:right w:val="single" w:sz="1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Kurtosis</w:t>
            </w:r>
          </w:p>
        </w:tc>
        <w:tc>
          <w:tcPr>
            <w:tcW w:w="1010" w:type="dxa"/>
            <w:tcBorders>
              <w:top w:val="nil"/>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-.777</w:t>
            </w:r>
          </w:p>
        </w:tc>
        <w:tc>
          <w:tcPr>
            <w:tcW w:w="1061" w:type="dxa"/>
            <w:tcBorders>
              <w:top w:val="nil"/>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.662</w:t>
            </w:r>
          </w:p>
        </w:tc>
      </w:tr>
    </w:tbl>
    <w:p w:rsidR="00875FCB" w:rsidRPr="00D62FE7" w:rsidRDefault="00875FCB" w:rsidP="00875FCB">
      <w:pPr>
        <w:autoSpaceDE w:val="0"/>
        <w:autoSpaceDN w:val="0"/>
        <w:bidi w:val="0"/>
        <w:adjustRightInd w:val="0"/>
        <w:spacing w:after="0" w:line="400" w:lineRule="atLeast"/>
        <w:rPr>
          <w:rFonts w:asciiTheme="majorBidi" w:eastAsiaTheme="minorEastAsia" w:hAnsiTheme="majorBidi" w:cstheme="majorBidi"/>
          <w:sz w:val="24"/>
          <w:szCs w:val="24"/>
        </w:rPr>
      </w:pPr>
    </w:p>
    <w:tbl>
      <w:tblPr>
        <w:tblW w:w="729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4A0" w:firstRow="1" w:lastRow="0" w:firstColumn="1" w:lastColumn="0" w:noHBand="0" w:noVBand="1"/>
      </w:tblPr>
      <w:tblGrid>
        <w:gridCol w:w="1226"/>
        <w:gridCol w:w="1011"/>
        <w:gridCol w:w="1009"/>
        <w:gridCol w:w="1011"/>
        <w:gridCol w:w="1011"/>
        <w:gridCol w:w="1011"/>
        <w:gridCol w:w="1011"/>
      </w:tblGrid>
      <w:tr w:rsidR="00875FCB" w:rsidRPr="00D62FE7" w:rsidTr="0051475C">
        <w:trPr>
          <w:cantSplit/>
          <w:tblHeader/>
        </w:trPr>
        <w:tc>
          <w:tcPr>
            <w:tcW w:w="7284" w:type="dxa"/>
            <w:gridSpan w:val="7"/>
            <w:tcBorders>
              <w:top w:val="nil"/>
              <w:left w:val="nil"/>
              <w:bottom w:val="nil"/>
              <w:right w:val="nil"/>
            </w:tcBorders>
            <w:shd w:val="clear" w:color="auto" w:fill="FFFFFF"/>
            <w:tcMar>
              <w:top w:w="30" w:type="dxa"/>
              <w:left w:w="30" w:type="dxa"/>
              <w:bottom w:w="30" w:type="dxa"/>
              <w:right w:w="30" w:type="dxa"/>
            </w:tcMar>
            <w:vAlign w:val="center"/>
            <w:hideMark/>
          </w:tcPr>
          <w:p w:rsidR="00875FCB" w:rsidRPr="00D62FE7" w:rsidRDefault="00875FCB" w:rsidP="0051475C">
            <w:pPr>
              <w:autoSpaceDE w:val="0"/>
              <w:autoSpaceDN w:val="0"/>
              <w:bidi w:val="0"/>
              <w:adjustRightInd w:val="0"/>
              <w:spacing w:after="0" w:line="320" w:lineRule="atLeast"/>
              <w:rPr>
                <w:rFonts w:asciiTheme="majorBidi" w:eastAsiaTheme="minorEastAsia" w:hAnsiTheme="majorBidi" w:cstheme="majorBidi"/>
                <w:b/>
                <w:bCs/>
                <w:color w:val="000000"/>
                <w:sz w:val="24"/>
                <w:szCs w:val="24"/>
              </w:rPr>
            </w:pPr>
          </w:p>
          <w:p w:rsidR="00875FCB" w:rsidRPr="00D62FE7" w:rsidRDefault="00875FCB" w:rsidP="0051475C">
            <w:pPr>
              <w:autoSpaceDE w:val="0"/>
              <w:autoSpaceDN w:val="0"/>
              <w:bidi w:val="0"/>
              <w:adjustRightInd w:val="0"/>
              <w:spacing w:after="0" w:line="320" w:lineRule="atLeast"/>
              <w:jc w:val="center"/>
              <w:rPr>
                <w:rFonts w:asciiTheme="majorBidi" w:eastAsiaTheme="minorEastAsia" w:hAnsiTheme="majorBidi" w:cstheme="majorBidi"/>
                <w:b/>
                <w:bCs/>
                <w:color w:val="000000"/>
                <w:sz w:val="24"/>
                <w:szCs w:val="24"/>
              </w:rPr>
            </w:pPr>
          </w:p>
          <w:p w:rsidR="00875FCB" w:rsidRPr="00D62FE7" w:rsidRDefault="00875FCB" w:rsidP="0051475C">
            <w:pPr>
              <w:autoSpaceDE w:val="0"/>
              <w:autoSpaceDN w:val="0"/>
              <w:bidi w:val="0"/>
              <w:adjustRightInd w:val="0"/>
              <w:spacing w:after="0" w:line="320" w:lineRule="atLeast"/>
              <w:jc w:val="center"/>
              <w:rPr>
                <w:rFonts w:asciiTheme="majorBidi" w:eastAsiaTheme="minorEastAsia" w:hAnsiTheme="majorBidi" w:cstheme="majorBidi"/>
                <w:color w:val="000000"/>
                <w:sz w:val="24"/>
                <w:szCs w:val="24"/>
              </w:rPr>
            </w:pPr>
            <w:r w:rsidRPr="00D62FE7">
              <w:rPr>
                <w:rFonts w:asciiTheme="majorBidi" w:eastAsiaTheme="minorEastAsia" w:hAnsiTheme="majorBidi" w:cstheme="majorBidi"/>
                <w:b/>
                <w:bCs/>
                <w:color w:val="000000"/>
                <w:sz w:val="24"/>
                <w:szCs w:val="24"/>
              </w:rPr>
              <w:t>Table II: Tests of Normality</w:t>
            </w:r>
          </w:p>
        </w:tc>
      </w:tr>
      <w:tr w:rsidR="00875FCB" w:rsidRPr="00D62FE7" w:rsidTr="0051475C">
        <w:trPr>
          <w:cantSplit/>
          <w:tblHeader/>
        </w:trPr>
        <w:tc>
          <w:tcPr>
            <w:tcW w:w="1226" w:type="dxa"/>
            <w:tcBorders>
              <w:top w:val="single" w:sz="18" w:space="0" w:color="000000"/>
              <w:left w:val="single" w:sz="18" w:space="0" w:color="000000"/>
              <w:bottom w:val="nil"/>
              <w:right w:val="single" w:sz="18" w:space="0" w:color="000000"/>
            </w:tcBorders>
            <w:shd w:val="clear" w:color="auto" w:fill="FFFFFF"/>
            <w:tcMar>
              <w:top w:w="30" w:type="dxa"/>
              <w:left w:w="30" w:type="dxa"/>
              <w:bottom w:w="30" w:type="dxa"/>
              <w:right w:w="30" w:type="dxa"/>
            </w:tcMar>
          </w:tcPr>
          <w:p w:rsidR="00875FCB" w:rsidRPr="00D62FE7" w:rsidRDefault="00875FCB" w:rsidP="0051475C">
            <w:pPr>
              <w:autoSpaceDE w:val="0"/>
              <w:autoSpaceDN w:val="0"/>
              <w:bidi w:val="0"/>
              <w:adjustRightInd w:val="0"/>
              <w:spacing w:after="0" w:line="240" w:lineRule="auto"/>
              <w:rPr>
                <w:rFonts w:asciiTheme="majorBidi" w:eastAsiaTheme="minorEastAsia" w:hAnsiTheme="majorBidi" w:cstheme="majorBidi"/>
                <w:sz w:val="24"/>
                <w:szCs w:val="24"/>
              </w:rPr>
            </w:pPr>
          </w:p>
        </w:tc>
        <w:tc>
          <w:tcPr>
            <w:tcW w:w="3028" w:type="dxa"/>
            <w:gridSpan w:val="3"/>
            <w:tcBorders>
              <w:top w:val="single" w:sz="18" w:space="0" w:color="000000"/>
              <w:left w:val="single" w:sz="18" w:space="0" w:color="000000"/>
              <w:bottom w:val="single" w:sz="8" w:space="0" w:color="000000"/>
              <w:right w:val="single" w:sz="8" w:space="0" w:color="000000"/>
            </w:tcBorders>
            <w:shd w:val="clear" w:color="auto" w:fill="FFFFFF"/>
            <w:tcMar>
              <w:top w:w="30" w:type="dxa"/>
              <w:left w:w="30" w:type="dxa"/>
              <w:bottom w:w="30" w:type="dxa"/>
              <w:right w:w="30" w:type="dxa"/>
            </w:tcMar>
            <w:vAlign w:val="bottom"/>
            <w:hideMark/>
          </w:tcPr>
          <w:p w:rsidR="00875FCB" w:rsidRPr="00D62FE7" w:rsidRDefault="00875FCB" w:rsidP="0051475C">
            <w:pPr>
              <w:autoSpaceDE w:val="0"/>
              <w:autoSpaceDN w:val="0"/>
              <w:bidi w:val="0"/>
              <w:adjustRightInd w:val="0"/>
              <w:spacing w:after="0" w:line="320" w:lineRule="atLeast"/>
              <w:jc w:val="center"/>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Kolmogorov-</w:t>
            </w:r>
            <w:proofErr w:type="spellStart"/>
            <w:r w:rsidRPr="00D62FE7">
              <w:rPr>
                <w:rFonts w:asciiTheme="majorBidi" w:eastAsiaTheme="minorEastAsia" w:hAnsiTheme="majorBidi" w:cstheme="majorBidi"/>
                <w:color w:val="000000"/>
                <w:sz w:val="24"/>
                <w:szCs w:val="24"/>
              </w:rPr>
              <w:t>Smirnov</w:t>
            </w:r>
            <w:r w:rsidRPr="00D62FE7">
              <w:rPr>
                <w:rFonts w:asciiTheme="majorBidi" w:eastAsiaTheme="minorEastAsia" w:hAnsiTheme="majorBidi" w:cstheme="majorBidi"/>
                <w:color w:val="000000"/>
                <w:sz w:val="24"/>
                <w:szCs w:val="24"/>
                <w:vertAlign w:val="superscript"/>
              </w:rPr>
              <w:t>a</w:t>
            </w:r>
            <w:proofErr w:type="spellEnd"/>
          </w:p>
        </w:tc>
        <w:tc>
          <w:tcPr>
            <w:tcW w:w="3030" w:type="dxa"/>
            <w:gridSpan w:val="3"/>
            <w:tcBorders>
              <w:top w:val="single" w:sz="18" w:space="0" w:color="000000"/>
              <w:left w:val="single" w:sz="8" w:space="0" w:color="000000"/>
              <w:bottom w:val="single" w:sz="8" w:space="0" w:color="000000"/>
              <w:right w:val="single" w:sz="18" w:space="0" w:color="000000"/>
            </w:tcBorders>
            <w:shd w:val="clear" w:color="auto" w:fill="FFFFFF"/>
            <w:tcMar>
              <w:top w:w="30" w:type="dxa"/>
              <w:left w:w="30" w:type="dxa"/>
              <w:bottom w:w="30" w:type="dxa"/>
              <w:right w:w="30" w:type="dxa"/>
            </w:tcMar>
            <w:vAlign w:val="bottom"/>
            <w:hideMark/>
          </w:tcPr>
          <w:p w:rsidR="00875FCB" w:rsidRPr="00D62FE7" w:rsidRDefault="00875FCB" w:rsidP="0051475C">
            <w:pPr>
              <w:autoSpaceDE w:val="0"/>
              <w:autoSpaceDN w:val="0"/>
              <w:bidi w:val="0"/>
              <w:adjustRightInd w:val="0"/>
              <w:spacing w:after="0" w:line="320" w:lineRule="atLeast"/>
              <w:jc w:val="center"/>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Shapiro-</w:t>
            </w:r>
            <w:proofErr w:type="spellStart"/>
            <w:r w:rsidRPr="00D62FE7">
              <w:rPr>
                <w:rFonts w:asciiTheme="majorBidi" w:eastAsiaTheme="minorEastAsia" w:hAnsiTheme="majorBidi" w:cstheme="majorBidi"/>
                <w:color w:val="000000"/>
                <w:sz w:val="24"/>
                <w:szCs w:val="24"/>
              </w:rPr>
              <w:t>Wilk</w:t>
            </w:r>
            <w:proofErr w:type="spellEnd"/>
          </w:p>
        </w:tc>
      </w:tr>
      <w:tr w:rsidR="00875FCB" w:rsidRPr="00D62FE7" w:rsidTr="0051475C">
        <w:trPr>
          <w:cantSplit/>
          <w:tblHeader/>
        </w:trPr>
        <w:tc>
          <w:tcPr>
            <w:tcW w:w="1226" w:type="dxa"/>
            <w:tcBorders>
              <w:top w:val="nil"/>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875FCB" w:rsidRPr="00D62FE7" w:rsidRDefault="00875FCB" w:rsidP="0051475C">
            <w:pPr>
              <w:autoSpaceDE w:val="0"/>
              <w:autoSpaceDN w:val="0"/>
              <w:bidi w:val="0"/>
              <w:adjustRightInd w:val="0"/>
              <w:spacing w:after="0" w:line="240" w:lineRule="auto"/>
              <w:rPr>
                <w:rFonts w:asciiTheme="majorBidi" w:eastAsiaTheme="minorEastAsia" w:hAnsiTheme="majorBidi" w:cstheme="majorBidi"/>
                <w:sz w:val="24"/>
                <w:szCs w:val="24"/>
              </w:rPr>
            </w:pPr>
          </w:p>
        </w:tc>
        <w:tc>
          <w:tcPr>
            <w:tcW w:w="1010" w:type="dxa"/>
            <w:tcBorders>
              <w:top w:val="single" w:sz="8" w:space="0" w:color="000000"/>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rsidR="00875FCB" w:rsidRPr="00D62FE7" w:rsidRDefault="00875FCB" w:rsidP="0051475C">
            <w:pPr>
              <w:autoSpaceDE w:val="0"/>
              <w:autoSpaceDN w:val="0"/>
              <w:bidi w:val="0"/>
              <w:adjustRightInd w:val="0"/>
              <w:spacing w:after="0" w:line="320" w:lineRule="atLeast"/>
              <w:jc w:val="center"/>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Statistic</w:t>
            </w:r>
          </w:p>
        </w:tc>
        <w:tc>
          <w:tcPr>
            <w:tcW w:w="1008" w:type="dxa"/>
            <w:tcBorders>
              <w:top w:val="single" w:sz="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rsidR="00875FCB" w:rsidRPr="00D62FE7" w:rsidRDefault="00875FCB" w:rsidP="0051475C">
            <w:pPr>
              <w:autoSpaceDE w:val="0"/>
              <w:autoSpaceDN w:val="0"/>
              <w:bidi w:val="0"/>
              <w:adjustRightInd w:val="0"/>
              <w:spacing w:after="0" w:line="320" w:lineRule="atLeast"/>
              <w:jc w:val="center"/>
              <w:rPr>
                <w:rFonts w:asciiTheme="majorBidi" w:eastAsiaTheme="minorEastAsia" w:hAnsiTheme="majorBidi" w:cstheme="majorBidi"/>
                <w:color w:val="000000"/>
                <w:sz w:val="24"/>
                <w:szCs w:val="24"/>
              </w:rPr>
            </w:pPr>
            <w:proofErr w:type="spellStart"/>
            <w:r w:rsidRPr="00D62FE7">
              <w:rPr>
                <w:rFonts w:asciiTheme="majorBidi" w:eastAsiaTheme="minorEastAsia" w:hAnsiTheme="majorBidi" w:cstheme="majorBidi"/>
                <w:color w:val="000000"/>
                <w:sz w:val="24"/>
                <w:szCs w:val="24"/>
              </w:rPr>
              <w:t>df</w:t>
            </w:r>
            <w:proofErr w:type="spellEnd"/>
          </w:p>
        </w:tc>
        <w:tc>
          <w:tcPr>
            <w:tcW w:w="1010" w:type="dxa"/>
            <w:tcBorders>
              <w:top w:val="single" w:sz="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rsidR="00875FCB" w:rsidRPr="00D62FE7" w:rsidRDefault="00875FCB" w:rsidP="0051475C">
            <w:pPr>
              <w:autoSpaceDE w:val="0"/>
              <w:autoSpaceDN w:val="0"/>
              <w:bidi w:val="0"/>
              <w:adjustRightInd w:val="0"/>
              <w:spacing w:after="0" w:line="320" w:lineRule="atLeast"/>
              <w:jc w:val="center"/>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Sig.</w:t>
            </w:r>
          </w:p>
        </w:tc>
        <w:tc>
          <w:tcPr>
            <w:tcW w:w="1010" w:type="dxa"/>
            <w:tcBorders>
              <w:top w:val="single" w:sz="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rsidR="00875FCB" w:rsidRPr="00D62FE7" w:rsidRDefault="00875FCB" w:rsidP="0051475C">
            <w:pPr>
              <w:autoSpaceDE w:val="0"/>
              <w:autoSpaceDN w:val="0"/>
              <w:bidi w:val="0"/>
              <w:adjustRightInd w:val="0"/>
              <w:spacing w:after="0" w:line="320" w:lineRule="atLeast"/>
              <w:jc w:val="center"/>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Statistic</w:t>
            </w:r>
          </w:p>
        </w:tc>
        <w:tc>
          <w:tcPr>
            <w:tcW w:w="1010" w:type="dxa"/>
            <w:tcBorders>
              <w:top w:val="single" w:sz="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rsidR="00875FCB" w:rsidRPr="00D62FE7" w:rsidRDefault="00875FCB" w:rsidP="0051475C">
            <w:pPr>
              <w:autoSpaceDE w:val="0"/>
              <w:autoSpaceDN w:val="0"/>
              <w:bidi w:val="0"/>
              <w:adjustRightInd w:val="0"/>
              <w:spacing w:after="0" w:line="320" w:lineRule="atLeast"/>
              <w:jc w:val="center"/>
              <w:rPr>
                <w:rFonts w:asciiTheme="majorBidi" w:eastAsiaTheme="minorEastAsia" w:hAnsiTheme="majorBidi" w:cstheme="majorBidi"/>
                <w:color w:val="000000"/>
                <w:sz w:val="24"/>
                <w:szCs w:val="24"/>
              </w:rPr>
            </w:pPr>
            <w:proofErr w:type="spellStart"/>
            <w:r w:rsidRPr="00D62FE7">
              <w:rPr>
                <w:rFonts w:asciiTheme="majorBidi" w:eastAsiaTheme="minorEastAsia" w:hAnsiTheme="majorBidi" w:cstheme="majorBidi"/>
                <w:color w:val="000000"/>
                <w:sz w:val="24"/>
                <w:szCs w:val="24"/>
              </w:rPr>
              <w:t>Df</w:t>
            </w:r>
            <w:proofErr w:type="spellEnd"/>
          </w:p>
        </w:tc>
        <w:tc>
          <w:tcPr>
            <w:tcW w:w="1010" w:type="dxa"/>
            <w:tcBorders>
              <w:top w:val="single" w:sz="8" w:space="0" w:color="000000"/>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rsidR="00875FCB" w:rsidRPr="00D62FE7" w:rsidRDefault="00875FCB" w:rsidP="0051475C">
            <w:pPr>
              <w:autoSpaceDE w:val="0"/>
              <w:autoSpaceDN w:val="0"/>
              <w:bidi w:val="0"/>
              <w:adjustRightInd w:val="0"/>
              <w:spacing w:after="0" w:line="320" w:lineRule="atLeast"/>
              <w:jc w:val="center"/>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Sig.</w:t>
            </w:r>
          </w:p>
        </w:tc>
      </w:tr>
      <w:tr w:rsidR="00875FCB" w:rsidRPr="00D62FE7" w:rsidTr="0051475C">
        <w:trPr>
          <w:cantSplit/>
          <w:tblHeader/>
        </w:trPr>
        <w:tc>
          <w:tcPr>
            <w:tcW w:w="1226"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Age (years)</w:t>
            </w:r>
          </w:p>
        </w:tc>
        <w:tc>
          <w:tcPr>
            <w:tcW w:w="1010" w:type="dxa"/>
            <w:tcBorders>
              <w:top w:val="single" w:sz="18" w:space="0" w:color="000000"/>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.090</w:t>
            </w:r>
          </w:p>
        </w:tc>
        <w:tc>
          <w:tcPr>
            <w:tcW w:w="1008" w:type="dxa"/>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50</w:t>
            </w:r>
          </w:p>
        </w:tc>
        <w:tc>
          <w:tcPr>
            <w:tcW w:w="1010" w:type="dxa"/>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.200</w:t>
            </w:r>
            <w:r w:rsidRPr="00D62FE7">
              <w:rPr>
                <w:rFonts w:asciiTheme="majorBidi" w:eastAsiaTheme="minorEastAsia" w:hAnsiTheme="majorBidi" w:cstheme="majorBidi"/>
                <w:color w:val="000000"/>
                <w:sz w:val="24"/>
                <w:szCs w:val="24"/>
                <w:vertAlign w:val="superscript"/>
              </w:rPr>
              <w:t>*</w:t>
            </w:r>
          </w:p>
        </w:tc>
        <w:tc>
          <w:tcPr>
            <w:tcW w:w="1010" w:type="dxa"/>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.975</w:t>
            </w:r>
          </w:p>
        </w:tc>
        <w:tc>
          <w:tcPr>
            <w:tcW w:w="1010" w:type="dxa"/>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50</w:t>
            </w:r>
          </w:p>
        </w:tc>
        <w:tc>
          <w:tcPr>
            <w:tcW w:w="1010" w:type="dxa"/>
            <w:tcBorders>
              <w:top w:val="single" w:sz="18" w:space="0" w:color="000000"/>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.369</w:t>
            </w:r>
          </w:p>
        </w:tc>
      </w:tr>
      <w:tr w:rsidR="00875FCB" w:rsidRPr="00D62FE7" w:rsidTr="0051475C">
        <w:trPr>
          <w:cantSplit/>
          <w:tblHeader/>
        </w:trPr>
        <w:tc>
          <w:tcPr>
            <w:tcW w:w="7284" w:type="dxa"/>
            <w:gridSpan w:val="7"/>
            <w:tcBorders>
              <w:top w:val="nil"/>
              <w:left w:val="nil"/>
              <w:bottom w:val="nil"/>
              <w:right w:val="nil"/>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 xml:space="preserve">a. </w:t>
            </w:r>
            <w:proofErr w:type="spellStart"/>
            <w:r w:rsidRPr="00D62FE7">
              <w:rPr>
                <w:rFonts w:asciiTheme="majorBidi" w:eastAsiaTheme="minorEastAsia" w:hAnsiTheme="majorBidi" w:cstheme="majorBidi"/>
                <w:color w:val="000000"/>
                <w:sz w:val="24"/>
                <w:szCs w:val="24"/>
              </w:rPr>
              <w:t>Lilliefors</w:t>
            </w:r>
            <w:proofErr w:type="spellEnd"/>
            <w:r w:rsidRPr="00D62FE7">
              <w:rPr>
                <w:rFonts w:asciiTheme="majorBidi" w:eastAsiaTheme="minorEastAsia" w:hAnsiTheme="majorBidi" w:cstheme="majorBidi"/>
                <w:color w:val="000000"/>
                <w:sz w:val="24"/>
                <w:szCs w:val="24"/>
              </w:rPr>
              <w:t xml:space="preserve"> Significance Correction</w:t>
            </w:r>
          </w:p>
        </w:tc>
      </w:tr>
      <w:tr w:rsidR="00875FCB" w:rsidRPr="00D62FE7" w:rsidTr="0051475C">
        <w:trPr>
          <w:cantSplit/>
        </w:trPr>
        <w:tc>
          <w:tcPr>
            <w:tcW w:w="7284" w:type="dxa"/>
            <w:gridSpan w:val="7"/>
            <w:tcBorders>
              <w:top w:val="nil"/>
              <w:left w:val="nil"/>
              <w:bottom w:val="nil"/>
              <w:right w:val="nil"/>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 This is a lower bound of the true significance.</w:t>
            </w:r>
          </w:p>
        </w:tc>
      </w:tr>
    </w:tbl>
    <w:p w:rsidR="00875FCB" w:rsidRPr="00D62FE7" w:rsidRDefault="00875FCB" w:rsidP="00875FCB">
      <w:pPr>
        <w:bidi w:val="0"/>
        <w:rPr>
          <w:rFonts w:asciiTheme="majorBidi" w:eastAsiaTheme="minorEastAsia" w:hAnsiTheme="majorBidi" w:cstheme="majorBidi"/>
          <w:sz w:val="24"/>
          <w:szCs w:val="24"/>
        </w:rPr>
      </w:pPr>
    </w:p>
    <w:tbl>
      <w:tblPr>
        <w:tblW w:w="690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4A0" w:firstRow="1" w:lastRow="0" w:firstColumn="1" w:lastColumn="0" w:noHBand="0" w:noVBand="1"/>
      </w:tblPr>
      <w:tblGrid>
        <w:gridCol w:w="727"/>
        <w:gridCol w:w="1167"/>
        <w:gridCol w:w="1156"/>
        <w:gridCol w:w="1010"/>
        <w:gridCol w:w="1383"/>
        <w:gridCol w:w="1457"/>
      </w:tblGrid>
      <w:tr w:rsidR="00875FCB" w:rsidRPr="00D62FE7" w:rsidTr="0051475C">
        <w:trPr>
          <w:cantSplit/>
          <w:tblHeader/>
        </w:trPr>
        <w:tc>
          <w:tcPr>
            <w:tcW w:w="6891" w:type="dxa"/>
            <w:gridSpan w:val="6"/>
            <w:tcBorders>
              <w:top w:val="nil"/>
              <w:left w:val="nil"/>
              <w:bottom w:val="nil"/>
              <w:right w:val="nil"/>
            </w:tcBorders>
            <w:shd w:val="clear" w:color="auto" w:fill="FFFFFF"/>
            <w:tcMar>
              <w:top w:w="30" w:type="dxa"/>
              <w:left w:w="30" w:type="dxa"/>
              <w:bottom w:w="30" w:type="dxa"/>
              <w:right w:w="30" w:type="dxa"/>
            </w:tcMar>
            <w:vAlign w:val="center"/>
            <w:hideMark/>
          </w:tcPr>
          <w:p w:rsidR="00875FCB" w:rsidRPr="00D62FE7" w:rsidRDefault="00875FCB" w:rsidP="0051475C">
            <w:pPr>
              <w:autoSpaceDE w:val="0"/>
              <w:autoSpaceDN w:val="0"/>
              <w:bidi w:val="0"/>
              <w:adjustRightInd w:val="0"/>
              <w:spacing w:after="0" w:line="320" w:lineRule="atLeast"/>
              <w:jc w:val="center"/>
              <w:rPr>
                <w:rFonts w:asciiTheme="majorBidi" w:eastAsiaTheme="minorEastAsia" w:hAnsiTheme="majorBidi" w:cstheme="majorBidi"/>
                <w:color w:val="000000"/>
                <w:sz w:val="24"/>
                <w:szCs w:val="24"/>
              </w:rPr>
            </w:pPr>
            <w:r w:rsidRPr="00D62FE7">
              <w:rPr>
                <w:rFonts w:asciiTheme="majorBidi" w:eastAsiaTheme="minorEastAsia" w:hAnsiTheme="majorBidi" w:cstheme="majorBidi"/>
                <w:b/>
                <w:bCs/>
                <w:color w:val="000000"/>
                <w:sz w:val="24"/>
                <w:szCs w:val="24"/>
              </w:rPr>
              <w:t>Table III: Infertility</w:t>
            </w:r>
          </w:p>
        </w:tc>
      </w:tr>
      <w:tr w:rsidR="00875FCB" w:rsidRPr="00D62FE7" w:rsidTr="0051475C">
        <w:trPr>
          <w:cantSplit/>
          <w:tblHeader/>
        </w:trPr>
        <w:tc>
          <w:tcPr>
            <w:tcW w:w="727" w:type="dxa"/>
            <w:tcBorders>
              <w:top w:val="single" w:sz="18" w:space="0" w:color="000000"/>
              <w:left w:val="single" w:sz="18" w:space="0" w:color="000000"/>
              <w:bottom w:val="single" w:sz="18" w:space="0" w:color="000000"/>
              <w:right w:val="nil"/>
            </w:tcBorders>
            <w:shd w:val="clear" w:color="auto" w:fill="FFFFFF"/>
            <w:tcMar>
              <w:top w:w="30" w:type="dxa"/>
              <w:left w:w="30" w:type="dxa"/>
              <w:bottom w:w="30" w:type="dxa"/>
              <w:right w:w="30" w:type="dxa"/>
            </w:tcMar>
          </w:tcPr>
          <w:p w:rsidR="00875FCB" w:rsidRPr="00D62FE7" w:rsidRDefault="00875FCB" w:rsidP="0051475C">
            <w:pPr>
              <w:autoSpaceDE w:val="0"/>
              <w:autoSpaceDN w:val="0"/>
              <w:bidi w:val="0"/>
              <w:adjustRightInd w:val="0"/>
              <w:spacing w:after="0" w:line="240" w:lineRule="auto"/>
              <w:rPr>
                <w:rFonts w:asciiTheme="majorBidi" w:eastAsiaTheme="minorEastAsia" w:hAnsiTheme="majorBidi" w:cstheme="majorBidi"/>
                <w:sz w:val="24"/>
                <w:szCs w:val="24"/>
              </w:rPr>
            </w:pPr>
          </w:p>
        </w:tc>
        <w:tc>
          <w:tcPr>
            <w:tcW w:w="1165" w:type="dxa"/>
            <w:tcBorders>
              <w:top w:val="single" w:sz="18" w:space="0" w:color="000000"/>
              <w:left w:val="nil"/>
              <w:bottom w:val="single" w:sz="18" w:space="0" w:color="000000"/>
              <w:right w:val="single" w:sz="18" w:space="0" w:color="000000"/>
            </w:tcBorders>
            <w:shd w:val="clear" w:color="auto" w:fill="FFFFFF"/>
            <w:tcMar>
              <w:top w:w="30" w:type="dxa"/>
              <w:left w:w="30" w:type="dxa"/>
              <w:bottom w:w="30" w:type="dxa"/>
              <w:right w:w="30" w:type="dxa"/>
            </w:tcMar>
          </w:tcPr>
          <w:p w:rsidR="00875FCB" w:rsidRPr="00D62FE7" w:rsidRDefault="00875FCB" w:rsidP="0051475C">
            <w:pPr>
              <w:autoSpaceDE w:val="0"/>
              <w:autoSpaceDN w:val="0"/>
              <w:bidi w:val="0"/>
              <w:adjustRightInd w:val="0"/>
              <w:spacing w:after="0" w:line="240" w:lineRule="auto"/>
              <w:rPr>
                <w:rFonts w:asciiTheme="majorBidi" w:eastAsiaTheme="minorEastAsia" w:hAnsiTheme="majorBidi" w:cstheme="majorBidi"/>
                <w:sz w:val="24"/>
                <w:szCs w:val="24"/>
              </w:rPr>
            </w:pPr>
          </w:p>
        </w:tc>
        <w:tc>
          <w:tcPr>
            <w:tcW w:w="1154" w:type="dxa"/>
            <w:tcBorders>
              <w:top w:val="single" w:sz="18" w:space="0" w:color="000000"/>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rsidR="00875FCB" w:rsidRPr="00D62FE7" w:rsidRDefault="00875FCB" w:rsidP="0051475C">
            <w:pPr>
              <w:autoSpaceDE w:val="0"/>
              <w:autoSpaceDN w:val="0"/>
              <w:bidi w:val="0"/>
              <w:adjustRightInd w:val="0"/>
              <w:spacing w:after="0" w:line="320" w:lineRule="atLeast"/>
              <w:jc w:val="center"/>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Frequency</w:t>
            </w:r>
          </w:p>
        </w:tc>
        <w:tc>
          <w:tcPr>
            <w:tcW w:w="1009" w:type="dxa"/>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rsidR="00875FCB" w:rsidRPr="00D62FE7" w:rsidRDefault="00875FCB" w:rsidP="0051475C">
            <w:pPr>
              <w:autoSpaceDE w:val="0"/>
              <w:autoSpaceDN w:val="0"/>
              <w:bidi w:val="0"/>
              <w:adjustRightInd w:val="0"/>
              <w:spacing w:after="0" w:line="320" w:lineRule="atLeast"/>
              <w:jc w:val="center"/>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Percent</w:t>
            </w:r>
          </w:p>
        </w:tc>
        <w:tc>
          <w:tcPr>
            <w:tcW w:w="1381" w:type="dxa"/>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rsidR="00875FCB" w:rsidRPr="00D62FE7" w:rsidRDefault="00875FCB" w:rsidP="0051475C">
            <w:pPr>
              <w:autoSpaceDE w:val="0"/>
              <w:autoSpaceDN w:val="0"/>
              <w:bidi w:val="0"/>
              <w:adjustRightInd w:val="0"/>
              <w:spacing w:after="0" w:line="320" w:lineRule="atLeast"/>
              <w:jc w:val="center"/>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Valid Percent</w:t>
            </w:r>
          </w:p>
        </w:tc>
        <w:tc>
          <w:tcPr>
            <w:tcW w:w="1455" w:type="dxa"/>
            <w:tcBorders>
              <w:top w:val="single" w:sz="18" w:space="0" w:color="000000"/>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rsidR="00875FCB" w:rsidRPr="00D62FE7" w:rsidRDefault="00875FCB" w:rsidP="0051475C">
            <w:pPr>
              <w:autoSpaceDE w:val="0"/>
              <w:autoSpaceDN w:val="0"/>
              <w:bidi w:val="0"/>
              <w:adjustRightInd w:val="0"/>
              <w:spacing w:after="0" w:line="320" w:lineRule="atLeast"/>
              <w:jc w:val="center"/>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Cumulative Percent</w:t>
            </w:r>
          </w:p>
        </w:tc>
      </w:tr>
      <w:tr w:rsidR="00875FCB" w:rsidRPr="00D62FE7" w:rsidTr="0051475C">
        <w:trPr>
          <w:cantSplit/>
          <w:tblHeader/>
        </w:trPr>
        <w:tc>
          <w:tcPr>
            <w:tcW w:w="727" w:type="dxa"/>
            <w:vMerge w:val="restart"/>
            <w:tcBorders>
              <w:top w:val="single" w:sz="18" w:space="0" w:color="000000"/>
              <w:left w:val="single" w:sz="18" w:space="0" w:color="000000"/>
              <w:bottom w:val="single" w:sz="18" w:space="0" w:color="000000"/>
              <w:right w:val="nil"/>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Valid</w:t>
            </w:r>
          </w:p>
        </w:tc>
        <w:tc>
          <w:tcPr>
            <w:tcW w:w="1165" w:type="dxa"/>
            <w:tcBorders>
              <w:top w:val="single" w:sz="18" w:space="0" w:color="000000"/>
              <w:left w:val="nil"/>
              <w:bottom w:val="nil"/>
              <w:right w:val="single" w:sz="1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Primary</w:t>
            </w:r>
          </w:p>
        </w:tc>
        <w:tc>
          <w:tcPr>
            <w:tcW w:w="1154" w:type="dxa"/>
            <w:tcBorders>
              <w:top w:val="single" w:sz="18" w:space="0" w:color="000000"/>
              <w:left w:val="single" w:sz="1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42</w:t>
            </w:r>
          </w:p>
        </w:tc>
        <w:tc>
          <w:tcPr>
            <w:tcW w:w="1009" w:type="dxa"/>
            <w:tcBorders>
              <w:top w:val="single" w:sz="18" w:space="0" w:color="000000"/>
              <w:left w:val="single" w:sz="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84.0</w:t>
            </w:r>
          </w:p>
        </w:tc>
        <w:tc>
          <w:tcPr>
            <w:tcW w:w="1381" w:type="dxa"/>
            <w:tcBorders>
              <w:top w:val="single" w:sz="18" w:space="0" w:color="000000"/>
              <w:left w:val="single" w:sz="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84.0</w:t>
            </w:r>
          </w:p>
        </w:tc>
        <w:tc>
          <w:tcPr>
            <w:tcW w:w="1455" w:type="dxa"/>
            <w:tcBorders>
              <w:top w:val="single" w:sz="18" w:space="0" w:color="000000"/>
              <w:left w:val="single" w:sz="8" w:space="0" w:color="000000"/>
              <w:bottom w:val="nil"/>
              <w:right w:val="single" w:sz="1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84.0</w:t>
            </w:r>
          </w:p>
        </w:tc>
      </w:tr>
      <w:tr w:rsidR="00875FCB" w:rsidRPr="00D62FE7" w:rsidTr="0051475C">
        <w:trPr>
          <w:cantSplit/>
          <w:tblHeader/>
        </w:trPr>
        <w:tc>
          <w:tcPr>
            <w:tcW w:w="6891" w:type="dxa"/>
            <w:vMerge/>
            <w:tcBorders>
              <w:top w:val="single" w:sz="18" w:space="0" w:color="000000"/>
              <w:left w:val="single" w:sz="18" w:space="0" w:color="000000"/>
              <w:bottom w:val="single" w:sz="18" w:space="0" w:color="000000"/>
              <w:right w:val="nil"/>
            </w:tcBorders>
            <w:vAlign w:val="center"/>
            <w:hideMark/>
          </w:tcPr>
          <w:p w:rsidR="00875FCB" w:rsidRPr="00D62FE7" w:rsidRDefault="00875FCB" w:rsidP="0051475C">
            <w:pPr>
              <w:bidi w:val="0"/>
              <w:spacing w:after="0" w:line="240" w:lineRule="auto"/>
              <w:rPr>
                <w:rFonts w:asciiTheme="majorBidi" w:eastAsiaTheme="minorEastAsia" w:hAnsiTheme="majorBidi" w:cstheme="majorBidi"/>
                <w:color w:val="000000"/>
                <w:sz w:val="24"/>
                <w:szCs w:val="24"/>
              </w:rPr>
            </w:pPr>
          </w:p>
        </w:tc>
        <w:tc>
          <w:tcPr>
            <w:tcW w:w="1165" w:type="dxa"/>
            <w:tcBorders>
              <w:top w:val="nil"/>
              <w:left w:val="nil"/>
              <w:bottom w:val="nil"/>
              <w:right w:val="single" w:sz="1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Secondary</w:t>
            </w:r>
          </w:p>
        </w:tc>
        <w:tc>
          <w:tcPr>
            <w:tcW w:w="1154"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8</w:t>
            </w:r>
          </w:p>
        </w:tc>
        <w:tc>
          <w:tcPr>
            <w:tcW w:w="1009"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16.0</w:t>
            </w:r>
          </w:p>
        </w:tc>
        <w:tc>
          <w:tcPr>
            <w:tcW w:w="1381"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16.0</w:t>
            </w:r>
          </w:p>
        </w:tc>
        <w:tc>
          <w:tcPr>
            <w:tcW w:w="1455"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100.0</w:t>
            </w:r>
          </w:p>
        </w:tc>
      </w:tr>
      <w:tr w:rsidR="00875FCB" w:rsidRPr="00D62FE7" w:rsidTr="0051475C">
        <w:trPr>
          <w:cantSplit/>
        </w:trPr>
        <w:tc>
          <w:tcPr>
            <w:tcW w:w="6891" w:type="dxa"/>
            <w:vMerge/>
            <w:tcBorders>
              <w:top w:val="single" w:sz="18" w:space="0" w:color="000000"/>
              <w:left w:val="single" w:sz="18" w:space="0" w:color="000000"/>
              <w:bottom w:val="single" w:sz="18" w:space="0" w:color="000000"/>
              <w:right w:val="nil"/>
            </w:tcBorders>
            <w:vAlign w:val="center"/>
            <w:hideMark/>
          </w:tcPr>
          <w:p w:rsidR="00875FCB" w:rsidRPr="00D62FE7" w:rsidRDefault="00875FCB" w:rsidP="0051475C">
            <w:pPr>
              <w:bidi w:val="0"/>
              <w:spacing w:after="0" w:line="240" w:lineRule="auto"/>
              <w:rPr>
                <w:rFonts w:asciiTheme="majorBidi" w:eastAsiaTheme="minorEastAsia" w:hAnsiTheme="majorBidi" w:cstheme="majorBidi"/>
                <w:color w:val="000000"/>
                <w:sz w:val="24"/>
                <w:szCs w:val="24"/>
              </w:rPr>
            </w:pPr>
          </w:p>
        </w:tc>
        <w:tc>
          <w:tcPr>
            <w:tcW w:w="1165" w:type="dxa"/>
            <w:tcBorders>
              <w:top w:val="nil"/>
              <w:left w:val="nil"/>
              <w:bottom w:val="single" w:sz="18" w:space="0" w:color="000000"/>
              <w:right w:val="single" w:sz="1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Total</w:t>
            </w:r>
          </w:p>
        </w:tc>
        <w:tc>
          <w:tcPr>
            <w:tcW w:w="1154" w:type="dxa"/>
            <w:tcBorders>
              <w:top w:val="nil"/>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50</w:t>
            </w:r>
          </w:p>
        </w:tc>
        <w:tc>
          <w:tcPr>
            <w:tcW w:w="1009" w:type="dxa"/>
            <w:tcBorders>
              <w:top w:val="nil"/>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100.0</w:t>
            </w:r>
          </w:p>
        </w:tc>
        <w:tc>
          <w:tcPr>
            <w:tcW w:w="1381" w:type="dxa"/>
            <w:tcBorders>
              <w:top w:val="nil"/>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100.0</w:t>
            </w:r>
          </w:p>
        </w:tc>
        <w:tc>
          <w:tcPr>
            <w:tcW w:w="1455" w:type="dxa"/>
            <w:tcBorders>
              <w:top w:val="nil"/>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center"/>
          </w:tcPr>
          <w:p w:rsidR="00875FCB" w:rsidRPr="00D62FE7" w:rsidRDefault="00875FCB" w:rsidP="0051475C">
            <w:pPr>
              <w:autoSpaceDE w:val="0"/>
              <w:autoSpaceDN w:val="0"/>
              <w:bidi w:val="0"/>
              <w:adjustRightInd w:val="0"/>
              <w:spacing w:after="0" w:line="240" w:lineRule="auto"/>
              <w:jc w:val="center"/>
              <w:rPr>
                <w:rFonts w:asciiTheme="majorBidi" w:eastAsiaTheme="minorEastAsia" w:hAnsiTheme="majorBidi" w:cstheme="majorBidi"/>
                <w:sz w:val="24"/>
                <w:szCs w:val="24"/>
              </w:rPr>
            </w:pPr>
          </w:p>
        </w:tc>
      </w:tr>
    </w:tbl>
    <w:p w:rsidR="00875FCB" w:rsidRPr="00D62FE7" w:rsidRDefault="00875FCB" w:rsidP="00875FCB">
      <w:pPr>
        <w:autoSpaceDE w:val="0"/>
        <w:autoSpaceDN w:val="0"/>
        <w:bidi w:val="0"/>
        <w:adjustRightInd w:val="0"/>
        <w:spacing w:after="0" w:line="400" w:lineRule="atLeast"/>
        <w:rPr>
          <w:rFonts w:asciiTheme="majorBidi" w:eastAsiaTheme="minorEastAsia" w:hAnsiTheme="majorBidi" w:cstheme="majorBidi"/>
          <w:sz w:val="24"/>
          <w:szCs w:val="24"/>
        </w:rPr>
      </w:pPr>
    </w:p>
    <w:tbl>
      <w:tblPr>
        <w:tblW w:w="684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4A0" w:firstRow="1" w:lastRow="0" w:firstColumn="1" w:lastColumn="0" w:noHBand="0" w:noVBand="1"/>
      </w:tblPr>
      <w:tblGrid>
        <w:gridCol w:w="938"/>
        <w:gridCol w:w="908"/>
        <w:gridCol w:w="1153"/>
        <w:gridCol w:w="1007"/>
        <w:gridCol w:w="1380"/>
        <w:gridCol w:w="1454"/>
      </w:tblGrid>
      <w:tr w:rsidR="00875FCB" w:rsidRPr="00D62FE7" w:rsidTr="0051475C">
        <w:trPr>
          <w:cantSplit/>
          <w:tblHeader/>
        </w:trPr>
        <w:tc>
          <w:tcPr>
            <w:tcW w:w="6844" w:type="dxa"/>
            <w:gridSpan w:val="6"/>
            <w:tcBorders>
              <w:top w:val="nil"/>
              <w:left w:val="nil"/>
              <w:bottom w:val="nil"/>
              <w:right w:val="nil"/>
            </w:tcBorders>
            <w:shd w:val="clear" w:color="auto" w:fill="FFFFFF"/>
            <w:tcMar>
              <w:top w:w="30" w:type="dxa"/>
              <w:left w:w="30" w:type="dxa"/>
              <w:bottom w:w="30" w:type="dxa"/>
              <w:right w:w="30" w:type="dxa"/>
            </w:tcMar>
            <w:vAlign w:val="center"/>
            <w:hideMark/>
          </w:tcPr>
          <w:p w:rsidR="00875FCB" w:rsidRPr="00D62FE7" w:rsidRDefault="00875FCB" w:rsidP="0051475C">
            <w:pPr>
              <w:autoSpaceDE w:val="0"/>
              <w:autoSpaceDN w:val="0"/>
              <w:bidi w:val="0"/>
              <w:adjustRightInd w:val="0"/>
              <w:spacing w:after="0" w:line="320" w:lineRule="atLeast"/>
              <w:rPr>
                <w:rFonts w:asciiTheme="majorBidi" w:eastAsiaTheme="minorEastAsia" w:hAnsiTheme="majorBidi" w:cstheme="majorBidi"/>
                <w:b/>
                <w:bCs/>
                <w:color w:val="000000"/>
                <w:sz w:val="24"/>
                <w:szCs w:val="24"/>
              </w:rPr>
            </w:pPr>
          </w:p>
          <w:p w:rsidR="00875FCB" w:rsidRPr="00D62FE7" w:rsidRDefault="00875FCB" w:rsidP="0051475C">
            <w:pPr>
              <w:autoSpaceDE w:val="0"/>
              <w:autoSpaceDN w:val="0"/>
              <w:bidi w:val="0"/>
              <w:adjustRightInd w:val="0"/>
              <w:spacing w:after="0" w:line="320" w:lineRule="atLeast"/>
              <w:jc w:val="center"/>
              <w:rPr>
                <w:rFonts w:asciiTheme="majorBidi" w:eastAsiaTheme="minorEastAsia" w:hAnsiTheme="majorBidi" w:cstheme="majorBidi"/>
                <w:color w:val="000000"/>
                <w:sz w:val="24"/>
                <w:szCs w:val="24"/>
              </w:rPr>
            </w:pPr>
            <w:r w:rsidRPr="00D62FE7">
              <w:rPr>
                <w:rFonts w:asciiTheme="majorBidi" w:eastAsiaTheme="minorEastAsia" w:hAnsiTheme="majorBidi" w:cstheme="majorBidi"/>
                <w:b/>
                <w:bCs/>
                <w:color w:val="000000"/>
                <w:sz w:val="24"/>
                <w:szCs w:val="24"/>
              </w:rPr>
              <w:t>Table IV: Stage</w:t>
            </w:r>
          </w:p>
        </w:tc>
      </w:tr>
      <w:tr w:rsidR="00875FCB" w:rsidRPr="00D62FE7" w:rsidTr="0051475C">
        <w:trPr>
          <w:cantSplit/>
          <w:tblHeader/>
        </w:trPr>
        <w:tc>
          <w:tcPr>
            <w:tcW w:w="938" w:type="dxa"/>
            <w:tcBorders>
              <w:top w:val="single" w:sz="18" w:space="0" w:color="000000"/>
              <w:left w:val="single" w:sz="18" w:space="0" w:color="000000"/>
              <w:bottom w:val="single" w:sz="18" w:space="0" w:color="000000"/>
              <w:right w:val="nil"/>
            </w:tcBorders>
            <w:shd w:val="clear" w:color="auto" w:fill="FFFFFF"/>
            <w:tcMar>
              <w:top w:w="30" w:type="dxa"/>
              <w:left w:w="30" w:type="dxa"/>
              <w:bottom w:w="30" w:type="dxa"/>
              <w:right w:w="30" w:type="dxa"/>
            </w:tcMar>
          </w:tcPr>
          <w:p w:rsidR="00875FCB" w:rsidRPr="00D62FE7" w:rsidRDefault="00875FCB" w:rsidP="0051475C">
            <w:pPr>
              <w:autoSpaceDE w:val="0"/>
              <w:autoSpaceDN w:val="0"/>
              <w:bidi w:val="0"/>
              <w:adjustRightInd w:val="0"/>
              <w:spacing w:after="0" w:line="240" w:lineRule="auto"/>
              <w:rPr>
                <w:rFonts w:asciiTheme="majorBidi" w:eastAsiaTheme="minorEastAsia" w:hAnsiTheme="majorBidi" w:cstheme="majorBidi"/>
                <w:sz w:val="24"/>
                <w:szCs w:val="24"/>
              </w:rPr>
            </w:pPr>
          </w:p>
        </w:tc>
        <w:tc>
          <w:tcPr>
            <w:tcW w:w="908" w:type="dxa"/>
            <w:tcBorders>
              <w:top w:val="single" w:sz="18" w:space="0" w:color="000000"/>
              <w:left w:val="nil"/>
              <w:bottom w:val="single" w:sz="18" w:space="0" w:color="000000"/>
              <w:right w:val="single" w:sz="18" w:space="0" w:color="000000"/>
            </w:tcBorders>
            <w:shd w:val="clear" w:color="auto" w:fill="FFFFFF"/>
            <w:tcMar>
              <w:top w:w="30" w:type="dxa"/>
              <w:left w:w="30" w:type="dxa"/>
              <w:bottom w:w="30" w:type="dxa"/>
              <w:right w:w="30" w:type="dxa"/>
            </w:tcMar>
          </w:tcPr>
          <w:p w:rsidR="00875FCB" w:rsidRPr="00D62FE7" w:rsidRDefault="00875FCB" w:rsidP="0051475C">
            <w:pPr>
              <w:autoSpaceDE w:val="0"/>
              <w:autoSpaceDN w:val="0"/>
              <w:bidi w:val="0"/>
              <w:adjustRightInd w:val="0"/>
              <w:spacing w:after="0" w:line="240" w:lineRule="auto"/>
              <w:rPr>
                <w:rFonts w:asciiTheme="majorBidi" w:eastAsiaTheme="minorEastAsia" w:hAnsiTheme="majorBidi" w:cstheme="majorBidi"/>
                <w:sz w:val="24"/>
                <w:szCs w:val="24"/>
              </w:rPr>
            </w:pPr>
          </w:p>
        </w:tc>
        <w:tc>
          <w:tcPr>
            <w:tcW w:w="1154" w:type="dxa"/>
            <w:tcBorders>
              <w:top w:val="single" w:sz="18" w:space="0" w:color="000000"/>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rsidR="00875FCB" w:rsidRPr="00D62FE7" w:rsidRDefault="00875FCB" w:rsidP="0051475C">
            <w:pPr>
              <w:autoSpaceDE w:val="0"/>
              <w:autoSpaceDN w:val="0"/>
              <w:bidi w:val="0"/>
              <w:adjustRightInd w:val="0"/>
              <w:spacing w:after="0" w:line="320" w:lineRule="atLeast"/>
              <w:jc w:val="center"/>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Frequency</w:t>
            </w:r>
          </w:p>
        </w:tc>
        <w:tc>
          <w:tcPr>
            <w:tcW w:w="1008" w:type="dxa"/>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rsidR="00875FCB" w:rsidRPr="00D62FE7" w:rsidRDefault="00875FCB" w:rsidP="0051475C">
            <w:pPr>
              <w:autoSpaceDE w:val="0"/>
              <w:autoSpaceDN w:val="0"/>
              <w:bidi w:val="0"/>
              <w:adjustRightInd w:val="0"/>
              <w:spacing w:after="0" w:line="320" w:lineRule="atLeast"/>
              <w:jc w:val="center"/>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Percent</w:t>
            </w:r>
          </w:p>
        </w:tc>
        <w:tc>
          <w:tcPr>
            <w:tcW w:w="1381" w:type="dxa"/>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rsidR="00875FCB" w:rsidRPr="00D62FE7" w:rsidRDefault="00875FCB" w:rsidP="0051475C">
            <w:pPr>
              <w:autoSpaceDE w:val="0"/>
              <w:autoSpaceDN w:val="0"/>
              <w:bidi w:val="0"/>
              <w:adjustRightInd w:val="0"/>
              <w:spacing w:after="0" w:line="320" w:lineRule="atLeast"/>
              <w:jc w:val="center"/>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Valid Percent</w:t>
            </w:r>
          </w:p>
        </w:tc>
        <w:tc>
          <w:tcPr>
            <w:tcW w:w="1455" w:type="dxa"/>
            <w:tcBorders>
              <w:top w:val="single" w:sz="18" w:space="0" w:color="000000"/>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rsidR="00875FCB" w:rsidRPr="00D62FE7" w:rsidRDefault="00875FCB" w:rsidP="0051475C">
            <w:pPr>
              <w:autoSpaceDE w:val="0"/>
              <w:autoSpaceDN w:val="0"/>
              <w:bidi w:val="0"/>
              <w:adjustRightInd w:val="0"/>
              <w:spacing w:after="0" w:line="320" w:lineRule="atLeast"/>
              <w:jc w:val="center"/>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Cumulative Percent</w:t>
            </w:r>
          </w:p>
        </w:tc>
      </w:tr>
      <w:tr w:rsidR="00875FCB" w:rsidRPr="00D62FE7" w:rsidTr="0051475C">
        <w:trPr>
          <w:cantSplit/>
          <w:tblHeader/>
        </w:trPr>
        <w:tc>
          <w:tcPr>
            <w:tcW w:w="938" w:type="dxa"/>
            <w:vMerge w:val="restart"/>
            <w:tcBorders>
              <w:top w:val="single" w:sz="18" w:space="0" w:color="000000"/>
              <w:left w:val="single" w:sz="18" w:space="0" w:color="000000"/>
              <w:bottom w:val="nil"/>
              <w:right w:val="nil"/>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Valid</w:t>
            </w:r>
          </w:p>
        </w:tc>
        <w:tc>
          <w:tcPr>
            <w:tcW w:w="908" w:type="dxa"/>
            <w:tcBorders>
              <w:top w:val="single" w:sz="18" w:space="0" w:color="000000"/>
              <w:left w:val="nil"/>
              <w:bottom w:val="nil"/>
              <w:right w:val="single" w:sz="1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I</w:t>
            </w:r>
          </w:p>
        </w:tc>
        <w:tc>
          <w:tcPr>
            <w:tcW w:w="1154" w:type="dxa"/>
            <w:tcBorders>
              <w:top w:val="single" w:sz="18" w:space="0" w:color="000000"/>
              <w:left w:val="single" w:sz="1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8</w:t>
            </w:r>
          </w:p>
        </w:tc>
        <w:tc>
          <w:tcPr>
            <w:tcW w:w="1008" w:type="dxa"/>
            <w:tcBorders>
              <w:top w:val="single" w:sz="18" w:space="0" w:color="000000"/>
              <w:left w:val="single" w:sz="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16.0</w:t>
            </w:r>
          </w:p>
        </w:tc>
        <w:tc>
          <w:tcPr>
            <w:tcW w:w="1381" w:type="dxa"/>
            <w:tcBorders>
              <w:top w:val="single" w:sz="18" w:space="0" w:color="000000"/>
              <w:left w:val="single" w:sz="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16.3</w:t>
            </w:r>
          </w:p>
        </w:tc>
        <w:tc>
          <w:tcPr>
            <w:tcW w:w="1455" w:type="dxa"/>
            <w:tcBorders>
              <w:top w:val="single" w:sz="18" w:space="0" w:color="000000"/>
              <w:left w:val="single" w:sz="8" w:space="0" w:color="000000"/>
              <w:bottom w:val="nil"/>
              <w:right w:val="single" w:sz="1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16.3</w:t>
            </w:r>
          </w:p>
        </w:tc>
      </w:tr>
      <w:tr w:rsidR="00875FCB" w:rsidRPr="00D62FE7" w:rsidTr="0051475C">
        <w:trPr>
          <w:cantSplit/>
          <w:tblHeader/>
        </w:trPr>
        <w:tc>
          <w:tcPr>
            <w:tcW w:w="6844" w:type="dxa"/>
            <w:vMerge/>
            <w:tcBorders>
              <w:top w:val="single" w:sz="18" w:space="0" w:color="000000"/>
              <w:left w:val="single" w:sz="18" w:space="0" w:color="000000"/>
              <w:bottom w:val="nil"/>
              <w:right w:val="nil"/>
            </w:tcBorders>
            <w:vAlign w:val="center"/>
            <w:hideMark/>
          </w:tcPr>
          <w:p w:rsidR="00875FCB" w:rsidRPr="00D62FE7" w:rsidRDefault="00875FCB" w:rsidP="0051475C">
            <w:pPr>
              <w:bidi w:val="0"/>
              <w:spacing w:after="0" w:line="240" w:lineRule="auto"/>
              <w:rPr>
                <w:rFonts w:asciiTheme="majorBidi" w:eastAsiaTheme="minorEastAsia" w:hAnsiTheme="majorBidi" w:cstheme="majorBidi"/>
                <w:color w:val="000000"/>
                <w:sz w:val="24"/>
                <w:szCs w:val="24"/>
              </w:rPr>
            </w:pPr>
          </w:p>
        </w:tc>
        <w:tc>
          <w:tcPr>
            <w:tcW w:w="908" w:type="dxa"/>
            <w:tcBorders>
              <w:top w:val="nil"/>
              <w:left w:val="nil"/>
              <w:bottom w:val="nil"/>
              <w:right w:val="single" w:sz="1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II</w:t>
            </w:r>
          </w:p>
        </w:tc>
        <w:tc>
          <w:tcPr>
            <w:tcW w:w="1154"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17</w:t>
            </w:r>
          </w:p>
        </w:tc>
        <w:tc>
          <w:tcPr>
            <w:tcW w:w="100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34.0</w:t>
            </w:r>
          </w:p>
        </w:tc>
        <w:tc>
          <w:tcPr>
            <w:tcW w:w="1381"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34.7</w:t>
            </w:r>
          </w:p>
        </w:tc>
        <w:tc>
          <w:tcPr>
            <w:tcW w:w="1455"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51.0</w:t>
            </w:r>
          </w:p>
        </w:tc>
      </w:tr>
      <w:tr w:rsidR="00875FCB" w:rsidRPr="00D62FE7" w:rsidTr="0051475C">
        <w:trPr>
          <w:cantSplit/>
          <w:tblHeader/>
        </w:trPr>
        <w:tc>
          <w:tcPr>
            <w:tcW w:w="6844" w:type="dxa"/>
            <w:vMerge/>
            <w:tcBorders>
              <w:top w:val="single" w:sz="18" w:space="0" w:color="000000"/>
              <w:left w:val="single" w:sz="18" w:space="0" w:color="000000"/>
              <w:bottom w:val="nil"/>
              <w:right w:val="nil"/>
            </w:tcBorders>
            <w:vAlign w:val="center"/>
            <w:hideMark/>
          </w:tcPr>
          <w:p w:rsidR="00875FCB" w:rsidRPr="00D62FE7" w:rsidRDefault="00875FCB" w:rsidP="0051475C">
            <w:pPr>
              <w:bidi w:val="0"/>
              <w:spacing w:after="0" w:line="240" w:lineRule="auto"/>
              <w:rPr>
                <w:rFonts w:asciiTheme="majorBidi" w:eastAsiaTheme="minorEastAsia" w:hAnsiTheme="majorBidi" w:cstheme="majorBidi"/>
                <w:color w:val="000000"/>
                <w:sz w:val="24"/>
                <w:szCs w:val="24"/>
              </w:rPr>
            </w:pPr>
          </w:p>
        </w:tc>
        <w:tc>
          <w:tcPr>
            <w:tcW w:w="908" w:type="dxa"/>
            <w:tcBorders>
              <w:top w:val="nil"/>
              <w:left w:val="nil"/>
              <w:bottom w:val="nil"/>
              <w:right w:val="single" w:sz="1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III</w:t>
            </w:r>
          </w:p>
        </w:tc>
        <w:tc>
          <w:tcPr>
            <w:tcW w:w="1154"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4</w:t>
            </w:r>
          </w:p>
        </w:tc>
        <w:tc>
          <w:tcPr>
            <w:tcW w:w="100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8.0</w:t>
            </w:r>
          </w:p>
        </w:tc>
        <w:tc>
          <w:tcPr>
            <w:tcW w:w="1381"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8.2</w:t>
            </w:r>
          </w:p>
        </w:tc>
        <w:tc>
          <w:tcPr>
            <w:tcW w:w="1455"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59.2</w:t>
            </w:r>
          </w:p>
        </w:tc>
      </w:tr>
      <w:tr w:rsidR="00875FCB" w:rsidRPr="00D62FE7" w:rsidTr="0051475C">
        <w:trPr>
          <w:cantSplit/>
          <w:tblHeader/>
        </w:trPr>
        <w:tc>
          <w:tcPr>
            <w:tcW w:w="6844" w:type="dxa"/>
            <w:vMerge/>
            <w:tcBorders>
              <w:top w:val="single" w:sz="18" w:space="0" w:color="000000"/>
              <w:left w:val="single" w:sz="18" w:space="0" w:color="000000"/>
              <w:bottom w:val="nil"/>
              <w:right w:val="nil"/>
            </w:tcBorders>
            <w:vAlign w:val="center"/>
            <w:hideMark/>
          </w:tcPr>
          <w:p w:rsidR="00875FCB" w:rsidRPr="00D62FE7" w:rsidRDefault="00875FCB" w:rsidP="0051475C">
            <w:pPr>
              <w:bidi w:val="0"/>
              <w:spacing w:after="0" w:line="240" w:lineRule="auto"/>
              <w:rPr>
                <w:rFonts w:asciiTheme="majorBidi" w:eastAsiaTheme="minorEastAsia" w:hAnsiTheme="majorBidi" w:cstheme="majorBidi"/>
                <w:color w:val="000000"/>
                <w:sz w:val="24"/>
                <w:szCs w:val="24"/>
              </w:rPr>
            </w:pPr>
          </w:p>
        </w:tc>
        <w:tc>
          <w:tcPr>
            <w:tcW w:w="908" w:type="dxa"/>
            <w:tcBorders>
              <w:top w:val="nil"/>
              <w:left w:val="nil"/>
              <w:bottom w:val="nil"/>
              <w:right w:val="single" w:sz="1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IV</w:t>
            </w:r>
          </w:p>
        </w:tc>
        <w:tc>
          <w:tcPr>
            <w:tcW w:w="1154"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20</w:t>
            </w:r>
          </w:p>
        </w:tc>
        <w:tc>
          <w:tcPr>
            <w:tcW w:w="100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40.0</w:t>
            </w:r>
          </w:p>
        </w:tc>
        <w:tc>
          <w:tcPr>
            <w:tcW w:w="1381"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40.8</w:t>
            </w:r>
          </w:p>
        </w:tc>
        <w:tc>
          <w:tcPr>
            <w:tcW w:w="1455"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100.0</w:t>
            </w:r>
          </w:p>
        </w:tc>
      </w:tr>
      <w:tr w:rsidR="00875FCB" w:rsidRPr="00D62FE7" w:rsidTr="0051475C">
        <w:trPr>
          <w:cantSplit/>
          <w:tblHeader/>
        </w:trPr>
        <w:tc>
          <w:tcPr>
            <w:tcW w:w="6844" w:type="dxa"/>
            <w:vMerge/>
            <w:tcBorders>
              <w:top w:val="single" w:sz="18" w:space="0" w:color="000000"/>
              <w:left w:val="single" w:sz="18" w:space="0" w:color="000000"/>
              <w:bottom w:val="nil"/>
              <w:right w:val="nil"/>
            </w:tcBorders>
            <w:vAlign w:val="center"/>
            <w:hideMark/>
          </w:tcPr>
          <w:p w:rsidR="00875FCB" w:rsidRPr="00D62FE7" w:rsidRDefault="00875FCB" w:rsidP="0051475C">
            <w:pPr>
              <w:bidi w:val="0"/>
              <w:spacing w:after="0" w:line="240" w:lineRule="auto"/>
              <w:rPr>
                <w:rFonts w:asciiTheme="majorBidi" w:eastAsiaTheme="minorEastAsia" w:hAnsiTheme="majorBidi" w:cstheme="majorBidi"/>
                <w:color w:val="000000"/>
                <w:sz w:val="24"/>
                <w:szCs w:val="24"/>
              </w:rPr>
            </w:pPr>
          </w:p>
        </w:tc>
        <w:tc>
          <w:tcPr>
            <w:tcW w:w="908" w:type="dxa"/>
            <w:tcBorders>
              <w:top w:val="nil"/>
              <w:left w:val="nil"/>
              <w:bottom w:val="nil"/>
              <w:right w:val="single" w:sz="1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Total</w:t>
            </w:r>
          </w:p>
        </w:tc>
        <w:tc>
          <w:tcPr>
            <w:tcW w:w="1154"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49</w:t>
            </w:r>
          </w:p>
        </w:tc>
        <w:tc>
          <w:tcPr>
            <w:tcW w:w="100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98.0</w:t>
            </w:r>
          </w:p>
        </w:tc>
        <w:tc>
          <w:tcPr>
            <w:tcW w:w="1381"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100.0</w:t>
            </w:r>
          </w:p>
        </w:tc>
        <w:tc>
          <w:tcPr>
            <w:tcW w:w="1455"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tcPr>
          <w:p w:rsidR="00875FCB" w:rsidRPr="00D62FE7" w:rsidRDefault="00875FCB" w:rsidP="0051475C">
            <w:pPr>
              <w:autoSpaceDE w:val="0"/>
              <w:autoSpaceDN w:val="0"/>
              <w:bidi w:val="0"/>
              <w:adjustRightInd w:val="0"/>
              <w:spacing w:after="0" w:line="240" w:lineRule="auto"/>
              <w:jc w:val="center"/>
              <w:rPr>
                <w:rFonts w:asciiTheme="majorBidi" w:eastAsiaTheme="minorEastAsia" w:hAnsiTheme="majorBidi" w:cstheme="majorBidi"/>
                <w:sz w:val="24"/>
                <w:szCs w:val="24"/>
              </w:rPr>
            </w:pPr>
          </w:p>
        </w:tc>
      </w:tr>
      <w:tr w:rsidR="00875FCB" w:rsidRPr="00D62FE7" w:rsidTr="0051475C">
        <w:trPr>
          <w:cantSplit/>
          <w:tblHeader/>
        </w:trPr>
        <w:tc>
          <w:tcPr>
            <w:tcW w:w="938" w:type="dxa"/>
            <w:tcBorders>
              <w:top w:val="nil"/>
              <w:left w:val="single" w:sz="18" w:space="0" w:color="000000"/>
              <w:bottom w:val="nil"/>
              <w:right w:val="nil"/>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Missing</w:t>
            </w:r>
          </w:p>
        </w:tc>
        <w:tc>
          <w:tcPr>
            <w:tcW w:w="908" w:type="dxa"/>
            <w:tcBorders>
              <w:top w:val="nil"/>
              <w:left w:val="nil"/>
              <w:bottom w:val="nil"/>
              <w:right w:val="single" w:sz="1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System</w:t>
            </w:r>
          </w:p>
        </w:tc>
        <w:tc>
          <w:tcPr>
            <w:tcW w:w="1154"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1</w:t>
            </w:r>
          </w:p>
        </w:tc>
        <w:tc>
          <w:tcPr>
            <w:tcW w:w="100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2.0</w:t>
            </w:r>
          </w:p>
        </w:tc>
        <w:tc>
          <w:tcPr>
            <w:tcW w:w="1381"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tcPr>
          <w:p w:rsidR="00875FCB" w:rsidRPr="00D62FE7" w:rsidRDefault="00875FCB" w:rsidP="0051475C">
            <w:pPr>
              <w:autoSpaceDE w:val="0"/>
              <w:autoSpaceDN w:val="0"/>
              <w:bidi w:val="0"/>
              <w:adjustRightInd w:val="0"/>
              <w:spacing w:after="0" w:line="240" w:lineRule="auto"/>
              <w:jc w:val="center"/>
              <w:rPr>
                <w:rFonts w:asciiTheme="majorBidi" w:eastAsiaTheme="minorEastAsia" w:hAnsiTheme="majorBidi" w:cstheme="majorBidi"/>
                <w:sz w:val="24"/>
                <w:szCs w:val="24"/>
              </w:rPr>
            </w:pPr>
          </w:p>
        </w:tc>
        <w:tc>
          <w:tcPr>
            <w:tcW w:w="1455"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tcPr>
          <w:p w:rsidR="00875FCB" w:rsidRPr="00D62FE7" w:rsidRDefault="00875FCB" w:rsidP="0051475C">
            <w:pPr>
              <w:autoSpaceDE w:val="0"/>
              <w:autoSpaceDN w:val="0"/>
              <w:bidi w:val="0"/>
              <w:adjustRightInd w:val="0"/>
              <w:spacing w:after="0" w:line="240" w:lineRule="auto"/>
              <w:jc w:val="center"/>
              <w:rPr>
                <w:rFonts w:asciiTheme="majorBidi" w:eastAsiaTheme="minorEastAsia" w:hAnsiTheme="majorBidi" w:cstheme="majorBidi"/>
                <w:sz w:val="24"/>
                <w:szCs w:val="24"/>
              </w:rPr>
            </w:pPr>
          </w:p>
        </w:tc>
      </w:tr>
      <w:tr w:rsidR="00875FCB" w:rsidRPr="00D62FE7" w:rsidTr="0051475C">
        <w:trPr>
          <w:cantSplit/>
        </w:trPr>
        <w:tc>
          <w:tcPr>
            <w:tcW w:w="1846" w:type="dxa"/>
            <w:gridSpan w:val="2"/>
            <w:tcBorders>
              <w:top w:val="nil"/>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Total</w:t>
            </w:r>
          </w:p>
        </w:tc>
        <w:tc>
          <w:tcPr>
            <w:tcW w:w="1154" w:type="dxa"/>
            <w:tcBorders>
              <w:top w:val="nil"/>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50</w:t>
            </w:r>
          </w:p>
        </w:tc>
        <w:tc>
          <w:tcPr>
            <w:tcW w:w="1008" w:type="dxa"/>
            <w:tcBorders>
              <w:top w:val="nil"/>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100.0</w:t>
            </w:r>
          </w:p>
        </w:tc>
        <w:tc>
          <w:tcPr>
            <w:tcW w:w="1381" w:type="dxa"/>
            <w:tcBorders>
              <w:top w:val="nil"/>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tcPr>
          <w:p w:rsidR="00875FCB" w:rsidRPr="00D62FE7" w:rsidRDefault="00875FCB" w:rsidP="0051475C">
            <w:pPr>
              <w:autoSpaceDE w:val="0"/>
              <w:autoSpaceDN w:val="0"/>
              <w:bidi w:val="0"/>
              <w:adjustRightInd w:val="0"/>
              <w:spacing w:after="0" w:line="240" w:lineRule="auto"/>
              <w:jc w:val="center"/>
              <w:rPr>
                <w:rFonts w:asciiTheme="majorBidi" w:eastAsiaTheme="minorEastAsia" w:hAnsiTheme="majorBidi" w:cstheme="majorBidi"/>
                <w:sz w:val="24"/>
                <w:szCs w:val="24"/>
              </w:rPr>
            </w:pPr>
          </w:p>
        </w:tc>
        <w:tc>
          <w:tcPr>
            <w:tcW w:w="1455" w:type="dxa"/>
            <w:tcBorders>
              <w:top w:val="nil"/>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center"/>
          </w:tcPr>
          <w:p w:rsidR="00875FCB" w:rsidRPr="00D62FE7" w:rsidRDefault="00875FCB" w:rsidP="0051475C">
            <w:pPr>
              <w:autoSpaceDE w:val="0"/>
              <w:autoSpaceDN w:val="0"/>
              <w:bidi w:val="0"/>
              <w:adjustRightInd w:val="0"/>
              <w:spacing w:after="0" w:line="240" w:lineRule="auto"/>
              <w:jc w:val="center"/>
              <w:rPr>
                <w:rFonts w:asciiTheme="majorBidi" w:eastAsiaTheme="minorEastAsia" w:hAnsiTheme="majorBidi" w:cstheme="majorBidi"/>
                <w:sz w:val="24"/>
                <w:szCs w:val="24"/>
              </w:rPr>
            </w:pPr>
          </w:p>
        </w:tc>
      </w:tr>
    </w:tbl>
    <w:p w:rsidR="00875FCB" w:rsidRPr="00D62FE7" w:rsidRDefault="00875FCB" w:rsidP="00875FCB">
      <w:pPr>
        <w:autoSpaceDE w:val="0"/>
        <w:autoSpaceDN w:val="0"/>
        <w:bidi w:val="0"/>
        <w:adjustRightInd w:val="0"/>
        <w:spacing w:after="0" w:line="400" w:lineRule="atLeast"/>
        <w:rPr>
          <w:rFonts w:asciiTheme="majorBidi" w:eastAsiaTheme="minorEastAsia" w:hAnsiTheme="majorBidi" w:cstheme="majorBidi"/>
          <w:sz w:val="24"/>
          <w:szCs w:val="24"/>
        </w:rPr>
      </w:pPr>
    </w:p>
    <w:tbl>
      <w:tblPr>
        <w:tblW w:w="6735"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4A0" w:firstRow="1" w:lastRow="0" w:firstColumn="1" w:lastColumn="0" w:noHBand="0" w:noVBand="1"/>
      </w:tblPr>
      <w:tblGrid>
        <w:gridCol w:w="728"/>
        <w:gridCol w:w="1013"/>
        <w:gridCol w:w="1153"/>
        <w:gridCol w:w="1007"/>
        <w:gridCol w:w="1380"/>
        <w:gridCol w:w="1454"/>
      </w:tblGrid>
      <w:tr w:rsidR="00875FCB" w:rsidRPr="00D62FE7" w:rsidTr="0051475C">
        <w:trPr>
          <w:cantSplit/>
          <w:tblHeader/>
        </w:trPr>
        <w:tc>
          <w:tcPr>
            <w:tcW w:w="6739" w:type="dxa"/>
            <w:gridSpan w:val="6"/>
            <w:tcBorders>
              <w:top w:val="nil"/>
              <w:left w:val="nil"/>
              <w:bottom w:val="nil"/>
              <w:right w:val="nil"/>
            </w:tcBorders>
            <w:shd w:val="clear" w:color="auto" w:fill="FFFFFF"/>
            <w:tcMar>
              <w:top w:w="30" w:type="dxa"/>
              <w:left w:w="30" w:type="dxa"/>
              <w:bottom w:w="30" w:type="dxa"/>
              <w:right w:w="30" w:type="dxa"/>
            </w:tcMar>
            <w:vAlign w:val="center"/>
            <w:hideMark/>
          </w:tcPr>
          <w:p w:rsidR="00875FCB" w:rsidRPr="00D62FE7" w:rsidRDefault="00875FCB" w:rsidP="0051475C">
            <w:pPr>
              <w:autoSpaceDE w:val="0"/>
              <w:autoSpaceDN w:val="0"/>
              <w:bidi w:val="0"/>
              <w:adjustRightInd w:val="0"/>
              <w:spacing w:after="0" w:line="320" w:lineRule="atLeast"/>
              <w:jc w:val="center"/>
              <w:rPr>
                <w:rFonts w:asciiTheme="majorBidi" w:eastAsiaTheme="minorEastAsia" w:hAnsiTheme="majorBidi" w:cstheme="majorBidi"/>
                <w:color w:val="000000"/>
                <w:sz w:val="24"/>
                <w:szCs w:val="24"/>
              </w:rPr>
            </w:pPr>
            <w:r w:rsidRPr="00D62FE7">
              <w:rPr>
                <w:rFonts w:asciiTheme="majorBidi" w:eastAsiaTheme="minorEastAsia" w:hAnsiTheme="majorBidi" w:cstheme="majorBidi"/>
                <w:b/>
                <w:bCs/>
                <w:color w:val="000000"/>
                <w:sz w:val="24"/>
                <w:szCs w:val="24"/>
              </w:rPr>
              <w:t xml:space="preserve">Table V: </w:t>
            </w:r>
            <w:proofErr w:type="spellStart"/>
            <w:r w:rsidRPr="00D62FE7">
              <w:rPr>
                <w:rFonts w:asciiTheme="majorBidi" w:eastAsiaTheme="minorEastAsia" w:hAnsiTheme="majorBidi" w:cstheme="majorBidi"/>
                <w:b/>
                <w:bCs/>
                <w:color w:val="000000"/>
                <w:sz w:val="24"/>
                <w:szCs w:val="24"/>
              </w:rPr>
              <w:t>Endometrioma</w:t>
            </w:r>
            <w:proofErr w:type="spellEnd"/>
          </w:p>
        </w:tc>
      </w:tr>
      <w:tr w:rsidR="00875FCB" w:rsidRPr="00D62FE7" w:rsidTr="0051475C">
        <w:trPr>
          <w:cantSplit/>
          <w:tblHeader/>
        </w:trPr>
        <w:tc>
          <w:tcPr>
            <w:tcW w:w="727" w:type="dxa"/>
            <w:tcBorders>
              <w:top w:val="single" w:sz="18" w:space="0" w:color="000000"/>
              <w:left w:val="single" w:sz="18" w:space="0" w:color="000000"/>
              <w:bottom w:val="single" w:sz="18" w:space="0" w:color="000000"/>
              <w:right w:val="nil"/>
            </w:tcBorders>
            <w:shd w:val="clear" w:color="auto" w:fill="FFFFFF"/>
            <w:tcMar>
              <w:top w:w="30" w:type="dxa"/>
              <w:left w:w="30" w:type="dxa"/>
              <w:bottom w:w="30" w:type="dxa"/>
              <w:right w:w="30" w:type="dxa"/>
            </w:tcMar>
          </w:tcPr>
          <w:p w:rsidR="00875FCB" w:rsidRPr="00D62FE7" w:rsidRDefault="00875FCB" w:rsidP="0051475C">
            <w:pPr>
              <w:autoSpaceDE w:val="0"/>
              <w:autoSpaceDN w:val="0"/>
              <w:bidi w:val="0"/>
              <w:adjustRightInd w:val="0"/>
              <w:spacing w:after="0" w:line="240" w:lineRule="auto"/>
              <w:rPr>
                <w:rFonts w:asciiTheme="majorBidi" w:eastAsiaTheme="minorEastAsia" w:hAnsiTheme="majorBidi" w:cstheme="majorBidi"/>
                <w:sz w:val="24"/>
                <w:szCs w:val="24"/>
              </w:rPr>
            </w:pPr>
          </w:p>
        </w:tc>
        <w:tc>
          <w:tcPr>
            <w:tcW w:w="1014" w:type="dxa"/>
            <w:tcBorders>
              <w:top w:val="single" w:sz="18" w:space="0" w:color="000000"/>
              <w:left w:val="nil"/>
              <w:bottom w:val="single" w:sz="18" w:space="0" w:color="000000"/>
              <w:right w:val="single" w:sz="18" w:space="0" w:color="000000"/>
            </w:tcBorders>
            <w:shd w:val="clear" w:color="auto" w:fill="FFFFFF"/>
            <w:tcMar>
              <w:top w:w="30" w:type="dxa"/>
              <w:left w:w="30" w:type="dxa"/>
              <w:bottom w:w="30" w:type="dxa"/>
              <w:right w:w="30" w:type="dxa"/>
            </w:tcMar>
          </w:tcPr>
          <w:p w:rsidR="00875FCB" w:rsidRPr="00D62FE7" w:rsidRDefault="00875FCB" w:rsidP="0051475C">
            <w:pPr>
              <w:autoSpaceDE w:val="0"/>
              <w:autoSpaceDN w:val="0"/>
              <w:bidi w:val="0"/>
              <w:adjustRightInd w:val="0"/>
              <w:spacing w:after="0" w:line="240" w:lineRule="auto"/>
              <w:rPr>
                <w:rFonts w:asciiTheme="majorBidi" w:eastAsiaTheme="minorEastAsia" w:hAnsiTheme="majorBidi" w:cstheme="majorBidi"/>
                <w:sz w:val="24"/>
                <w:szCs w:val="24"/>
              </w:rPr>
            </w:pPr>
          </w:p>
        </w:tc>
        <w:tc>
          <w:tcPr>
            <w:tcW w:w="1154" w:type="dxa"/>
            <w:tcBorders>
              <w:top w:val="single" w:sz="18" w:space="0" w:color="000000"/>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rsidR="00875FCB" w:rsidRPr="00D62FE7" w:rsidRDefault="00875FCB" w:rsidP="0051475C">
            <w:pPr>
              <w:autoSpaceDE w:val="0"/>
              <w:autoSpaceDN w:val="0"/>
              <w:bidi w:val="0"/>
              <w:adjustRightInd w:val="0"/>
              <w:spacing w:after="0" w:line="320" w:lineRule="atLeast"/>
              <w:jc w:val="center"/>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Frequency</w:t>
            </w:r>
          </w:p>
        </w:tc>
        <w:tc>
          <w:tcPr>
            <w:tcW w:w="1008" w:type="dxa"/>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rsidR="00875FCB" w:rsidRPr="00D62FE7" w:rsidRDefault="00875FCB" w:rsidP="0051475C">
            <w:pPr>
              <w:autoSpaceDE w:val="0"/>
              <w:autoSpaceDN w:val="0"/>
              <w:bidi w:val="0"/>
              <w:adjustRightInd w:val="0"/>
              <w:spacing w:after="0" w:line="320" w:lineRule="atLeast"/>
              <w:jc w:val="center"/>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Percent</w:t>
            </w:r>
          </w:p>
        </w:tc>
        <w:tc>
          <w:tcPr>
            <w:tcW w:w="1381" w:type="dxa"/>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rsidR="00875FCB" w:rsidRPr="00D62FE7" w:rsidRDefault="00875FCB" w:rsidP="0051475C">
            <w:pPr>
              <w:autoSpaceDE w:val="0"/>
              <w:autoSpaceDN w:val="0"/>
              <w:bidi w:val="0"/>
              <w:adjustRightInd w:val="0"/>
              <w:spacing w:after="0" w:line="320" w:lineRule="atLeast"/>
              <w:jc w:val="center"/>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Valid Percent</w:t>
            </w:r>
          </w:p>
        </w:tc>
        <w:tc>
          <w:tcPr>
            <w:tcW w:w="1455" w:type="dxa"/>
            <w:tcBorders>
              <w:top w:val="single" w:sz="18" w:space="0" w:color="000000"/>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rsidR="00875FCB" w:rsidRPr="00D62FE7" w:rsidRDefault="00875FCB" w:rsidP="0051475C">
            <w:pPr>
              <w:autoSpaceDE w:val="0"/>
              <w:autoSpaceDN w:val="0"/>
              <w:bidi w:val="0"/>
              <w:adjustRightInd w:val="0"/>
              <w:spacing w:after="0" w:line="320" w:lineRule="atLeast"/>
              <w:jc w:val="center"/>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Cumulative Percent</w:t>
            </w:r>
          </w:p>
        </w:tc>
      </w:tr>
      <w:tr w:rsidR="00875FCB" w:rsidRPr="00D62FE7" w:rsidTr="0051475C">
        <w:trPr>
          <w:cantSplit/>
          <w:tblHeader/>
        </w:trPr>
        <w:tc>
          <w:tcPr>
            <w:tcW w:w="727" w:type="dxa"/>
            <w:vMerge w:val="restart"/>
            <w:tcBorders>
              <w:top w:val="single" w:sz="18" w:space="0" w:color="000000"/>
              <w:left w:val="single" w:sz="18" w:space="0" w:color="000000"/>
              <w:bottom w:val="single" w:sz="18" w:space="0" w:color="000000"/>
              <w:right w:val="nil"/>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Valid</w:t>
            </w:r>
          </w:p>
        </w:tc>
        <w:tc>
          <w:tcPr>
            <w:tcW w:w="1014" w:type="dxa"/>
            <w:tcBorders>
              <w:top w:val="single" w:sz="18" w:space="0" w:color="000000"/>
              <w:left w:val="nil"/>
              <w:bottom w:val="nil"/>
              <w:right w:val="single" w:sz="1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Negative</w:t>
            </w:r>
          </w:p>
        </w:tc>
        <w:tc>
          <w:tcPr>
            <w:tcW w:w="1154" w:type="dxa"/>
            <w:tcBorders>
              <w:top w:val="single" w:sz="18" w:space="0" w:color="000000"/>
              <w:left w:val="single" w:sz="1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38</w:t>
            </w:r>
          </w:p>
        </w:tc>
        <w:tc>
          <w:tcPr>
            <w:tcW w:w="1008" w:type="dxa"/>
            <w:tcBorders>
              <w:top w:val="single" w:sz="18" w:space="0" w:color="000000"/>
              <w:left w:val="single" w:sz="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76.0</w:t>
            </w:r>
          </w:p>
        </w:tc>
        <w:tc>
          <w:tcPr>
            <w:tcW w:w="1381" w:type="dxa"/>
            <w:tcBorders>
              <w:top w:val="single" w:sz="18" w:space="0" w:color="000000"/>
              <w:left w:val="single" w:sz="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76.0</w:t>
            </w:r>
          </w:p>
        </w:tc>
        <w:tc>
          <w:tcPr>
            <w:tcW w:w="1455" w:type="dxa"/>
            <w:tcBorders>
              <w:top w:val="single" w:sz="18" w:space="0" w:color="000000"/>
              <w:left w:val="single" w:sz="8" w:space="0" w:color="000000"/>
              <w:bottom w:val="nil"/>
              <w:right w:val="single" w:sz="1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76.0</w:t>
            </w:r>
          </w:p>
        </w:tc>
      </w:tr>
      <w:tr w:rsidR="00875FCB" w:rsidRPr="00D62FE7" w:rsidTr="0051475C">
        <w:trPr>
          <w:cantSplit/>
          <w:tblHeader/>
        </w:trPr>
        <w:tc>
          <w:tcPr>
            <w:tcW w:w="6739" w:type="dxa"/>
            <w:vMerge/>
            <w:tcBorders>
              <w:top w:val="single" w:sz="18" w:space="0" w:color="000000"/>
              <w:left w:val="single" w:sz="18" w:space="0" w:color="000000"/>
              <w:bottom w:val="single" w:sz="18" w:space="0" w:color="000000"/>
              <w:right w:val="nil"/>
            </w:tcBorders>
            <w:vAlign w:val="center"/>
            <w:hideMark/>
          </w:tcPr>
          <w:p w:rsidR="00875FCB" w:rsidRPr="00D62FE7" w:rsidRDefault="00875FCB" w:rsidP="0051475C">
            <w:pPr>
              <w:bidi w:val="0"/>
              <w:spacing w:after="0" w:line="240" w:lineRule="auto"/>
              <w:rPr>
                <w:rFonts w:asciiTheme="majorBidi" w:eastAsiaTheme="minorEastAsia" w:hAnsiTheme="majorBidi" w:cstheme="majorBidi"/>
                <w:color w:val="000000"/>
                <w:sz w:val="24"/>
                <w:szCs w:val="24"/>
              </w:rPr>
            </w:pPr>
          </w:p>
        </w:tc>
        <w:tc>
          <w:tcPr>
            <w:tcW w:w="1014" w:type="dxa"/>
            <w:tcBorders>
              <w:top w:val="nil"/>
              <w:left w:val="nil"/>
              <w:bottom w:val="nil"/>
              <w:right w:val="single" w:sz="1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Positive</w:t>
            </w:r>
          </w:p>
        </w:tc>
        <w:tc>
          <w:tcPr>
            <w:tcW w:w="1154"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12</w:t>
            </w:r>
          </w:p>
        </w:tc>
        <w:tc>
          <w:tcPr>
            <w:tcW w:w="100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24.0</w:t>
            </w:r>
          </w:p>
        </w:tc>
        <w:tc>
          <w:tcPr>
            <w:tcW w:w="1381"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24.0</w:t>
            </w:r>
          </w:p>
        </w:tc>
        <w:tc>
          <w:tcPr>
            <w:tcW w:w="1455"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100.0</w:t>
            </w:r>
          </w:p>
        </w:tc>
      </w:tr>
      <w:tr w:rsidR="00875FCB" w:rsidRPr="00D62FE7" w:rsidTr="0051475C">
        <w:trPr>
          <w:cantSplit/>
        </w:trPr>
        <w:tc>
          <w:tcPr>
            <w:tcW w:w="6739" w:type="dxa"/>
            <w:vMerge/>
            <w:tcBorders>
              <w:top w:val="single" w:sz="18" w:space="0" w:color="000000"/>
              <w:left w:val="single" w:sz="18" w:space="0" w:color="000000"/>
              <w:bottom w:val="single" w:sz="18" w:space="0" w:color="000000"/>
              <w:right w:val="nil"/>
            </w:tcBorders>
            <w:vAlign w:val="center"/>
            <w:hideMark/>
          </w:tcPr>
          <w:p w:rsidR="00875FCB" w:rsidRPr="00D62FE7" w:rsidRDefault="00875FCB" w:rsidP="0051475C">
            <w:pPr>
              <w:bidi w:val="0"/>
              <w:spacing w:after="0" w:line="240" w:lineRule="auto"/>
              <w:rPr>
                <w:rFonts w:asciiTheme="majorBidi" w:eastAsiaTheme="minorEastAsia" w:hAnsiTheme="majorBidi" w:cstheme="majorBidi"/>
                <w:color w:val="000000"/>
                <w:sz w:val="24"/>
                <w:szCs w:val="24"/>
              </w:rPr>
            </w:pPr>
          </w:p>
        </w:tc>
        <w:tc>
          <w:tcPr>
            <w:tcW w:w="1014" w:type="dxa"/>
            <w:tcBorders>
              <w:top w:val="nil"/>
              <w:left w:val="nil"/>
              <w:bottom w:val="single" w:sz="18" w:space="0" w:color="000000"/>
              <w:right w:val="single" w:sz="1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Total</w:t>
            </w:r>
          </w:p>
        </w:tc>
        <w:tc>
          <w:tcPr>
            <w:tcW w:w="1154" w:type="dxa"/>
            <w:tcBorders>
              <w:top w:val="nil"/>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50</w:t>
            </w:r>
          </w:p>
        </w:tc>
        <w:tc>
          <w:tcPr>
            <w:tcW w:w="1008" w:type="dxa"/>
            <w:tcBorders>
              <w:top w:val="nil"/>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100.0</w:t>
            </w:r>
          </w:p>
        </w:tc>
        <w:tc>
          <w:tcPr>
            <w:tcW w:w="1381" w:type="dxa"/>
            <w:tcBorders>
              <w:top w:val="nil"/>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hideMark/>
          </w:tcPr>
          <w:p w:rsidR="00875FCB" w:rsidRPr="00D62FE7" w:rsidRDefault="00875FCB" w:rsidP="0051475C">
            <w:pPr>
              <w:autoSpaceDE w:val="0"/>
              <w:autoSpaceDN w:val="0"/>
              <w:bidi w:val="0"/>
              <w:adjustRightInd w:val="0"/>
              <w:spacing w:after="0" w:line="320" w:lineRule="atLeast"/>
              <w:jc w:val="right"/>
              <w:rPr>
                <w:rFonts w:asciiTheme="majorBidi" w:eastAsiaTheme="minorEastAsia" w:hAnsiTheme="majorBidi" w:cstheme="majorBidi"/>
                <w:color w:val="000000"/>
                <w:sz w:val="24"/>
                <w:szCs w:val="24"/>
              </w:rPr>
            </w:pPr>
            <w:r w:rsidRPr="00D62FE7">
              <w:rPr>
                <w:rFonts w:asciiTheme="majorBidi" w:eastAsiaTheme="minorEastAsia" w:hAnsiTheme="majorBidi" w:cstheme="majorBidi"/>
                <w:color w:val="000000"/>
                <w:sz w:val="24"/>
                <w:szCs w:val="24"/>
              </w:rPr>
              <w:t>100.0</w:t>
            </w:r>
          </w:p>
        </w:tc>
        <w:tc>
          <w:tcPr>
            <w:tcW w:w="1455" w:type="dxa"/>
            <w:tcBorders>
              <w:top w:val="nil"/>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center"/>
          </w:tcPr>
          <w:p w:rsidR="00875FCB" w:rsidRPr="00D62FE7" w:rsidRDefault="00875FCB" w:rsidP="0051475C">
            <w:pPr>
              <w:autoSpaceDE w:val="0"/>
              <w:autoSpaceDN w:val="0"/>
              <w:bidi w:val="0"/>
              <w:adjustRightInd w:val="0"/>
              <w:spacing w:after="0" w:line="240" w:lineRule="auto"/>
              <w:jc w:val="center"/>
              <w:rPr>
                <w:rFonts w:asciiTheme="majorBidi" w:eastAsiaTheme="minorEastAsia" w:hAnsiTheme="majorBidi" w:cstheme="majorBidi"/>
                <w:sz w:val="24"/>
                <w:szCs w:val="24"/>
              </w:rPr>
            </w:pPr>
          </w:p>
        </w:tc>
      </w:tr>
    </w:tbl>
    <w:p w:rsidR="00875FCB" w:rsidRPr="00D62FE7" w:rsidRDefault="00875FCB" w:rsidP="00875FCB">
      <w:pPr>
        <w:bidi w:val="0"/>
        <w:rPr>
          <w:rFonts w:asciiTheme="majorBidi" w:eastAsiaTheme="minorEastAsia" w:hAnsiTheme="majorBidi" w:cstheme="majorBidi"/>
          <w:sz w:val="24"/>
          <w:szCs w:val="24"/>
        </w:rPr>
      </w:pPr>
    </w:p>
    <w:p w:rsidR="00875FCB" w:rsidRPr="00D62FE7" w:rsidRDefault="00875FCB" w:rsidP="00875FCB">
      <w:pPr>
        <w:bidi w:val="0"/>
        <w:rPr>
          <w:rFonts w:asciiTheme="majorBidi" w:eastAsiaTheme="minorEastAsia" w:hAnsiTheme="majorBidi" w:cstheme="majorBidi"/>
          <w:b/>
          <w:bCs/>
          <w:sz w:val="24"/>
          <w:szCs w:val="24"/>
        </w:rPr>
      </w:pPr>
      <w:r w:rsidRPr="00D62FE7">
        <w:rPr>
          <w:rFonts w:asciiTheme="majorBidi" w:eastAsiaTheme="minorEastAsia" w:hAnsiTheme="majorBidi" w:cstheme="majorBidi"/>
          <w:b/>
          <w:bCs/>
          <w:sz w:val="24"/>
          <w:szCs w:val="24"/>
        </w:rPr>
        <w:t>Agreement analysis</w:t>
      </w:r>
    </w:p>
    <w:p w:rsidR="00875FCB" w:rsidRPr="00D62FE7" w:rsidRDefault="00875FCB" w:rsidP="00875FCB">
      <w:pPr>
        <w:bidi w:val="0"/>
        <w:jc w:val="center"/>
        <w:rPr>
          <w:rFonts w:asciiTheme="majorBidi" w:eastAsiaTheme="minorEastAsia" w:hAnsiTheme="majorBidi" w:cstheme="majorBidi"/>
          <w:b/>
          <w:bCs/>
          <w:sz w:val="24"/>
          <w:szCs w:val="24"/>
        </w:rPr>
      </w:pPr>
      <w:r w:rsidRPr="00D62FE7">
        <w:rPr>
          <w:rFonts w:asciiTheme="majorBidi" w:eastAsiaTheme="minorEastAsia" w:hAnsiTheme="majorBidi" w:cstheme="majorBidi"/>
          <w:b/>
          <w:bCs/>
          <w:sz w:val="24"/>
          <w:szCs w:val="24"/>
        </w:rPr>
        <w:t>Table VI: Overall diagnosis</w:t>
      </w:r>
    </w:p>
    <w:tbl>
      <w:tblPr>
        <w:tblStyle w:val="TableGrid"/>
        <w:tblW w:w="0" w:type="auto"/>
        <w:tblLook w:val="04A0" w:firstRow="1" w:lastRow="0" w:firstColumn="1" w:lastColumn="0" w:noHBand="0" w:noVBand="1"/>
      </w:tblPr>
      <w:tblGrid>
        <w:gridCol w:w="1644"/>
        <w:gridCol w:w="1688"/>
        <w:gridCol w:w="1768"/>
        <w:gridCol w:w="1733"/>
        <w:gridCol w:w="1689"/>
      </w:tblGrid>
      <w:tr w:rsidR="00875FCB" w:rsidRPr="00D62FE7" w:rsidTr="0051475C">
        <w:tc>
          <w:tcPr>
            <w:tcW w:w="1743" w:type="dxa"/>
            <w:vMerge w:val="restart"/>
            <w:tcBorders>
              <w:top w:val="single" w:sz="4" w:space="0" w:color="auto"/>
              <w:left w:val="single" w:sz="4" w:space="0" w:color="auto"/>
              <w:bottom w:val="single" w:sz="4" w:space="0" w:color="auto"/>
              <w:right w:val="single" w:sz="4" w:space="0" w:color="auto"/>
            </w:tcBorders>
          </w:tcPr>
          <w:p w:rsidR="00875FCB" w:rsidRPr="00D62FE7" w:rsidRDefault="00875FCB" w:rsidP="0051475C">
            <w:pPr>
              <w:bidi w:val="0"/>
              <w:rPr>
                <w:rFonts w:asciiTheme="majorBidi" w:eastAsiaTheme="minorEastAsia" w:hAnsiTheme="majorBidi" w:cstheme="majorBidi"/>
                <w:b/>
                <w:bCs/>
              </w:rPr>
            </w:pPr>
          </w:p>
        </w:tc>
        <w:tc>
          <w:tcPr>
            <w:tcW w:w="1742" w:type="dxa"/>
            <w:vMerge w:val="restart"/>
            <w:tcBorders>
              <w:top w:val="single" w:sz="4" w:space="0" w:color="auto"/>
              <w:left w:val="single" w:sz="4" w:space="0" w:color="auto"/>
              <w:bottom w:val="single" w:sz="4" w:space="0" w:color="auto"/>
              <w:right w:val="single" w:sz="4" w:space="0" w:color="auto"/>
            </w:tcBorders>
          </w:tcPr>
          <w:p w:rsidR="00875FCB" w:rsidRPr="00D62FE7" w:rsidRDefault="00875FCB" w:rsidP="0051475C">
            <w:pPr>
              <w:bidi w:val="0"/>
              <w:rPr>
                <w:rFonts w:asciiTheme="majorBidi" w:eastAsiaTheme="minorEastAsia" w:hAnsiTheme="majorBidi" w:cstheme="majorBidi"/>
                <w:b/>
                <w:bCs/>
              </w:rPr>
            </w:pPr>
          </w:p>
        </w:tc>
        <w:tc>
          <w:tcPr>
            <w:tcW w:w="3629" w:type="dxa"/>
            <w:gridSpan w:val="2"/>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b/>
                <w:bCs/>
              </w:rPr>
            </w:pPr>
            <w:proofErr w:type="spellStart"/>
            <w:r w:rsidRPr="00D62FE7">
              <w:rPr>
                <w:rFonts w:asciiTheme="majorBidi" w:eastAsiaTheme="minorEastAsia" w:hAnsiTheme="majorBidi" w:cstheme="majorBidi"/>
                <w:b/>
                <w:bCs/>
              </w:rPr>
              <w:t>Hystroscopy</w:t>
            </w:r>
            <w:proofErr w:type="spellEnd"/>
          </w:p>
        </w:tc>
        <w:tc>
          <w:tcPr>
            <w:tcW w:w="1742" w:type="dxa"/>
            <w:vMerge w:val="restart"/>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b/>
                <w:bCs/>
              </w:rPr>
            </w:pPr>
            <w:r w:rsidRPr="00D62FE7">
              <w:rPr>
                <w:rFonts w:asciiTheme="majorBidi" w:eastAsiaTheme="minorEastAsia" w:hAnsiTheme="majorBidi" w:cstheme="majorBidi"/>
                <w:b/>
                <w:bCs/>
              </w:rPr>
              <w:t>Total</w:t>
            </w:r>
          </w:p>
        </w:tc>
      </w:tr>
      <w:tr w:rsidR="00875FCB" w:rsidRPr="00D62FE7" w:rsidTr="0051475C">
        <w:tc>
          <w:tcPr>
            <w:tcW w:w="0" w:type="auto"/>
            <w:vMerge/>
            <w:tcBorders>
              <w:top w:val="single" w:sz="4" w:space="0" w:color="auto"/>
              <w:left w:val="single" w:sz="4" w:space="0" w:color="auto"/>
              <w:bottom w:val="single" w:sz="4" w:space="0" w:color="auto"/>
              <w:right w:val="single" w:sz="4" w:space="0" w:color="auto"/>
            </w:tcBorders>
            <w:vAlign w:val="center"/>
            <w:hideMark/>
          </w:tcPr>
          <w:p w:rsidR="00875FCB" w:rsidRPr="00D62FE7" w:rsidRDefault="00875FCB" w:rsidP="0051475C">
            <w:pPr>
              <w:bidi w:val="0"/>
              <w:rPr>
                <w:rFonts w:asciiTheme="majorBidi" w:eastAsiaTheme="minorEastAsia" w:hAnsiTheme="majorBidi" w:cstheme="majorBidi"/>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75FCB" w:rsidRPr="00D62FE7" w:rsidRDefault="00875FCB" w:rsidP="0051475C">
            <w:pPr>
              <w:bidi w:val="0"/>
              <w:rPr>
                <w:rFonts w:asciiTheme="majorBidi" w:eastAsiaTheme="minorEastAsia" w:hAnsiTheme="majorBidi" w:cstheme="majorBidi"/>
                <w:b/>
                <w:bCs/>
              </w:rPr>
            </w:pPr>
          </w:p>
        </w:tc>
        <w:tc>
          <w:tcPr>
            <w:tcW w:w="1829"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b/>
                <w:bCs/>
              </w:rPr>
            </w:pPr>
            <w:r w:rsidRPr="00D62FE7">
              <w:rPr>
                <w:rFonts w:asciiTheme="majorBidi" w:eastAsiaTheme="minorEastAsia" w:hAnsiTheme="majorBidi" w:cstheme="majorBidi"/>
                <w:b/>
                <w:bCs/>
              </w:rPr>
              <w:t>Negative</w:t>
            </w:r>
          </w:p>
        </w:tc>
        <w:tc>
          <w:tcPr>
            <w:tcW w:w="1800"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b/>
                <w:bCs/>
              </w:rPr>
            </w:pPr>
            <w:r w:rsidRPr="00D62FE7">
              <w:rPr>
                <w:rFonts w:asciiTheme="majorBidi" w:eastAsiaTheme="minorEastAsia" w:hAnsiTheme="majorBidi" w:cstheme="majorBidi"/>
                <w:b/>
                <w:bCs/>
              </w:rPr>
              <w:t>Positive</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75FCB" w:rsidRPr="00D62FE7" w:rsidRDefault="00875FCB" w:rsidP="0051475C">
            <w:pPr>
              <w:bidi w:val="0"/>
              <w:rPr>
                <w:rFonts w:asciiTheme="majorBidi" w:eastAsiaTheme="minorEastAsia" w:hAnsiTheme="majorBidi" w:cstheme="majorBidi"/>
                <w:b/>
                <w:bCs/>
              </w:rPr>
            </w:pPr>
          </w:p>
        </w:tc>
      </w:tr>
      <w:tr w:rsidR="00875FCB" w:rsidRPr="00D62FE7" w:rsidTr="0051475C">
        <w:tc>
          <w:tcPr>
            <w:tcW w:w="1743"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rPr>
                <w:rFonts w:asciiTheme="majorBidi" w:eastAsiaTheme="minorEastAsia" w:hAnsiTheme="majorBidi" w:cstheme="majorBidi"/>
                <w:b/>
                <w:bCs/>
              </w:rPr>
            </w:pPr>
            <w:r w:rsidRPr="00D62FE7">
              <w:rPr>
                <w:rFonts w:asciiTheme="majorBidi" w:eastAsiaTheme="minorEastAsia" w:hAnsiTheme="majorBidi" w:cstheme="majorBidi"/>
                <w:b/>
                <w:bCs/>
              </w:rPr>
              <w:t>4D U/S</w:t>
            </w:r>
          </w:p>
        </w:tc>
        <w:tc>
          <w:tcPr>
            <w:tcW w:w="1742"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rPr>
                <w:rFonts w:asciiTheme="majorBidi" w:eastAsiaTheme="minorEastAsia" w:hAnsiTheme="majorBidi" w:cstheme="majorBidi"/>
                <w:b/>
                <w:bCs/>
              </w:rPr>
            </w:pPr>
            <w:r w:rsidRPr="00D62FE7">
              <w:rPr>
                <w:rFonts w:asciiTheme="majorBidi" w:eastAsiaTheme="minorEastAsia" w:hAnsiTheme="majorBidi" w:cstheme="majorBidi"/>
                <w:b/>
                <w:bCs/>
              </w:rPr>
              <w:t>Negative</w:t>
            </w:r>
          </w:p>
        </w:tc>
        <w:tc>
          <w:tcPr>
            <w:tcW w:w="1829"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33 (66.0%)</w:t>
            </w:r>
          </w:p>
        </w:tc>
        <w:tc>
          <w:tcPr>
            <w:tcW w:w="1800"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3 (6.0%)</w:t>
            </w:r>
          </w:p>
        </w:tc>
        <w:tc>
          <w:tcPr>
            <w:tcW w:w="1742"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36 (72.0%)</w:t>
            </w:r>
          </w:p>
        </w:tc>
      </w:tr>
      <w:tr w:rsidR="00875FCB" w:rsidRPr="00D62FE7" w:rsidTr="0051475C">
        <w:tc>
          <w:tcPr>
            <w:tcW w:w="1743" w:type="dxa"/>
            <w:tcBorders>
              <w:top w:val="single" w:sz="4" w:space="0" w:color="auto"/>
              <w:left w:val="single" w:sz="4" w:space="0" w:color="auto"/>
              <w:bottom w:val="single" w:sz="4" w:space="0" w:color="auto"/>
              <w:right w:val="single" w:sz="4" w:space="0" w:color="auto"/>
            </w:tcBorders>
          </w:tcPr>
          <w:p w:rsidR="00875FCB" w:rsidRPr="00D62FE7" w:rsidRDefault="00875FCB" w:rsidP="0051475C">
            <w:pPr>
              <w:bidi w:val="0"/>
              <w:rPr>
                <w:rFonts w:asciiTheme="majorBidi" w:eastAsiaTheme="minorEastAsia" w:hAnsiTheme="majorBidi" w:cstheme="majorBidi"/>
                <w:b/>
                <w:bCs/>
              </w:rPr>
            </w:pPr>
          </w:p>
        </w:tc>
        <w:tc>
          <w:tcPr>
            <w:tcW w:w="1742"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rPr>
                <w:rFonts w:asciiTheme="majorBidi" w:eastAsiaTheme="minorEastAsia" w:hAnsiTheme="majorBidi" w:cstheme="majorBidi"/>
                <w:b/>
                <w:bCs/>
              </w:rPr>
            </w:pPr>
            <w:r w:rsidRPr="00D62FE7">
              <w:rPr>
                <w:rFonts w:asciiTheme="majorBidi" w:eastAsiaTheme="minorEastAsia" w:hAnsiTheme="majorBidi" w:cstheme="majorBidi"/>
                <w:b/>
                <w:bCs/>
              </w:rPr>
              <w:t>Positive</w:t>
            </w:r>
          </w:p>
        </w:tc>
        <w:tc>
          <w:tcPr>
            <w:tcW w:w="1829"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0 (0.0%)</w:t>
            </w:r>
          </w:p>
        </w:tc>
        <w:tc>
          <w:tcPr>
            <w:tcW w:w="1800"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14 (28.0%)</w:t>
            </w:r>
          </w:p>
        </w:tc>
        <w:tc>
          <w:tcPr>
            <w:tcW w:w="1742"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14 (28.0%)</w:t>
            </w:r>
          </w:p>
        </w:tc>
      </w:tr>
      <w:tr w:rsidR="00875FCB" w:rsidRPr="00D62FE7" w:rsidTr="0051475C">
        <w:tc>
          <w:tcPr>
            <w:tcW w:w="3485" w:type="dxa"/>
            <w:gridSpan w:val="2"/>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rPr>
                <w:rFonts w:asciiTheme="majorBidi" w:eastAsiaTheme="minorEastAsia" w:hAnsiTheme="majorBidi" w:cstheme="majorBidi"/>
                <w:b/>
                <w:bCs/>
              </w:rPr>
            </w:pPr>
            <w:r w:rsidRPr="00D62FE7">
              <w:rPr>
                <w:rFonts w:asciiTheme="majorBidi" w:eastAsiaTheme="minorEastAsia" w:hAnsiTheme="majorBidi" w:cstheme="majorBidi"/>
                <w:b/>
                <w:bCs/>
              </w:rPr>
              <w:t>Total</w:t>
            </w:r>
          </w:p>
        </w:tc>
        <w:tc>
          <w:tcPr>
            <w:tcW w:w="1829"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33 (66.0%)</w:t>
            </w:r>
          </w:p>
        </w:tc>
        <w:tc>
          <w:tcPr>
            <w:tcW w:w="1800"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17 (34.0%)</w:t>
            </w:r>
          </w:p>
        </w:tc>
        <w:tc>
          <w:tcPr>
            <w:tcW w:w="1742"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50 (100.0%)</w:t>
            </w:r>
          </w:p>
        </w:tc>
      </w:tr>
      <w:tr w:rsidR="00875FCB" w:rsidRPr="00D62FE7" w:rsidTr="0051475C">
        <w:tc>
          <w:tcPr>
            <w:tcW w:w="3485" w:type="dxa"/>
            <w:gridSpan w:val="2"/>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rPr>
                <w:rFonts w:asciiTheme="majorBidi" w:eastAsiaTheme="minorEastAsia" w:hAnsiTheme="majorBidi" w:cstheme="majorBidi"/>
                <w:b/>
                <w:bCs/>
              </w:rPr>
            </w:pPr>
            <w:r w:rsidRPr="00D62FE7">
              <w:rPr>
                <w:rFonts w:asciiTheme="majorBidi" w:eastAsiaTheme="minorEastAsia" w:hAnsiTheme="majorBidi" w:cstheme="majorBidi"/>
                <w:b/>
                <w:bCs/>
              </w:rPr>
              <w:t>Kappa</w:t>
            </w:r>
          </w:p>
          <w:p w:rsidR="00875FCB" w:rsidRPr="00D62FE7" w:rsidRDefault="00875FCB" w:rsidP="0051475C">
            <w:pPr>
              <w:bidi w:val="0"/>
              <w:rPr>
                <w:rFonts w:asciiTheme="majorBidi" w:eastAsiaTheme="minorEastAsia" w:hAnsiTheme="majorBidi" w:cstheme="majorBidi"/>
                <w:b/>
                <w:bCs/>
              </w:rPr>
            </w:pPr>
            <w:r w:rsidRPr="00D62FE7">
              <w:rPr>
                <w:rFonts w:asciiTheme="majorBidi" w:eastAsiaTheme="minorEastAsia" w:hAnsiTheme="majorBidi" w:cstheme="majorBidi"/>
                <w:b/>
                <w:bCs/>
              </w:rPr>
              <w:t>Standard error</w:t>
            </w:r>
          </w:p>
          <w:p w:rsidR="00875FCB" w:rsidRPr="00D62FE7" w:rsidRDefault="00875FCB" w:rsidP="0051475C">
            <w:pPr>
              <w:bidi w:val="0"/>
              <w:rPr>
                <w:rFonts w:asciiTheme="majorBidi" w:eastAsiaTheme="minorEastAsia" w:hAnsiTheme="majorBidi" w:cstheme="majorBidi"/>
                <w:b/>
                <w:bCs/>
              </w:rPr>
            </w:pPr>
            <w:r w:rsidRPr="00D62FE7">
              <w:rPr>
                <w:rFonts w:asciiTheme="majorBidi" w:eastAsiaTheme="minorEastAsia" w:hAnsiTheme="majorBidi" w:cstheme="majorBidi"/>
                <w:b/>
                <w:bCs/>
              </w:rPr>
              <w:t>p value</w:t>
            </w:r>
          </w:p>
        </w:tc>
        <w:tc>
          <w:tcPr>
            <w:tcW w:w="3629" w:type="dxa"/>
            <w:gridSpan w:val="2"/>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0.860</w:t>
            </w:r>
          </w:p>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0.077</w:t>
            </w:r>
          </w:p>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0.000*</w:t>
            </w:r>
          </w:p>
        </w:tc>
        <w:tc>
          <w:tcPr>
            <w:tcW w:w="1742" w:type="dxa"/>
            <w:tcBorders>
              <w:top w:val="single" w:sz="4" w:space="0" w:color="auto"/>
              <w:left w:val="single" w:sz="4" w:space="0" w:color="auto"/>
              <w:bottom w:val="single" w:sz="4" w:space="0" w:color="auto"/>
              <w:right w:val="single" w:sz="4" w:space="0" w:color="auto"/>
            </w:tcBorders>
          </w:tcPr>
          <w:p w:rsidR="00875FCB" w:rsidRPr="00D62FE7" w:rsidRDefault="00875FCB" w:rsidP="0051475C">
            <w:pPr>
              <w:bidi w:val="0"/>
              <w:jc w:val="center"/>
              <w:rPr>
                <w:rFonts w:asciiTheme="majorBidi" w:eastAsiaTheme="minorEastAsia" w:hAnsiTheme="majorBidi" w:cstheme="majorBidi"/>
              </w:rPr>
            </w:pPr>
          </w:p>
        </w:tc>
      </w:tr>
      <w:tr w:rsidR="00875FCB" w:rsidRPr="00D62FE7" w:rsidTr="0051475C">
        <w:tc>
          <w:tcPr>
            <w:tcW w:w="3485" w:type="dxa"/>
            <w:gridSpan w:val="2"/>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rPr>
                <w:rFonts w:asciiTheme="majorBidi" w:eastAsiaTheme="minorEastAsia" w:hAnsiTheme="majorBidi" w:cstheme="majorBidi"/>
                <w:b/>
                <w:bCs/>
              </w:rPr>
            </w:pPr>
            <w:r w:rsidRPr="00D62FE7">
              <w:rPr>
                <w:rFonts w:asciiTheme="majorBidi" w:eastAsiaTheme="minorEastAsia" w:hAnsiTheme="majorBidi" w:cstheme="majorBidi"/>
                <w:b/>
                <w:bCs/>
              </w:rPr>
              <w:t>Weighted kappa</w:t>
            </w:r>
          </w:p>
          <w:p w:rsidR="00875FCB" w:rsidRPr="00D62FE7" w:rsidRDefault="00875FCB" w:rsidP="0051475C">
            <w:pPr>
              <w:bidi w:val="0"/>
              <w:rPr>
                <w:rFonts w:asciiTheme="majorBidi" w:eastAsiaTheme="minorEastAsia" w:hAnsiTheme="majorBidi" w:cstheme="majorBidi"/>
                <w:b/>
                <w:bCs/>
              </w:rPr>
            </w:pPr>
            <w:r w:rsidRPr="00D62FE7">
              <w:rPr>
                <w:rFonts w:asciiTheme="majorBidi" w:eastAsiaTheme="minorEastAsia" w:hAnsiTheme="majorBidi" w:cstheme="majorBidi"/>
                <w:b/>
                <w:bCs/>
              </w:rPr>
              <w:t>Standard error</w:t>
            </w:r>
          </w:p>
          <w:p w:rsidR="00875FCB" w:rsidRPr="00D62FE7" w:rsidRDefault="00875FCB" w:rsidP="0051475C">
            <w:pPr>
              <w:bidi w:val="0"/>
              <w:rPr>
                <w:rFonts w:asciiTheme="majorBidi" w:eastAsiaTheme="minorEastAsia" w:hAnsiTheme="majorBidi" w:cstheme="majorBidi"/>
                <w:b/>
                <w:bCs/>
              </w:rPr>
            </w:pPr>
            <w:r w:rsidRPr="00D62FE7">
              <w:rPr>
                <w:rFonts w:asciiTheme="majorBidi" w:eastAsiaTheme="minorEastAsia" w:hAnsiTheme="majorBidi" w:cstheme="majorBidi"/>
                <w:b/>
                <w:bCs/>
              </w:rPr>
              <w:t>95% CI</w:t>
            </w:r>
          </w:p>
        </w:tc>
        <w:tc>
          <w:tcPr>
            <w:tcW w:w="3629" w:type="dxa"/>
            <w:gridSpan w:val="2"/>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0.860</w:t>
            </w:r>
          </w:p>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0.077</w:t>
            </w:r>
          </w:p>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0.709-1.000</w:t>
            </w:r>
          </w:p>
        </w:tc>
        <w:tc>
          <w:tcPr>
            <w:tcW w:w="1742" w:type="dxa"/>
            <w:tcBorders>
              <w:top w:val="single" w:sz="4" w:space="0" w:color="auto"/>
              <w:left w:val="single" w:sz="4" w:space="0" w:color="auto"/>
              <w:bottom w:val="single" w:sz="4" w:space="0" w:color="auto"/>
              <w:right w:val="single" w:sz="4" w:space="0" w:color="auto"/>
            </w:tcBorders>
          </w:tcPr>
          <w:p w:rsidR="00875FCB" w:rsidRPr="00D62FE7" w:rsidRDefault="00875FCB" w:rsidP="0051475C">
            <w:pPr>
              <w:bidi w:val="0"/>
              <w:jc w:val="center"/>
              <w:rPr>
                <w:rFonts w:asciiTheme="majorBidi" w:eastAsiaTheme="minorEastAsia" w:hAnsiTheme="majorBidi" w:cstheme="majorBidi"/>
              </w:rPr>
            </w:pPr>
          </w:p>
        </w:tc>
      </w:tr>
    </w:tbl>
    <w:p w:rsidR="00875FCB" w:rsidRPr="00D62FE7" w:rsidRDefault="00875FCB" w:rsidP="00875FCB">
      <w:pPr>
        <w:bidi w:val="0"/>
        <w:spacing w:after="0" w:line="240" w:lineRule="auto"/>
        <w:contextualSpacing/>
        <w:rPr>
          <w:rFonts w:asciiTheme="majorBidi" w:eastAsiaTheme="minorEastAsia" w:hAnsiTheme="majorBidi" w:cstheme="majorBidi"/>
          <w:sz w:val="24"/>
          <w:szCs w:val="24"/>
        </w:rPr>
      </w:pPr>
    </w:p>
    <w:p w:rsidR="00875FCB" w:rsidRPr="00D62FE7" w:rsidRDefault="00875FCB" w:rsidP="00875FCB">
      <w:pPr>
        <w:bidi w:val="0"/>
        <w:spacing w:after="0" w:line="240" w:lineRule="auto"/>
        <w:contextualSpacing/>
        <w:rPr>
          <w:rFonts w:asciiTheme="majorBidi" w:eastAsiaTheme="minorEastAsia" w:hAnsiTheme="majorBidi" w:cstheme="majorBidi"/>
          <w:b/>
          <w:bCs/>
          <w:sz w:val="24"/>
          <w:szCs w:val="24"/>
        </w:rPr>
      </w:pPr>
      <w:r w:rsidRPr="00D62FE7">
        <w:rPr>
          <w:rFonts w:asciiTheme="majorBidi" w:eastAsiaTheme="minorEastAsia" w:hAnsiTheme="majorBidi" w:cstheme="majorBidi"/>
          <w:b/>
          <w:bCs/>
          <w:sz w:val="24"/>
          <w:szCs w:val="24"/>
        </w:rPr>
        <w:t>Proportions of specific agreement:</w:t>
      </w:r>
    </w:p>
    <w:p w:rsidR="00875FCB" w:rsidRPr="00D62FE7" w:rsidRDefault="00875FCB" w:rsidP="00875FCB">
      <w:pPr>
        <w:numPr>
          <w:ilvl w:val="0"/>
          <w:numId w:val="2"/>
        </w:numPr>
        <w:bidi w:val="0"/>
        <w:spacing w:after="0" w:line="240" w:lineRule="auto"/>
        <w:contextualSpacing/>
        <w:rPr>
          <w:rFonts w:asciiTheme="majorBidi" w:eastAsiaTheme="minorEastAsia" w:hAnsiTheme="majorBidi" w:cstheme="majorBidi"/>
          <w:sz w:val="24"/>
          <w:szCs w:val="24"/>
        </w:rPr>
      </w:pPr>
      <w:r w:rsidRPr="00D62FE7">
        <w:rPr>
          <w:rFonts w:asciiTheme="majorBidi" w:eastAsiaTheme="minorEastAsia" w:hAnsiTheme="majorBidi" w:cstheme="majorBidi"/>
          <w:sz w:val="24"/>
          <w:szCs w:val="24"/>
        </w:rPr>
        <w:t>Negative agreement = 2*33 / (2*33 + 3 + 0) = 95.65%</w:t>
      </w:r>
    </w:p>
    <w:p w:rsidR="00875FCB" w:rsidRPr="00D62FE7" w:rsidRDefault="00875FCB" w:rsidP="00875FCB">
      <w:pPr>
        <w:numPr>
          <w:ilvl w:val="0"/>
          <w:numId w:val="2"/>
        </w:numPr>
        <w:bidi w:val="0"/>
        <w:spacing w:after="0" w:line="240" w:lineRule="auto"/>
        <w:contextualSpacing/>
        <w:rPr>
          <w:rFonts w:asciiTheme="majorBidi" w:eastAsiaTheme="minorEastAsia" w:hAnsiTheme="majorBidi" w:cstheme="majorBidi"/>
          <w:sz w:val="24"/>
          <w:szCs w:val="24"/>
        </w:rPr>
      </w:pPr>
      <w:r w:rsidRPr="00D62FE7">
        <w:rPr>
          <w:rFonts w:asciiTheme="majorBidi" w:eastAsiaTheme="minorEastAsia" w:hAnsiTheme="majorBidi" w:cstheme="majorBidi"/>
          <w:sz w:val="24"/>
          <w:szCs w:val="24"/>
        </w:rPr>
        <w:t>Positive agreement = 2 * 14 / (2*14 + 3 + 0) = 90.32%</w:t>
      </w:r>
    </w:p>
    <w:p w:rsidR="00875FCB" w:rsidRPr="00D62FE7" w:rsidRDefault="00875FCB" w:rsidP="00875FCB">
      <w:pPr>
        <w:bidi w:val="0"/>
        <w:rPr>
          <w:rFonts w:asciiTheme="majorBidi" w:eastAsiaTheme="minorEastAsia" w:hAnsiTheme="majorBidi" w:cstheme="majorBidi"/>
          <w:b/>
          <w:bCs/>
          <w:sz w:val="24"/>
          <w:szCs w:val="24"/>
        </w:rPr>
      </w:pPr>
    </w:p>
    <w:p w:rsidR="00875FCB" w:rsidRPr="00D62FE7" w:rsidRDefault="00875FCB" w:rsidP="00875FCB">
      <w:pPr>
        <w:bidi w:val="0"/>
        <w:rPr>
          <w:rFonts w:asciiTheme="majorBidi" w:eastAsiaTheme="minorEastAsia" w:hAnsiTheme="majorBidi" w:cstheme="majorBidi"/>
          <w:b/>
          <w:bCs/>
          <w:sz w:val="24"/>
          <w:szCs w:val="24"/>
        </w:rPr>
      </w:pPr>
    </w:p>
    <w:p w:rsidR="00875FCB" w:rsidRPr="00D62FE7" w:rsidRDefault="00875FCB" w:rsidP="00875FCB">
      <w:pPr>
        <w:bidi w:val="0"/>
        <w:rPr>
          <w:rFonts w:asciiTheme="majorBidi" w:eastAsiaTheme="minorEastAsia" w:hAnsiTheme="majorBidi" w:cstheme="majorBidi"/>
          <w:b/>
          <w:bCs/>
          <w:sz w:val="24"/>
          <w:szCs w:val="24"/>
        </w:rPr>
      </w:pPr>
      <w:r w:rsidRPr="00D62FE7">
        <w:rPr>
          <w:rFonts w:asciiTheme="majorBidi" w:eastAsiaTheme="minorEastAsia" w:hAnsiTheme="majorBidi" w:cstheme="majorBidi"/>
          <w:b/>
          <w:bCs/>
          <w:sz w:val="24"/>
          <w:szCs w:val="24"/>
        </w:rPr>
        <w:lastRenderedPageBreak/>
        <w:t>Table VII: Endometrial Polyps</w:t>
      </w:r>
    </w:p>
    <w:p w:rsidR="00875FCB" w:rsidRPr="00D62FE7" w:rsidRDefault="00875FCB" w:rsidP="00875FCB">
      <w:pPr>
        <w:bidi w:val="0"/>
        <w:rPr>
          <w:rFonts w:asciiTheme="majorBidi" w:eastAsiaTheme="minorEastAsia" w:hAnsiTheme="majorBidi" w:cstheme="majorBidi"/>
          <w:b/>
          <w:bCs/>
          <w:sz w:val="24"/>
          <w:szCs w:val="24"/>
        </w:rPr>
      </w:pPr>
    </w:p>
    <w:tbl>
      <w:tblPr>
        <w:tblStyle w:val="TableGrid"/>
        <w:tblW w:w="0" w:type="auto"/>
        <w:tblLook w:val="04A0" w:firstRow="1" w:lastRow="0" w:firstColumn="1" w:lastColumn="0" w:noHBand="0" w:noVBand="1"/>
      </w:tblPr>
      <w:tblGrid>
        <w:gridCol w:w="1644"/>
        <w:gridCol w:w="1688"/>
        <w:gridCol w:w="1768"/>
        <w:gridCol w:w="1733"/>
        <w:gridCol w:w="1689"/>
      </w:tblGrid>
      <w:tr w:rsidR="00875FCB" w:rsidRPr="00D62FE7" w:rsidTr="0051475C">
        <w:tc>
          <w:tcPr>
            <w:tcW w:w="1743" w:type="dxa"/>
            <w:vMerge w:val="restart"/>
            <w:tcBorders>
              <w:top w:val="single" w:sz="4" w:space="0" w:color="auto"/>
              <w:left w:val="single" w:sz="4" w:space="0" w:color="auto"/>
              <w:bottom w:val="single" w:sz="4" w:space="0" w:color="auto"/>
              <w:right w:val="single" w:sz="4" w:space="0" w:color="auto"/>
            </w:tcBorders>
          </w:tcPr>
          <w:p w:rsidR="00875FCB" w:rsidRPr="00D62FE7" w:rsidRDefault="00875FCB" w:rsidP="0051475C">
            <w:pPr>
              <w:bidi w:val="0"/>
              <w:rPr>
                <w:rFonts w:asciiTheme="majorBidi" w:eastAsiaTheme="minorEastAsia" w:hAnsiTheme="majorBidi" w:cstheme="majorBidi"/>
                <w:b/>
                <w:bCs/>
              </w:rPr>
            </w:pPr>
          </w:p>
        </w:tc>
        <w:tc>
          <w:tcPr>
            <w:tcW w:w="1742" w:type="dxa"/>
            <w:vMerge w:val="restart"/>
            <w:tcBorders>
              <w:top w:val="single" w:sz="4" w:space="0" w:color="auto"/>
              <w:left w:val="single" w:sz="4" w:space="0" w:color="auto"/>
              <w:bottom w:val="single" w:sz="4" w:space="0" w:color="auto"/>
              <w:right w:val="single" w:sz="4" w:space="0" w:color="auto"/>
            </w:tcBorders>
          </w:tcPr>
          <w:p w:rsidR="00875FCB" w:rsidRPr="00D62FE7" w:rsidRDefault="00875FCB" w:rsidP="0051475C">
            <w:pPr>
              <w:bidi w:val="0"/>
              <w:rPr>
                <w:rFonts w:asciiTheme="majorBidi" w:eastAsiaTheme="minorEastAsia" w:hAnsiTheme="majorBidi" w:cstheme="majorBidi"/>
                <w:b/>
                <w:bCs/>
              </w:rPr>
            </w:pPr>
          </w:p>
        </w:tc>
        <w:tc>
          <w:tcPr>
            <w:tcW w:w="3629" w:type="dxa"/>
            <w:gridSpan w:val="2"/>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b/>
                <w:bCs/>
              </w:rPr>
            </w:pPr>
            <w:r w:rsidRPr="00D62FE7">
              <w:rPr>
                <w:rFonts w:asciiTheme="majorBidi" w:eastAsiaTheme="minorEastAsia" w:hAnsiTheme="majorBidi" w:cstheme="majorBidi"/>
                <w:b/>
                <w:bCs/>
              </w:rPr>
              <w:t>Hysteroscopy</w:t>
            </w:r>
          </w:p>
        </w:tc>
        <w:tc>
          <w:tcPr>
            <w:tcW w:w="1742" w:type="dxa"/>
            <w:vMerge w:val="restart"/>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b/>
                <w:bCs/>
              </w:rPr>
            </w:pPr>
            <w:r w:rsidRPr="00D62FE7">
              <w:rPr>
                <w:rFonts w:asciiTheme="majorBidi" w:eastAsiaTheme="minorEastAsia" w:hAnsiTheme="majorBidi" w:cstheme="majorBidi"/>
                <w:b/>
                <w:bCs/>
              </w:rPr>
              <w:t>Total</w:t>
            </w:r>
          </w:p>
        </w:tc>
      </w:tr>
      <w:tr w:rsidR="00875FCB" w:rsidRPr="00D62FE7" w:rsidTr="0051475C">
        <w:tc>
          <w:tcPr>
            <w:tcW w:w="0" w:type="auto"/>
            <w:vMerge/>
            <w:tcBorders>
              <w:top w:val="single" w:sz="4" w:space="0" w:color="auto"/>
              <w:left w:val="single" w:sz="4" w:space="0" w:color="auto"/>
              <w:bottom w:val="single" w:sz="4" w:space="0" w:color="auto"/>
              <w:right w:val="single" w:sz="4" w:space="0" w:color="auto"/>
            </w:tcBorders>
            <w:vAlign w:val="center"/>
            <w:hideMark/>
          </w:tcPr>
          <w:p w:rsidR="00875FCB" w:rsidRPr="00D62FE7" w:rsidRDefault="00875FCB" w:rsidP="0051475C">
            <w:pPr>
              <w:bidi w:val="0"/>
              <w:rPr>
                <w:rFonts w:asciiTheme="majorBidi" w:eastAsiaTheme="minorEastAsia" w:hAnsiTheme="majorBidi" w:cstheme="majorBidi"/>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75FCB" w:rsidRPr="00D62FE7" w:rsidRDefault="00875FCB" w:rsidP="0051475C">
            <w:pPr>
              <w:bidi w:val="0"/>
              <w:rPr>
                <w:rFonts w:asciiTheme="majorBidi" w:eastAsiaTheme="minorEastAsia" w:hAnsiTheme="majorBidi" w:cstheme="majorBidi"/>
                <w:b/>
                <w:bCs/>
              </w:rPr>
            </w:pPr>
          </w:p>
        </w:tc>
        <w:tc>
          <w:tcPr>
            <w:tcW w:w="1829"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b/>
                <w:bCs/>
              </w:rPr>
            </w:pPr>
            <w:r w:rsidRPr="00D62FE7">
              <w:rPr>
                <w:rFonts w:asciiTheme="majorBidi" w:eastAsiaTheme="minorEastAsia" w:hAnsiTheme="majorBidi" w:cstheme="majorBidi"/>
                <w:b/>
                <w:bCs/>
              </w:rPr>
              <w:t>Negative</w:t>
            </w:r>
          </w:p>
        </w:tc>
        <w:tc>
          <w:tcPr>
            <w:tcW w:w="1800"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b/>
                <w:bCs/>
              </w:rPr>
            </w:pPr>
            <w:r w:rsidRPr="00D62FE7">
              <w:rPr>
                <w:rFonts w:asciiTheme="majorBidi" w:eastAsiaTheme="minorEastAsia" w:hAnsiTheme="majorBidi" w:cstheme="majorBidi"/>
                <w:b/>
                <w:bCs/>
              </w:rPr>
              <w:t>Positive</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75FCB" w:rsidRPr="00D62FE7" w:rsidRDefault="00875FCB" w:rsidP="0051475C">
            <w:pPr>
              <w:bidi w:val="0"/>
              <w:rPr>
                <w:rFonts w:asciiTheme="majorBidi" w:eastAsiaTheme="minorEastAsia" w:hAnsiTheme="majorBidi" w:cstheme="majorBidi"/>
                <w:b/>
                <w:bCs/>
              </w:rPr>
            </w:pPr>
          </w:p>
        </w:tc>
      </w:tr>
      <w:tr w:rsidR="00875FCB" w:rsidRPr="00D62FE7" w:rsidTr="0051475C">
        <w:tc>
          <w:tcPr>
            <w:tcW w:w="1743"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rPr>
                <w:rFonts w:asciiTheme="majorBidi" w:eastAsiaTheme="minorEastAsia" w:hAnsiTheme="majorBidi" w:cstheme="majorBidi"/>
                <w:b/>
                <w:bCs/>
              </w:rPr>
            </w:pPr>
            <w:r w:rsidRPr="00D62FE7">
              <w:rPr>
                <w:rFonts w:asciiTheme="majorBidi" w:eastAsiaTheme="minorEastAsia" w:hAnsiTheme="majorBidi" w:cstheme="majorBidi"/>
                <w:b/>
                <w:bCs/>
              </w:rPr>
              <w:t>4D U/S</w:t>
            </w:r>
          </w:p>
        </w:tc>
        <w:tc>
          <w:tcPr>
            <w:tcW w:w="1742"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rPr>
                <w:rFonts w:asciiTheme="majorBidi" w:eastAsiaTheme="minorEastAsia" w:hAnsiTheme="majorBidi" w:cstheme="majorBidi"/>
                <w:b/>
                <w:bCs/>
              </w:rPr>
            </w:pPr>
            <w:r w:rsidRPr="00D62FE7">
              <w:rPr>
                <w:rFonts w:asciiTheme="majorBidi" w:eastAsiaTheme="minorEastAsia" w:hAnsiTheme="majorBidi" w:cstheme="majorBidi"/>
                <w:b/>
                <w:bCs/>
              </w:rPr>
              <w:t>Negative</w:t>
            </w:r>
          </w:p>
        </w:tc>
        <w:tc>
          <w:tcPr>
            <w:tcW w:w="1829"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40 (80.0%)</w:t>
            </w:r>
          </w:p>
        </w:tc>
        <w:tc>
          <w:tcPr>
            <w:tcW w:w="1800"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2 (4.0%)</w:t>
            </w:r>
          </w:p>
        </w:tc>
        <w:tc>
          <w:tcPr>
            <w:tcW w:w="1742"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42 (84.0%)</w:t>
            </w:r>
          </w:p>
        </w:tc>
      </w:tr>
      <w:tr w:rsidR="00875FCB" w:rsidRPr="00D62FE7" w:rsidTr="0051475C">
        <w:tc>
          <w:tcPr>
            <w:tcW w:w="1743" w:type="dxa"/>
            <w:tcBorders>
              <w:top w:val="single" w:sz="4" w:space="0" w:color="auto"/>
              <w:left w:val="single" w:sz="4" w:space="0" w:color="auto"/>
              <w:bottom w:val="single" w:sz="4" w:space="0" w:color="auto"/>
              <w:right w:val="single" w:sz="4" w:space="0" w:color="auto"/>
            </w:tcBorders>
          </w:tcPr>
          <w:p w:rsidR="00875FCB" w:rsidRPr="00D62FE7" w:rsidRDefault="00875FCB" w:rsidP="0051475C">
            <w:pPr>
              <w:bidi w:val="0"/>
              <w:rPr>
                <w:rFonts w:asciiTheme="majorBidi" w:eastAsiaTheme="minorEastAsia" w:hAnsiTheme="majorBidi" w:cstheme="majorBidi"/>
                <w:b/>
                <w:bCs/>
              </w:rPr>
            </w:pPr>
          </w:p>
        </w:tc>
        <w:tc>
          <w:tcPr>
            <w:tcW w:w="1742"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rPr>
                <w:rFonts w:asciiTheme="majorBidi" w:eastAsiaTheme="minorEastAsia" w:hAnsiTheme="majorBidi" w:cstheme="majorBidi"/>
                <w:b/>
                <w:bCs/>
              </w:rPr>
            </w:pPr>
            <w:r w:rsidRPr="00D62FE7">
              <w:rPr>
                <w:rFonts w:asciiTheme="majorBidi" w:eastAsiaTheme="minorEastAsia" w:hAnsiTheme="majorBidi" w:cstheme="majorBidi"/>
                <w:b/>
                <w:bCs/>
              </w:rPr>
              <w:t>Positive</w:t>
            </w:r>
          </w:p>
        </w:tc>
        <w:tc>
          <w:tcPr>
            <w:tcW w:w="1829"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0 (0.0%)</w:t>
            </w:r>
          </w:p>
        </w:tc>
        <w:tc>
          <w:tcPr>
            <w:tcW w:w="1800"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8 (16.0%)</w:t>
            </w:r>
          </w:p>
        </w:tc>
        <w:tc>
          <w:tcPr>
            <w:tcW w:w="1742"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8 (16.0%)</w:t>
            </w:r>
          </w:p>
        </w:tc>
      </w:tr>
      <w:tr w:rsidR="00875FCB" w:rsidRPr="00D62FE7" w:rsidTr="0051475C">
        <w:tc>
          <w:tcPr>
            <w:tcW w:w="3485" w:type="dxa"/>
            <w:gridSpan w:val="2"/>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rPr>
                <w:rFonts w:asciiTheme="majorBidi" w:eastAsiaTheme="minorEastAsia" w:hAnsiTheme="majorBidi" w:cstheme="majorBidi"/>
                <w:b/>
                <w:bCs/>
              </w:rPr>
            </w:pPr>
            <w:r w:rsidRPr="00D62FE7">
              <w:rPr>
                <w:rFonts w:asciiTheme="majorBidi" w:eastAsiaTheme="minorEastAsia" w:hAnsiTheme="majorBidi" w:cstheme="majorBidi"/>
                <w:b/>
                <w:bCs/>
              </w:rPr>
              <w:t>Total</w:t>
            </w:r>
          </w:p>
        </w:tc>
        <w:tc>
          <w:tcPr>
            <w:tcW w:w="1829"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40 (80.0%)</w:t>
            </w:r>
          </w:p>
        </w:tc>
        <w:tc>
          <w:tcPr>
            <w:tcW w:w="1800"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10 (20.0%)</w:t>
            </w:r>
          </w:p>
        </w:tc>
        <w:tc>
          <w:tcPr>
            <w:tcW w:w="1742"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50 (100.0%)</w:t>
            </w:r>
          </w:p>
        </w:tc>
      </w:tr>
      <w:tr w:rsidR="00875FCB" w:rsidRPr="00D62FE7" w:rsidTr="0051475C">
        <w:tc>
          <w:tcPr>
            <w:tcW w:w="3485" w:type="dxa"/>
            <w:gridSpan w:val="2"/>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rPr>
                <w:rFonts w:asciiTheme="majorBidi" w:eastAsiaTheme="minorEastAsia" w:hAnsiTheme="majorBidi" w:cstheme="majorBidi"/>
                <w:b/>
                <w:bCs/>
              </w:rPr>
            </w:pPr>
            <w:r w:rsidRPr="00D62FE7">
              <w:rPr>
                <w:rFonts w:asciiTheme="majorBidi" w:eastAsiaTheme="minorEastAsia" w:hAnsiTheme="majorBidi" w:cstheme="majorBidi"/>
                <w:b/>
                <w:bCs/>
              </w:rPr>
              <w:t>Kappa</w:t>
            </w:r>
          </w:p>
          <w:p w:rsidR="00875FCB" w:rsidRPr="00D62FE7" w:rsidRDefault="00875FCB" w:rsidP="0051475C">
            <w:pPr>
              <w:bidi w:val="0"/>
              <w:rPr>
                <w:rFonts w:asciiTheme="majorBidi" w:eastAsiaTheme="minorEastAsia" w:hAnsiTheme="majorBidi" w:cstheme="majorBidi"/>
                <w:b/>
                <w:bCs/>
              </w:rPr>
            </w:pPr>
            <w:r w:rsidRPr="00D62FE7">
              <w:rPr>
                <w:rFonts w:asciiTheme="majorBidi" w:eastAsiaTheme="minorEastAsia" w:hAnsiTheme="majorBidi" w:cstheme="majorBidi"/>
                <w:b/>
                <w:bCs/>
              </w:rPr>
              <w:t>Standard error</w:t>
            </w:r>
          </w:p>
          <w:p w:rsidR="00875FCB" w:rsidRPr="00D62FE7" w:rsidRDefault="00875FCB" w:rsidP="0051475C">
            <w:pPr>
              <w:bidi w:val="0"/>
              <w:rPr>
                <w:rFonts w:asciiTheme="majorBidi" w:eastAsiaTheme="minorEastAsia" w:hAnsiTheme="majorBidi" w:cstheme="majorBidi"/>
                <w:b/>
                <w:bCs/>
              </w:rPr>
            </w:pPr>
            <w:r w:rsidRPr="00D62FE7">
              <w:rPr>
                <w:rFonts w:asciiTheme="majorBidi" w:eastAsiaTheme="minorEastAsia" w:hAnsiTheme="majorBidi" w:cstheme="majorBidi"/>
                <w:b/>
                <w:bCs/>
              </w:rPr>
              <w:t>p value</w:t>
            </w:r>
          </w:p>
        </w:tc>
        <w:tc>
          <w:tcPr>
            <w:tcW w:w="3629" w:type="dxa"/>
            <w:gridSpan w:val="2"/>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0.865</w:t>
            </w:r>
          </w:p>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0.093</w:t>
            </w:r>
          </w:p>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0.000*</w:t>
            </w:r>
          </w:p>
        </w:tc>
        <w:tc>
          <w:tcPr>
            <w:tcW w:w="1742" w:type="dxa"/>
            <w:tcBorders>
              <w:top w:val="single" w:sz="4" w:space="0" w:color="auto"/>
              <w:left w:val="single" w:sz="4" w:space="0" w:color="auto"/>
              <w:bottom w:val="single" w:sz="4" w:space="0" w:color="auto"/>
              <w:right w:val="single" w:sz="4" w:space="0" w:color="auto"/>
            </w:tcBorders>
          </w:tcPr>
          <w:p w:rsidR="00875FCB" w:rsidRPr="00D62FE7" w:rsidRDefault="00875FCB" w:rsidP="0051475C">
            <w:pPr>
              <w:bidi w:val="0"/>
              <w:jc w:val="center"/>
              <w:rPr>
                <w:rFonts w:asciiTheme="majorBidi" w:eastAsiaTheme="minorEastAsia" w:hAnsiTheme="majorBidi" w:cstheme="majorBidi"/>
              </w:rPr>
            </w:pPr>
          </w:p>
        </w:tc>
      </w:tr>
      <w:tr w:rsidR="00875FCB" w:rsidRPr="00D62FE7" w:rsidTr="0051475C">
        <w:tc>
          <w:tcPr>
            <w:tcW w:w="3485" w:type="dxa"/>
            <w:gridSpan w:val="2"/>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rPr>
                <w:rFonts w:asciiTheme="majorBidi" w:eastAsiaTheme="minorEastAsia" w:hAnsiTheme="majorBidi" w:cstheme="majorBidi"/>
                <w:b/>
                <w:bCs/>
              </w:rPr>
            </w:pPr>
            <w:r w:rsidRPr="00D62FE7">
              <w:rPr>
                <w:rFonts w:asciiTheme="majorBidi" w:eastAsiaTheme="minorEastAsia" w:hAnsiTheme="majorBidi" w:cstheme="majorBidi"/>
                <w:b/>
                <w:bCs/>
              </w:rPr>
              <w:t>Weighted kappa</w:t>
            </w:r>
          </w:p>
          <w:p w:rsidR="00875FCB" w:rsidRPr="00D62FE7" w:rsidRDefault="00875FCB" w:rsidP="0051475C">
            <w:pPr>
              <w:bidi w:val="0"/>
              <w:rPr>
                <w:rFonts w:asciiTheme="majorBidi" w:eastAsiaTheme="minorEastAsia" w:hAnsiTheme="majorBidi" w:cstheme="majorBidi"/>
                <w:b/>
                <w:bCs/>
              </w:rPr>
            </w:pPr>
            <w:r w:rsidRPr="00D62FE7">
              <w:rPr>
                <w:rFonts w:asciiTheme="majorBidi" w:eastAsiaTheme="minorEastAsia" w:hAnsiTheme="majorBidi" w:cstheme="majorBidi"/>
                <w:b/>
                <w:bCs/>
              </w:rPr>
              <w:t>Standard error</w:t>
            </w:r>
          </w:p>
          <w:p w:rsidR="00875FCB" w:rsidRPr="00D62FE7" w:rsidRDefault="00875FCB" w:rsidP="0051475C">
            <w:pPr>
              <w:bidi w:val="0"/>
              <w:rPr>
                <w:rFonts w:asciiTheme="majorBidi" w:eastAsiaTheme="minorEastAsia" w:hAnsiTheme="majorBidi" w:cstheme="majorBidi"/>
                <w:b/>
                <w:bCs/>
              </w:rPr>
            </w:pPr>
            <w:r w:rsidRPr="00D62FE7">
              <w:rPr>
                <w:rFonts w:asciiTheme="majorBidi" w:eastAsiaTheme="minorEastAsia" w:hAnsiTheme="majorBidi" w:cstheme="majorBidi"/>
                <w:b/>
                <w:bCs/>
              </w:rPr>
              <w:t>95% CI</w:t>
            </w:r>
          </w:p>
        </w:tc>
        <w:tc>
          <w:tcPr>
            <w:tcW w:w="3629" w:type="dxa"/>
            <w:gridSpan w:val="2"/>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0.865</w:t>
            </w:r>
          </w:p>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0.093</w:t>
            </w:r>
          </w:p>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0.683-1.000</w:t>
            </w:r>
          </w:p>
        </w:tc>
        <w:tc>
          <w:tcPr>
            <w:tcW w:w="1742" w:type="dxa"/>
            <w:tcBorders>
              <w:top w:val="single" w:sz="4" w:space="0" w:color="auto"/>
              <w:left w:val="single" w:sz="4" w:space="0" w:color="auto"/>
              <w:bottom w:val="single" w:sz="4" w:space="0" w:color="auto"/>
              <w:right w:val="single" w:sz="4" w:space="0" w:color="auto"/>
            </w:tcBorders>
          </w:tcPr>
          <w:p w:rsidR="00875FCB" w:rsidRPr="00D62FE7" w:rsidRDefault="00875FCB" w:rsidP="0051475C">
            <w:pPr>
              <w:bidi w:val="0"/>
              <w:jc w:val="center"/>
              <w:rPr>
                <w:rFonts w:asciiTheme="majorBidi" w:eastAsiaTheme="minorEastAsia" w:hAnsiTheme="majorBidi" w:cstheme="majorBidi"/>
              </w:rPr>
            </w:pPr>
          </w:p>
        </w:tc>
      </w:tr>
    </w:tbl>
    <w:p w:rsidR="00875FCB" w:rsidRPr="00D62FE7" w:rsidRDefault="00875FCB" w:rsidP="00875FCB">
      <w:pPr>
        <w:bidi w:val="0"/>
        <w:spacing w:after="0" w:line="240" w:lineRule="auto"/>
        <w:rPr>
          <w:rFonts w:asciiTheme="majorBidi" w:eastAsiaTheme="minorEastAsia" w:hAnsiTheme="majorBidi" w:cstheme="majorBidi"/>
          <w:sz w:val="24"/>
          <w:szCs w:val="24"/>
        </w:rPr>
      </w:pPr>
    </w:p>
    <w:p w:rsidR="00875FCB" w:rsidRPr="00D62FE7" w:rsidRDefault="00875FCB" w:rsidP="00875FCB">
      <w:pPr>
        <w:bidi w:val="0"/>
        <w:spacing w:after="0" w:line="240" w:lineRule="auto"/>
        <w:contextualSpacing/>
        <w:rPr>
          <w:rFonts w:asciiTheme="majorBidi" w:eastAsiaTheme="minorEastAsia" w:hAnsiTheme="majorBidi" w:cstheme="majorBidi"/>
          <w:b/>
          <w:bCs/>
          <w:sz w:val="24"/>
          <w:szCs w:val="24"/>
        </w:rPr>
      </w:pPr>
      <w:r w:rsidRPr="00D62FE7">
        <w:rPr>
          <w:rFonts w:asciiTheme="majorBidi" w:eastAsiaTheme="minorEastAsia" w:hAnsiTheme="majorBidi" w:cstheme="majorBidi"/>
          <w:b/>
          <w:bCs/>
          <w:sz w:val="24"/>
          <w:szCs w:val="24"/>
        </w:rPr>
        <w:t>Proportions of specific agreement:</w:t>
      </w:r>
    </w:p>
    <w:p w:rsidR="00875FCB" w:rsidRPr="00D62FE7" w:rsidRDefault="00875FCB" w:rsidP="00875FCB">
      <w:pPr>
        <w:numPr>
          <w:ilvl w:val="0"/>
          <w:numId w:val="2"/>
        </w:numPr>
        <w:bidi w:val="0"/>
        <w:spacing w:after="0" w:line="240" w:lineRule="auto"/>
        <w:contextualSpacing/>
        <w:rPr>
          <w:rFonts w:asciiTheme="majorBidi" w:eastAsiaTheme="minorEastAsia" w:hAnsiTheme="majorBidi" w:cstheme="majorBidi"/>
          <w:sz w:val="24"/>
          <w:szCs w:val="24"/>
        </w:rPr>
      </w:pPr>
      <w:r w:rsidRPr="00D62FE7">
        <w:rPr>
          <w:rFonts w:asciiTheme="majorBidi" w:eastAsiaTheme="minorEastAsia" w:hAnsiTheme="majorBidi" w:cstheme="majorBidi"/>
          <w:sz w:val="24"/>
          <w:szCs w:val="24"/>
        </w:rPr>
        <w:t>Negative agreement = 2*40 / (2*40 + 2 + 0) = 97.56%</w:t>
      </w:r>
    </w:p>
    <w:p w:rsidR="00875FCB" w:rsidRPr="00D62FE7" w:rsidRDefault="00875FCB" w:rsidP="00875FCB">
      <w:pPr>
        <w:numPr>
          <w:ilvl w:val="0"/>
          <w:numId w:val="2"/>
        </w:numPr>
        <w:bidi w:val="0"/>
        <w:spacing w:after="0" w:line="240" w:lineRule="auto"/>
        <w:contextualSpacing/>
        <w:rPr>
          <w:rFonts w:asciiTheme="majorBidi" w:eastAsiaTheme="minorEastAsia" w:hAnsiTheme="majorBidi" w:cstheme="majorBidi"/>
          <w:sz w:val="24"/>
          <w:szCs w:val="24"/>
        </w:rPr>
      </w:pPr>
      <w:r w:rsidRPr="00D62FE7">
        <w:rPr>
          <w:rFonts w:asciiTheme="majorBidi" w:eastAsiaTheme="minorEastAsia" w:hAnsiTheme="majorBidi" w:cstheme="majorBidi"/>
          <w:sz w:val="24"/>
          <w:szCs w:val="24"/>
        </w:rPr>
        <w:t>Positive agreement = 2 * 8 / (2*8 + 2 + 0) = 88.89%</w:t>
      </w:r>
    </w:p>
    <w:p w:rsidR="00875FCB" w:rsidRPr="00D62FE7" w:rsidRDefault="00875FCB" w:rsidP="00875FCB">
      <w:pPr>
        <w:bidi w:val="0"/>
        <w:spacing w:after="0" w:line="240" w:lineRule="auto"/>
        <w:contextualSpacing/>
        <w:rPr>
          <w:rFonts w:asciiTheme="majorBidi" w:eastAsiaTheme="minorEastAsia" w:hAnsiTheme="majorBidi" w:cstheme="majorBidi"/>
          <w:sz w:val="24"/>
          <w:szCs w:val="24"/>
        </w:rPr>
      </w:pPr>
    </w:p>
    <w:p w:rsidR="00875FCB" w:rsidRPr="00D62FE7" w:rsidRDefault="00875FCB" w:rsidP="00875FCB">
      <w:pPr>
        <w:bidi w:val="0"/>
        <w:spacing w:after="0" w:line="240" w:lineRule="auto"/>
        <w:contextualSpacing/>
        <w:rPr>
          <w:rFonts w:asciiTheme="majorBidi" w:eastAsiaTheme="minorEastAsia" w:hAnsiTheme="majorBidi" w:cstheme="majorBidi"/>
          <w:sz w:val="24"/>
          <w:szCs w:val="24"/>
        </w:rPr>
      </w:pPr>
    </w:p>
    <w:p w:rsidR="00875FCB" w:rsidRPr="00D62FE7" w:rsidRDefault="00875FCB" w:rsidP="00875FCB">
      <w:pPr>
        <w:bidi w:val="0"/>
        <w:spacing w:after="0" w:line="240" w:lineRule="auto"/>
        <w:contextualSpacing/>
        <w:rPr>
          <w:rFonts w:asciiTheme="majorBidi" w:eastAsiaTheme="minorEastAsia" w:hAnsiTheme="majorBidi" w:cstheme="majorBidi"/>
          <w:sz w:val="24"/>
          <w:szCs w:val="24"/>
        </w:rPr>
      </w:pPr>
    </w:p>
    <w:p w:rsidR="00875FCB" w:rsidRPr="00D62FE7" w:rsidRDefault="00875FCB" w:rsidP="00875FCB">
      <w:pPr>
        <w:bidi w:val="0"/>
        <w:spacing w:after="0" w:line="240" w:lineRule="auto"/>
        <w:contextualSpacing/>
        <w:rPr>
          <w:rFonts w:asciiTheme="majorBidi" w:eastAsiaTheme="minorEastAsia" w:hAnsiTheme="majorBidi" w:cstheme="majorBidi"/>
          <w:sz w:val="24"/>
          <w:szCs w:val="24"/>
        </w:rPr>
      </w:pPr>
    </w:p>
    <w:p w:rsidR="00875FCB" w:rsidRPr="00D62FE7" w:rsidRDefault="00875FCB" w:rsidP="00875FCB">
      <w:pPr>
        <w:bidi w:val="0"/>
        <w:spacing w:after="0" w:line="240" w:lineRule="auto"/>
        <w:contextualSpacing/>
        <w:rPr>
          <w:rFonts w:asciiTheme="majorBidi" w:eastAsiaTheme="minorEastAsia" w:hAnsiTheme="majorBidi" w:cstheme="majorBidi"/>
          <w:sz w:val="24"/>
          <w:szCs w:val="24"/>
        </w:rPr>
      </w:pPr>
    </w:p>
    <w:p w:rsidR="00875FCB" w:rsidRPr="00D62FE7" w:rsidRDefault="00875FCB" w:rsidP="00875FCB">
      <w:pPr>
        <w:bidi w:val="0"/>
        <w:spacing w:after="0" w:line="240" w:lineRule="auto"/>
        <w:contextualSpacing/>
        <w:rPr>
          <w:rFonts w:asciiTheme="majorBidi" w:eastAsiaTheme="minorEastAsia" w:hAnsiTheme="majorBidi" w:cstheme="majorBidi"/>
          <w:sz w:val="24"/>
          <w:szCs w:val="24"/>
        </w:rPr>
      </w:pPr>
    </w:p>
    <w:p w:rsidR="00875FCB" w:rsidRPr="00D62FE7" w:rsidRDefault="00875FCB" w:rsidP="00875FCB">
      <w:pPr>
        <w:bidi w:val="0"/>
        <w:spacing w:after="0" w:line="240" w:lineRule="auto"/>
        <w:contextualSpacing/>
        <w:rPr>
          <w:rFonts w:asciiTheme="majorBidi" w:eastAsiaTheme="minorEastAsia" w:hAnsiTheme="majorBidi" w:cstheme="majorBidi"/>
          <w:sz w:val="24"/>
          <w:szCs w:val="24"/>
        </w:rPr>
      </w:pPr>
    </w:p>
    <w:p w:rsidR="00875FCB" w:rsidRPr="00D62FE7" w:rsidRDefault="00875FCB" w:rsidP="00875FCB">
      <w:pPr>
        <w:bidi w:val="0"/>
        <w:spacing w:after="0" w:line="240" w:lineRule="auto"/>
        <w:contextualSpacing/>
        <w:rPr>
          <w:rFonts w:asciiTheme="majorBidi" w:eastAsiaTheme="minorEastAsia" w:hAnsiTheme="majorBidi" w:cstheme="majorBidi"/>
          <w:sz w:val="24"/>
          <w:szCs w:val="24"/>
        </w:rPr>
      </w:pPr>
    </w:p>
    <w:p w:rsidR="00875FCB" w:rsidRPr="00D62FE7" w:rsidRDefault="00875FCB" w:rsidP="00875FCB">
      <w:pPr>
        <w:bidi w:val="0"/>
        <w:rPr>
          <w:rFonts w:asciiTheme="majorBidi" w:eastAsiaTheme="minorEastAsia" w:hAnsiTheme="majorBidi" w:cstheme="majorBidi"/>
          <w:b/>
          <w:bCs/>
          <w:sz w:val="24"/>
          <w:szCs w:val="24"/>
        </w:rPr>
      </w:pPr>
      <w:r w:rsidRPr="00D62FE7">
        <w:rPr>
          <w:rFonts w:asciiTheme="majorBidi" w:eastAsiaTheme="minorEastAsia" w:hAnsiTheme="majorBidi" w:cstheme="majorBidi"/>
          <w:b/>
          <w:bCs/>
          <w:sz w:val="24"/>
          <w:szCs w:val="24"/>
        </w:rPr>
        <w:t>Table VIII: Uterine Septum</w:t>
      </w:r>
    </w:p>
    <w:tbl>
      <w:tblPr>
        <w:tblStyle w:val="TableGrid"/>
        <w:tblW w:w="0" w:type="auto"/>
        <w:tblLook w:val="04A0" w:firstRow="1" w:lastRow="0" w:firstColumn="1" w:lastColumn="0" w:noHBand="0" w:noVBand="1"/>
      </w:tblPr>
      <w:tblGrid>
        <w:gridCol w:w="1644"/>
        <w:gridCol w:w="1688"/>
        <w:gridCol w:w="1768"/>
        <w:gridCol w:w="1733"/>
        <w:gridCol w:w="1689"/>
      </w:tblGrid>
      <w:tr w:rsidR="00875FCB" w:rsidRPr="00D62FE7" w:rsidTr="0051475C">
        <w:tc>
          <w:tcPr>
            <w:tcW w:w="1743" w:type="dxa"/>
            <w:vMerge w:val="restart"/>
            <w:tcBorders>
              <w:top w:val="single" w:sz="4" w:space="0" w:color="auto"/>
              <w:left w:val="single" w:sz="4" w:space="0" w:color="auto"/>
              <w:bottom w:val="single" w:sz="4" w:space="0" w:color="auto"/>
              <w:right w:val="single" w:sz="4" w:space="0" w:color="auto"/>
            </w:tcBorders>
          </w:tcPr>
          <w:p w:rsidR="00875FCB" w:rsidRPr="00D62FE7" w:rsidRDefault="00875FCB" w:rsidP="0051475C">
            <w:pPr>
              <w:bidi w:val="0"/>
              <w:rPr>
                <w:rFonts w:asciiTheme="majorBidi" w:eastAsiaTheme="minorEastAsia" w:hAnsiTheme="majorBidi" w:cstheme="majorBidi"/>
                <w:b/>
                <w:bCs/>
              </w:rPr>
            </w:pPr>
          </w:p>
        </w:tc>
        <w:tc>
          <w:tcPr>
            <w:tcW w:w="1742" w:type="dxa"/>
            <w:vMerge w:val="restart"/>
            <w:tcBorders>
              <w:top w:val="single" w:sz="4" w:space="0" w:color="auto"/>
              <w:left w:val="single" w:sz="4" w:space="0" w:color="auto"/>
              <w:bottom w:val="single" w:sz="4" w:space="0" w:color="auto"/>
              <w:right w:val="single" w:sz="4" w:space="0" w:color="auto"/>
            </w:tcBorders>
          </w:tcPr>
          <w:p w:rsidR="00875FCB" w:rsidRPr="00D62FE7" w:rsidRDefault="00875FCB" w:rsidP="0051475C">
            <w:pPr>
              <w:bidi w:val="0"/>
              <w:rPr>
                <w:rFonts w:asciiTheme="majorBidi" w:eastAsiaTheme="minorEastAsia" w:hAnsiTheme="majorBidi" w:cstheme="majorBidi"/>
                <w:b/>
                <w:bCs/>
              </w:rPr>
            </w:pPr>
          </w:p>
        </w:tc>
        <w:tc>
          <w:tcPr>
            <w:tcW w:w="3629" w:type="dxa"/>
            <w:gridSpan w:val="2"/>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b/>
                <w:bCs/>
              </w:rPr>
            </w:pPr>
            <w:r w:rsidRPr="00D62FE7">
              <w:rPr>
                <w:rFonts w:asciiTheme="majorBidi" w:eastAsiaTheme="minorEastAsia" w:hAnsiTheme="majorBidi" w:cstheme="majorBidi"/>
                <w:b/>
                <w:bCs/>
              </w:rPr>
              <w:t>Hysteroscopy</w:t>
            </w:r>
          </w:p>
        </w:tc>
        <w:tc>
          <w:tcPr>
            <w:tcW w:w="1742" w:type="dxa"/>
            <w:vMerge w:val="restart"/>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b/>
                <w:bCs/>
              </w:rPr>
            </w:pPr>
            <w:r w:rsidRPr="00D62FE7">
              <w:rPr>
                <w:rFonts w:asciiTheme="majorBidi" w:eastAsiaTheme="minorEastAsia" w:hAnsiTheme="majorBidi" w:cstheme="majorBidi"/>
                <w:b/>
                <w:bCs/>
              </w:rPr>
              <w:t>Total</w:t>
            </w:r>
          </w:p>
        </w:tc>
      </w:tr>
      <w:tr w:rsidR="00875FCB" w:rsidRPr="00D62FE7" w:rsidTr="0051475C">
        <w:tc>
          <w:tcPr>
            <w:tcW w:w="0" w:type="auto"/>
            <w:vMerge/>
            <w:tcBorders>
              <w:top w:val="single" w:sz="4" w:space="0" w:color="auto"/>
              <w:left w:val="single" w:sz="4" w:space="0" w:color="auto"/>
              <w:bottom w:val="single" w:sz="4" w:space="0" w:color="auto"/>
              <w:right w:val="single" w:sz="4" w:space="0" w:color="auto"/>
            </w:tcBorders>
            <w:vAlign w:val="center"/>
            <w:hideMark/>
          </w:tcPr>
          <w:p w:rsidR="00875FCB" w:rsidRPr="00D62FE7" w:rsidRDefault="00875FCB" w:rsidP="0051475C">
            <w:pPr>
              <w:bidi w:val="0"/>
              <w:rPr>
                <w:rFonts w:asciiTheme="majorBidi" w:eastAsiaTheme="minorEastAsia" w:hAnsiTheme="majorBidi" w:cstheme="majorBidi"/>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75FCB" w:rsidRPr="00D62FE7" w:rsidRDefault="00875FCB" w:rsidP="0051475C">
            <w:pPr>
              <w:bidi w:val="0"/>
              <w:rPr>
                <w:rFonts w:asciiTheme="majorBidi" w:eastAsiaTheme="minorEastAsia" w:hAnsiTheme="majorBidi" w:cstheme="majorBidi"/>
                <w:b/>
                <w:bCs/>
              </w:rPr>
            </w:pPr>
          </w:p>
        </w:tc>
        <w:tc>
          <w:tcPr>
            <w:tcW w:w="1829"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b/>
                <w:bCs/>
              </w:rPr>
            </w:pPr>
            <w:r w:rsidRPr="00D62FE7">
              <w:rPr>
                <w:rFonts w:asciiTheme="majorBidi" w:eastAsiaTheme="minorEastAsia" w:hAnsiTheme="majorBidi" w:cstheme="majorBidi"/>
                <w:b/>
                <w:bCs/>
              </w:rPr>
              <w:t>Negative</w:t>
            </w:r>
          </w:p>
        </w:tc>
        <w:tc>
          <w:tcPr>
            <w:tcW w:w="1800"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b/>
                <w:bCs/>
              </w:rPr>
            </w:pPr>
            <w:r w:rsidRPr="00D62FE7">
              <w:rPr>
                <w:rFonts w:asciiTheme="majorBidi" w:eastAsiaTheme="minorEastAsia" w:hAnsiTheme="majorBidi" w:cstheme="majorBidi"/>
                <w:b/>
                <w:bCs/>
              </w:rPr>
              <w:t>Positive</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75FCB" w:rsidRPr="00D62FE7" w:rsidRDefault="00875FCB" w:rsidP="0051475C">
            <w:pPr>
              <w:bidi w:val="0"/>
              <w:rPr>
                <w:rFonts w:asciiTheme="majorBidi" w:eastAsiaTheme="minorEastAsia" w:hAnsiTheme="majorBidi" w:cstheme="majorBidi"/>
                <w:b/>
                <w:bCs/>
              </w:rPr>
            </w:pPr>
          </w:p>
        </w:tc>
      </w:tr>
      <w:tr w:rsidR="00875FCB" w:rsidRPr="00D62FE7" w:rsidTr="0051475C">
        <w:tc>
          <w:tcPr>
            <w:tcW w:w="1743"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rPr>
                <w:rFonts w:asciiTheme="majorBidi" w:eastAsiaTheme="minorEastAsia" w:hAnsiTheme="majorBidi" w:cstheme="majorBidi"/>
                <w:b/>
                <w:bCs/>
              </w:rPr>
            </w:pPr>
            <w:r w:rsidRPr="00D62FE7">
              <w:rPr>
                <w:rFonts w:asciiTheme="majorBidi" w:eastAsiaTheme="minorEastAsia" w:hAnsiTheme="majorBidi" w:cstheme="majorBidi"/>
                <w:b/>
                <w:bCs/>
              </w:rPr>
              <w:t>4D U/S</w:t>
            </w:r>
          </w:p>
        </w:tc>
        <w:tc>
          <w:tcPr>
            <w:tcW w:w="1742"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rPr>
                <w:rFonts w:asciiTheme="majorBidi" w:eastAsiaTheme="minorEastAsia" w:hAnsiTheme="majorBidi" w:cstheme="majorBidi"/>
                <w:b/>
                <w:bCs/>
              </w:rPr>
            </w:pPr>
            <w:r w:rsidRPr="00D62FE7">
              <w:rPr>
                <w:rFonts w:asciiTheme="majorBidi" w:eastAsiaTheme="minorEastAsia" w:hAnsiTheme="majorBidi" w:cstheme="majorBidi"/>
                <w:b/>
                <w:bCs/>
              </w:rPr>
              <w:t>Negative</w:t>
            </w:r>
          </w:p>
        </w:tc>
        <w:tc>
          <w:tcPr>
            <w:tcW w:w="1829"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45 (90.0%)</w:t>
            </w:r>
          </w:p>
        </w:tc>
        <w:tc>
          <w:tcPr>
            <w:tcW w:w="1800"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1 (2.0%)</w:t>
            </w:r>
          </w:p>
        </w:tc>
        <w:tc>
          <w:tcPr>
            <w:tcW w:w="1742"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46 (92.0%)</w:t>
            </w:r>
          </w:p>
        </w:tc>
      </w:tr>
      <w:tr w:rsidR="00875FCB" w:rsidRPr="00D62FE7" w:rsidTr="0051475C">
        <w:tc>
          <w:tcPr>
            <w:tcW w:w="1743" w:type="dxa"/>
            <w:tcBorders>
              <w:top w:val="single" w:sz="4" w:space="0" w:color="auto"/>
              <w:left w:val="single" w:sz="4" w:space="0" w:color="auto"/>
              <w:bottom w:val="single" w:sz="4" w:space="0" w:color="auto"/>
              <w:right w:val="single" w:sz="4" w:space="0" w:color="auto"/>
            </w:tcBorders>
          </w:tcPr>
          <w:p w:rsidR="00875FCB" w:rsidRPr="00D62FE7" w:rsidRDefault="00875FCB" w:rsidP="0051475C">
            <w:pPr>
              <w:bidi w:val="0"/>
              <w:rPr>
                <w:rFonts w:asciiTheme="majorBidi" w:eastAsiaTheme="minorEastAsia" w:hAnsiTheme="majorBidi" w:cstheme="majorBidi"/>
                <w:b/>
                <w:bCs/>
              </w:rPr>
            </w:pPr>
          </w:p>
        </w:tc>
        <w:tc>
          <w:tcPr>
            <w:tcW w:w="1742"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rPr>
                <w:rFonts w:asciiTheme="majorBidi" w:eastAsiaTheme="minorEastAsia" w:hAnsiTheme="majorBidi" w:cstheme="majorBidi"/>
                <w:b/>
                <w:bCs/>
              </w:rPr>
            </w:pPr>
            <w:r w:rsidRPr="00D62FE7">
              <w:rPr>
                <w:rFonts w:asciiTheme="majorBidi" w:eastAsiaTheme="minorEastAsia" w:hAnsiTheme="majorBidi" w:cstheme="majorBidi"/>
                <w:b/>
                <w:bCs/>
              </w:rPr>
              <w:t>Positive</w:t>
            </w:r>
          </w:p>
        </w:tc>
        <w:tc>
          <w:tcPr>
            <w:tcW w:w="1829"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0 (0.0%)</w:t>
            </w:r>
          </w:p>
        </w:tc>
        <w:tc>
          <w:tcPr>
            <w:tcW w:w="1800"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4 (8.0%)</w:t>
            </w:r>
          </w:p>
        </w:tc>
        <w:tc>
          <w:tcPr>
            <w:tcW w:w="1742"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4 (8.0%)</w:t>
            </w:r>
          </w:p>
        </w:tc>
      </w:tr>
      <w:tr w:rsidR="00875FCB" w:rsidRPr="00D62FE7" w:rsidTr="0051475C">
        <w:tc>
          <w:tcPr>
            <w:tcW w:w="3485" w:type="dxa"/>
            <w:gridSpan w:val="2"/>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rPr>
                <w:rFonts w:asciiTheme="majorBidi" w:eastAsiaTheme="minorEastAsia" w:hAnsiTheme="majorBidi" w:cstheme="majorBidi"/>
                <w:b/>
                <w:bCs/>
              </w:rPr>
            </w:pPr>
            <w:r w:rsidRPr="00D62FE7">
              <w:rPr>
                <w:rFonts w:asciiTheme="majorBidi" w:eastAsiaTheme="minorEastAsia" w:hAnsiTheme="majorBidi" w:cstheme="majorBidi"/>
                <w:b/>
                <w:bCs/>
              </w:rPr>
              <w:t>Total</w:t>
            </w:r>
          </w:p>
        </w:tc>
        <w:tc>
          <w:tcPr>
            <w:tcW w:w="1829"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45 (90.0%)</w:t>
            </w:r>
          </w:p>
        </w:tc>
        <w:tc>
          <w:tcPr>
            <w:tcW w:w="1800"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5 (10.0%)</w:t>
            </w:r>
          </w:p>
        </w:tc>
        <w:tc>
          <w:tcPr>
            <w:tcW w:w="1742"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50 (100.0%)</w:t>
            </w:r>
          </w:p>
        </w:tc>
      </w:tr>
      <w:tr w:rsidR="00875FCB" w:rsidRPr="00D62FE7" w:rsidTr="0051475C">
        <w:tc>
          <w:tcPr>
            <w:tcW w:w="3485" w:type="dxa"/>
            <w:gridSpan w:val="2"/>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rPr>
                <w:rFonts w:asciiTheme="majorBidi" w:eastAsiaTheme="minorEastAsia" w:hAnsiTheme="majorBidi" w:cstheme="majorBidi"/>
                <w:b/>
                <w:bCs/>
              </w:rPr>
            </w:pPr>
            <w:r w:rsidRPr="00D62FE7">
              <w:rPr>
                <w:rFonts w:asciiTheme="majorBidi" w:eastAsiaTheme="minorEastAsia" w:hAnsiTheme="majorBidi" w:cstheme="majorBidi"/>
                <w:b/>
                <w:bCs/>
              </w:rPr>
              <w:t>Kappa</w:t>
            </w:r>
          </w:p>
          <w:p w:rsidR="00875FCB" w:rsidRPr="00D62FE7" w:rsidRDefault="00875FCB" w:rsidP="0051475C">
            <w:pPr>
              <w:bidi w:val="0"/>
              <w:rPr>
                <w:rFonts w:asciiTheme="majorBidi" w:eastAsiaTheme="minorEastAsia" w:hAnsiTheme="majorBidi" w:cstheme="majorBidi"/>
                <w:b/>
                <w:bCs/>
              </w:rPr>
            </w:pPr>
            <w:r w:rsidRPr="00D62FE7">
              <w:rPr>
                <w:rFonts w:asciiTheme="majorBidi" w:eastAsiaTheme="minorEastAsia" w:hAnsiTheme="majorBidi" w:cstheme="majorBidi"/>
                <w:b/>
                <w:bCs/>
              </w:rPr>
              <w:t>Standard error</w:t>
            </w:r>
          </w:p>
          <w:p w:rsidR="00875FCB" w:rsidRPr="00D62FE7" w:rsidRDefault="00875FCB" w:rsidP="0051475C">
            <w:pPr>
              <w:bidi w:val="0"/>
              <w:rPr>
                <w:rFonts w:asciiTheme="majorBidi" w:eastAsiaTheme="minorEastAsia" w:hAnsiTheme="majorBidi" w:cstheme="majorBidi"/>
                <w:b/>
                <w:bCs/>
              </w:rPr>
            </w:pPr>
            <w:r w:rsidRPr="00D62FE7">
              <w:rPr>
                <w:rFonts w:asciiTheme="majorBidi" w:eastAsiaTheme="minorEastAsia" w:hAnsiTheme="majorBidi" w:cstheme="majorBidi"/>
                <w:b/>
                <w:bCs/>
              </w:rPr>
              <w:t>p value</w:t>
            </w:r>
          </w:p>
        </w:tc>
        <w:tc>
          <w:tcPr>
            <w:tcW w:w="3629" w:type="dxa"/>
            <w:gridSpan w:val="2"/>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0.878</w:t>
            </w:r>
          </w:p>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0.120</w:t>
            </w:r>
          </w:p>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0.000*</w:t>
            </w:r>
          </w:p>
        </w:tc>
        <w:tc>
          <w:tcPr>
            <w:tcW w:w="1742" w:type="dxa"/>
            <w:tcBorders>
              <w:top w:val="single" w:sz="4" w:space="0" w:color="auto"/>
              <w:left w:val="single" w:sz="4" w:space="0" w:color="auto"/>
              <w:bottom w:val="single" w:sz="4" w:space="0" w:color="auto"/>
              <w:right w:val="single" w:sz="4" w:space="0" w:color="auto"/>
            </w:tcBorders>
          </w:tcPr>
          <w:p w:rsidR="00875FCB" w:rsidRPr="00D62FE7" w:rsidRDefault="00875FCB" w:rsidP="0051475C">
            <w:pPr>
              <w:bidi w:val="0"/>
              <w:jc w:val="center"/>
              <w:rPr>
                <w:rFonts w:asciiTheme="majorBidi" w:eastAsiaTheme="minorEastAsia" w:hAnsiTheme="majorBidi" w:cstheme="majorBidi"/>
              </w:rPr>
            </w:pPr>
          </w:p>
        </w:tc>
      </w:tr>
      <w:tr w:rsidR="00875FCB" w:rsidRPr="00D62FE7" w:rsidTr="0051475C">
        <w:tc>
          <w:tcPr>
            <w:tcW w:w="3485" w:type="dxa"/>
            <w:gridSpan w:val="2"/>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rPr>
                <w:rFonts w:asciiTheme="majorBidi" w:eastAsiaTheme="minorEastAsia" w:hAnsiTheme="majorBidi" w:cstheme="majorBidi"/>
                <w:b/>
                <w:bCs/>
              </w:rPr>
            </w:pPr>
            <w:r w:rsidRPr="00D62FE7">
              <w:rPr>
                <w:rFonts w:asciiTheme="majorBidi" w:eastAsiaTheme="minorEastAsia" w:hAnsiTheme="majorBidi" w:cstheme="majorBidi"/>
                <w:b/>
                <w:bCs/>
              </w:rPr>
              <w:t>Weighted kappa</w:t>
            </w:r>
          </w:p>
          <w:p w:rsidR="00875FCB" w:rsidRPr="00D62FE7" w:rsidRDefault="00875FCB" w:rsidP="0051475C">
            <w:pPr>
              <w:bidi w:val="0"/>
              <w:rPr>
                <w:rFonts w:asciiTheme="majorBidi" w:eastAsiaTheme="minorEastAsia" w:hAnsiTheme="majorBidi" w:cstheme="majorBidi"/>
                <w:b/>
                <w:bCs/>
              </w:rPr>
            </w:pPr>
            <w:r w:rsidRPr="00D62FE7">
              <w:rPr>
                <w:rFonts w:asciiTheme="majorBidi" w:eastAsiaTheme="minorEastAsia" w:hAnsiTheme="majorBidi" w:cstheme="majorBidi"/>
                <w:b/>
                <w:bCs/>
              </w:rPr>
              <w:t>Standard error</w:t>
            </w:r>
          </w:p>
          <w:p w:rsidR="00875FCB" w:rsidRPr="00D62FE7" w:rsidRDefault="00875FCB" w:rsidP="0051475C">
            <w:pPr>
              <w:bidi w:val="0"/>
              <w:rPr>
                <w:rFonts w:asciiTheme="majorBidi" w:eastAsiaTheme="minorEastAsia" w:hAnsiTheme="majorBidi" w:cstheme="majorBidi"/>
                <w:b/>
                <w:bCs/>
              </w:rPr>
            </w:pPr>
            <w:r w:rsidRPr="00D62FE7">
              <w:rPr>
                <w:rFonts w:asciiTheme="majorBidi" w:eastAsiaTheme="minorEastAsia" w:hAnsiTheme="majorBidi" w:cstheme="majorBidi"/>
                <w:b/>
                <w:bCs/>
              </w:rPr>
              <w:t>95% CI</w:t>
            </w:r>
          </w:p>
        </w:tc>
        <w:tc>
          <w:tcPr>
            <w:tcW w:w="3629" w:type="dxa"/>
            <w:gridSpan w:val="2"/>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0.878</w:t>
            </w:r>
          </w:p>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0.120</w:t>
            </w:r>
          </w:p>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0.643-1.000</w:t>
            </w:r>
          </w:p>
        </w:tc>
        <w:tc>
          <w:tcPr>
            <w:tcW w:w="1742" w:type="dxa"/>
            <w:tcBorders>
              <w:top w:val="single" w:sz="4" w:space="0" w:color="auto"/>
              <w:left w:val="single" w:sz="4" w:space="0" w:color="auto"/>
              <w:bottom w:val="single" w:sz="4" w:space="0" w:color="auto"/>
              <w:right w:val="single" w:sz="4" w:space="0" w:color="auto"/>
            </w:tcBorders>
          </w:tcPr>
          <w:p w:rsidR="00875FCB" w:rsidRPr="00D62FE7" w:rsidRDefault="00875FCB" w:rsidP="0051475C">
            <w:pPr>
              <w:bidi w:val="0"/>
              <w:jc w:val="center"/>
              <w:rPr>
                <w:rFonts w:asciiTheme="majorBidi" w:eastAsiaTheme="minorEastAsia" w:hAnsiTheme="majorBidi" w:cstheme="majorBidi"/>
              </w:rPr>
            </w:pPr>
          </w:p>
        </w:tc>
      </w:tr>
    </w:tbl>
    <w:p w:rsidR="00875FCB" w:rsidRPr="00D62FE7" w:rsidRDefault="00875FCB" w:rsidP="00875FCB">
      <w:pPr>
        <w:bidi w:val="0"/>
        <w:spacing w:after="0" w:line="240" w:lineRule="auto"/>
        <w:rPr>
          <w:rFonts w:asciiTheme="majorBidi" w:eastAsiaTheme="minorEastAsia" w:hAnsiTheme="majorBidi" w:cstheme="majorBidi"/>
          <w:sz w:val="24"/>
          <w:szCs w:val="24"/>
        </w:rPr>
      </w:pPr>
    </w:p>
    <w:p w:rsidR="00875FCB" w:rsidRPr="00D62FE7" w:rsidRDefault="00875FCB" w:rsidP="00875FCB">
      <w:pPr>
        <w:bidi w:val="0"/>
        <w:spacing w:after="0" w:line="240" w:lineRule="auto"/>
        <w:contextualSpacing/>
        <w:rPr>
          <w:rFonts w:asciiTheme="majorBidi" w:eastAsiaTheme="minorEastAsia" w:hAnsiTheme="majorBidi" w:cstheme="majorBidi"/>
          <w:b/>
          <w:bCs/>
          <w:sz w:val="24"/>
          <w:szCs w:val="24"/>
        </w:rPr>
      </w:pPr>
      <w:r w:rsidRPr="00D62FE7">
        <w:rPr>
          <w:rFonts w:asciiTheme="majorBidi" w:eastAsiaTheme="minorEastAsia" w:hAnsiTheme="majorBidi" w:cstheme="majorBidi"/>
          <w:b/>
          <w:bCs/>
          <w:sz w:val="24"/>
          <w:szCs w:val="24"/>
        </w:rPr>
        <w:t>Proportions of specific agreement:</w:t>
      </w:r>
    </w:p>
    <w:p w:rsidR="00875FCB" w:rsidRPr="00D62FE7" w:rsidRDefault="00875FCB" w:rsidP="00875FCB">
      <w:pPr>
        <w:numPr>
          <w:ilvl w:val="0"/>
          <w:numId w:val="2"/>
        </w:numPr>
        <w:bidi w:val="0"/>
        <w:spacing w:after="0" w:line="240" w:lineRule="auto"/>
        <w:contextualSpacing/>
        <w:rPr>
          <w:rFonts w:asciiTheme="majorBidi" w:eastAsiaTheme="minorEastAsia" w:hAnsiTheme="majorBidi" w:cstheme="majorBidi"/>
          <w:sz w:val="24"/>
          <w:szCs w:val="24"/>
        </w:rPr>
      </w:pPr>
      <w:r w:rsidRPr="00D62FE7">
        <w:rPr>
          <w:rFonts w:asciiTheme="majorBidi" w:eastAsiaTheme="minorEastAsia" w:hAnsiTheme="majorBidi" w:cstheme="majorBidi"/>
          <w:sz w:val="24"/>
          <w:szCs w:val="24"/>
        </w:rPr>
        <w:t>Negative agreement = 2*45 / (2*45 + 1 + 0) = 98.90%</w:t>
      </w:r>
    </w:p>
    <w:p w:rsidR="00875FCB" w:rsidRPr="00D62FE7" w:rsidRDefault="00875FCB" w:rsidP="00875FCB">
      <w:pPr>
        <w:numPr>
          <w:ilvl w:val="0"/>
          <w:numId w:val="2"/>
        </w:numPr>
        <w:bidi w:val="0"/>
        <w:spacing w:after="0" w:line="240" w:lineRule="auto"/>
        <w:contextualSpacing/>
        <w:rPr>
          <w:rFonts w:asciiTheme="majorBidi" w:eastAsiaTheme="minorEastAsia" w:hAnsiTheme="majorBidi" w:cstheme="majorBidi"/>
          <w:sz w:val="24"/>
          <w:szCs w:val="24"/>
        </w:rPr>
      </w:pPr>
      <w:r w:rsidRPr="00D62FE7">
        <w:rPr>
          <w:rFonts w:asciiTheme="majorBidi" w:eastAsiaTheme="minorEastAsia" w:hAnsiTheme="majorBidi" w:cstheme="majorBidi"/>
          <w:sz w:val="24"/>
          <w:szCs w:val="24"/>
        </w:rPr>
        <w:t>Positive agreement = 2 * 4 / (2*4 + 1 + 0) = 88.89%</w:t>
      </w:r>
    </w:p>
    <w:p w:rsidR="00875FCB" w:rsidRPr="00D62FE7" w:rsidRDefault="00875FCB" w:rsidP="00875FCB">
      <w:pPr>
        <w:bidi w:val="0"/>
        <w:spacing w:after="0" w:line="240" w:lineRule="auto"/>
        <w:contextualSpacing/>
        <w:rPr>
          <w:rFonts w:asciiTheme="majorBidi" w:eastAsiaTheme="minorEastAsia" w:hAnsiTheme="majorBidi" w:cstheme="majorBidi"/>
          <w:sz w:val="24"/>
          <w:szCs w:val="24"/>
        </w:rPr>
      </w:pPr>
    </w:p>
    <w:p w:rsidR="00875FCB" w:rsidRPr="00D62FE7" w:rsidRDefault="00875FCB" w:rsidP="00875FCB">
      <w:pPr>
        <w:bidi w:val="0"/>
        <w:spacing w:after="0" w:line="240" w:lineRule="auto"/>
        <w:contextualSpacing/>
        <w:rPr>
          <w:rFonts w:asciiTheme="majorBidi" w:eastAsiaTheme="minorEastAsia" w:hAnsiTheme="majorBidi" w:cstheme="majorBidi"/>
          <w:sz w:val="24"/>
          <w:szCs w:val="24"/>
        </w:rPr>
      </w:pPr>
    </w:p>
    <w:p w:rsidR="00875FCB" w:rsidRPr="00D62FE7" w:rsidRDefault="00875FCB" w:rsidP="00875FCB">
      <w:pPr>
        <w:bidi w:val="0"/>
        <w:spacing w:after="0" w:line="240" w:lineRule="auto"/>
        <w:contextualSpacing/>
        <w:rPr>
          <w:rFonts w:asciiTheme="majorBidi" w:eastAsiaTheme="minorEastAsia" w:hAnsiTheme="majorBidi" w:cstheme="majorBidi"/>
          <w:sz w:val="24"/>
          <w:szCs w:val="24"/>
        </w:rPr>
      </w:pPr>
    </w:p>
    <w:p w:rsidR="00875FCB" w:rsidRPr="00D62FE7" w:rsidRDefault="00875FCB" w:rsidP="00875FCB">
      <w:pPr>
        <w:bidi w:val="0"/>
        <w:spacing w:after="0" w:line="240" w:lineRule="auto"/>
        <w:contextualSpacing/>
        <w:rPr>
          <w:rFonts w:asciiTheme="majorBidi" w:eastAsiaTheme="minorEastAsia" w:hAnsiTheme="majorBidi" w:cstheme="majorBidi"/>
          <w:sz w:val="24"/>
          <w:szCs w:val="24"/>
        </w:rPr>
      </w:pPr>
    </w:p>
    <w:p w:rsidR="00875FCB" w:rsidRPr="00D62FE7" w:rsidRDefault="00875FCB" w:rsidP="00875FCB">
      <w:pPr>
        <w:bidi w:val="0"/>
        <w:spacing w:after="0" w:line="240" w:lineRule="auto"/>
        <w:contextualSpacing/>
        <w:rPr>
          <w:rFonts w:asciiTheme="majorBidi" w:eastAsiaTheme="minorEastAsia" w:hAnsiTheme="majorBidi" w:cstheme="majorBidi"/>
          <w:sz w:val="24"/>
          <w:szCs w:val="24"/>
        </w:rPr>
      </w:pPr>
    </w:p>
    <w:p w:rsidR="00875FCB" w:rsidRPr="00D62FE7" w:rsidRDefault="00875FCB" w:rsidP="00875FCB">
      <w:pPr>
        <w:bidi w:val="0"/>
        <w:spacing w:after="0" w:line="240" w:lineRule="auto"/>
        <w:contextualSpacing/>
        <w:rPr>
          <w:rFonts w:asciiTheme="majorBidi" w:eastAsiaTheme="minorEastAsia" w:hAnsiTheme="majorBidi" w:cstheme="majorBidi"/>
          <w:sz w:val="24"/>
          <w:szCs w:val="24"/>
        </w:rPr>
      </w:pPr>
    </w:p>
    <w:p w:rsidR="00875FCB" w:rsidRPr="00D62FE7" w:rsidRDefault="00875FCB" w:rsidP="00875FCB">
      <w:pPr>
        <w:bidi w:val="0"/>
        <w:spacing w:after="0" w:line="240" w:lineRule="auto"/>
        <w:contextualSpacing/>
        <w:rPr>
          <w:rFonts w:asciiTheme="majorBidi" w:eastAsiaTheme="minorEastAsia" w:hAnsiTheme="majorBidi" w:cstheme="majorBidi"/>
          <w:sz w:val="24"/>
          <w:szCs w:val="24"/>
        </w:rPr>
      </w:pPr>
    </w:p>
    <w:p w:rsidR="00875FCB" w:rsidRPr="00D62FE7" w:rsidRDefault="00875FCB" w:rsidP="00875FCB">
      <w:pPr>
        <w:numPr>
          <w:ilvl w:val="0"/>
          <w:numId w:val="2"/>
        </w:numPr>
        <w:bidi w:val="0"/>
        <w:spacing w:after="0" w:line="240" w:lineRule="auto"/>
        <w:contextualSpacing/>
        <w:rPr>
          <w:rFonts w:asciiTheme="majorBidi" w:eastAsiaTheme="minorEastAsia" w:hAnsiTheme="majorBidi" w:cstheme="majorBidi"/>
          <w:sz w:val="24"/>
          <w:szCs w:val="24"/>
        </w:rPr>
      </w:pPr>
      <w:r w:rsidRPr="00D62FE7">
        <w:rPr>
          <w:rFonts w:asciiTheme="majorBidi" w:eastAsiaTheme="minorEastAsia" w:hAnsiTheme="majorBidi" w:cstheme="majorBidi"/>
          <w:b/>
          <w:bCs/>
          <w:sz w:val="24"/>
          <w:szCs w:val="24"/>
        </w:rPr>
        <w:t xml:space="preserve">Table IX: </w:t>
      </w:r>
      <w:proofErr w:type="spellStart"/>
      <w:r w:rsidRPr="00D62FE7">
        <w:rPr>
          <w:rFonts w:asciiTheme="majorBidi" w:eastAsiaTheme="minorEastAsia" w:hAnsiTheme="majorBidi" w:cstheme="majorBidi"/>
          <w:b/>
          <w:bCs/>
          <w:sz w:val="24"/>
          <w:szCs w:val="24"/>
        </w:rPr>
        <w:t>Hypoplastic</w:t>
      </w:r>
      <w:proofErr w:type="spellEnd"/>
      <w:r w:rsidRPr="00D62FE7">
        <w:rPr>
          <w:rFonts w:asciiTheme="majorBidi" w:eastAsiaTheme="minorEastAsia" w:hAnsiTheme="majorBidi" w:cstheme="majorBidi"/>
          <w:b/>
          <w:bCs/>
          <w:sz w:val="24"/>
          <w:szCs w:val="24"/>
        </w:rPr>
        <w:t xml:space="preserve"> uterus </w:t>
      </w:r>
    </w:p>
    <w:p w:rsidR="00875FCB" w:rsidRPr="00D62FE7" w:rsidRDefault="00875FCB" w:rsidP="00875FCB">
      <w:pPr>
        <w:bidi w:val="0"/>
        <w:spacing w:after="0" w:line="240" w:lineRule="auto"/>
        <w:ind w:left="786"/>
        <w:contextualSpacing/>
        <w:rPr>
          <w:rFonts w:asciiTheme="majorBidi" w:eastAsiaTheme="minorEastAsia" w:hAnsiTheme="majorBidi" w:cstheme="majorBidi"/>
          <w:sz w:val="24"/>
          <w:szCs w:val="24"/>
        </w:rPr>
      </w:pPr>
    </w:p>
    <w:tbl>
      <w:tblPr>
        <w:tblStyle w:val="TableGrid"/>
        <w:tblW w:w="0" w:type="auto"/>
        <w:tblLook w:val="04A0" w:firstRow="1" w:lastRow="0" w:firstColumn="1" w:lastColumn="0" w:noHBand="0" w:noVBand="1"/>
      </w:tblPr>
      <w:tblGrid>
        <w:gridCol w:w="1644"/>
        <w:gridCol w:w="1688"/>
        <w:gridCol w:w="1768"/>
        <w:gridCol w:w="1733"/>
        <w:gridCol w:w="1689"/>
      </w:tblGrid>
      <w:tr w:rsidR="00875FCB" w:rsidRPr="00D62FE7" w:rsidTr="0051475C">
        <w:tc>
          <w:tcPr>
            <w:tcW w:w="1743" w:type="dxa"/>
            <w:vMerge w:val="restart"/>
            <w:tcBorders>
              <w:top w:val="single" w:sz="4" w:space="0" w:color="auto"/>
              <w:left w:val="single" w:sz="4" w:space="0" w:color="auto"/>
              <w:bottom w:val="single" w:sz="4" w:space="0" w:color="auto"/>
              <w:right w:val="single" w:sz="4" w:space="0" w:color="auto"/>
            </w:tcBorders>
          </w:tcPr>
          <w:p w:rsidR="00875FCB" w:rsidRPr="00D62FE7" w:rsidRDefault="00875FCB" w:rsidP="0051475C">
            <w:pPr>
              <w:bidi w:val="0"/>
              <w:rPr>
                <w:rFonts w:asciiTheme="majorBidi" w:eastAsiaTheme="minorEastAsia" w:hAnsiTheme="majorBidi" w:cstheme="majorBidi"/>
                <w:b/>
                <w:bCs/>
              </w:rPr>
            </w:pPr>
          </w:p>
        </w:tc>
        <w:tc>
          <w:tcPr>
            <w:tcW w:w="1742" w:type="dxa"/>
            <w:vMerge w:val="restart"/>
            <w:tcBorders>
              <w:top w:val="single" w:sz="4" w:space="0" w:color="auto"/>
              <w:left w:val="single" w:sz="4" w:space="0" w:color="auto"/>
              <w:bottom w:val="single" w:sz="4" w:space="0" w:color="auto"/>
              <w:right w:val="single" w:sz="4" w:space="0" w:color="auto"/>
            </w:tcBorders>
          </w:tcPr>
          <w:p w:rsidR="00875FCB" w:rsidRPr="00D62FE7" w:rsidRDefault="00875FCB" w:rsidP="0051475C">
            <w:pPr>
              <w:bidi w:val="0"/>
              <w:rPr>
                <w:rFonts w:asciiTheme="majorBidi" w:eastAsiaTheme="minorEastAsia" w:hAnsiTheme="majorBidi" w:cstheme="majorBidi"/>
                <w:b/>
                <w:bCs/>
              </w:rPr>
            </w:pPr>
          </w:p>
        </w:tc>
        <w:tc>
          <w:tcPr>
            <w:tcW w:w="3629" w:type="dxa"/>
            <w:gridSpan w:val="2"/>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b/>
                <w:bCs/>
              </w:rPr>
            </w:pPr>
            <w:proofErr w:type="spellStart"/>
            <w:r w:rsidRPr="00D62FE7">
              <w:rPr>
                <w:rFonts w:asciiTheme="majorBidi" w:eastAsiaTheme="minorEastAsia" w:hAnsiTheme="majorBidi" w:cstheme="majorBidi"/>
                <w:b/>
                <w:bCs/>
              </w:rPr>
              <w:t>Hystroscopy</w:t>
            </w:r>
            <w:proofErr w:type="spellEnd"/>
          </w:p>
        </w:tc>
        <w:tc>
          <w:tcPr>
            <w:tcW w:w="1742" w:type="dxa"/>
            <w:vMerge w:val="restart"/>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b/>
                <w:bCs/>
              </w:rPr>
            </w:pPr>
            <w:r w:rsidRPr="00D62FE7">
              <w:rPr>
                <w:rFonts w:asciiTheme="majorBidi" w:eastAsiaTheme="minorEastAsia" w:hAnsiTheme="majorBidi" w:cstheme="majorBidi"/>
                <w:b/>
                <w:bCs/>
              </w:rPr>
              <w:t>Total</w:t>
            </w:r>
          </w:p>
        </w:tc>
      </w:tr>
      <w:tr w:rsidR="00875FCB" w:rsidRPr="00D62FE7" w:rsidTr="0051475C">
        <w:tc>
          <w:tcPr>
            <w:tcW w:w="0" w:type="auto"/>
            <w:vMerge/>
            <w:tcBorders>
              <w:top w:val="single" w:sz="4" w:space="0" w:color="auto"/>
              <w:left w:val="single" w:sz="4" w:space="0" w:color="auto"/>
              <w:bottom w:val="single" w:sz="4" w:space="0" w:color="auto"/>
              <w:right w:val="single" w:sz="4" w:space="0" w:color="auto"/>
            </w:tcBorders>
            <w:vAlign w:val="center"/>
            <w:hideMark/>
          </w:tcPr>
          <w:p w:rsidR="00875FCB" w:rsidRPr="00D62FE7" w:rsidRDefault="00875FCB" w:rsidP="0051475C">
            <w:pPr>
              <w:bidi w:val="0"/>
              <w:rPr>
                <w:rFonts w:asciiTheme="majorBidi" w:eastAsiaTheme="minorEastAsia" w:hAnsiTheme="majorBidi" w:cstheme="majorBidi"/>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75FCB" w:rsidRPr="00D62FE7" w:rsidRDefault="00875FCB" w:rsidP="0051475C">
            <w:pPr>
              <w:bidi w:val="0"/>
              <w:rPr>
                <w:rFonts w:asciiTheme="majorBidi" w:eastAsiaTheme="minorEastAsia" w:hAnsiTheme="majorBidi" w:cstheme="majorBidi"/>
                <w:b/>
                <w:bCs/>
              </w:rPr>
            </w:pPr>
          </w:p>
        </w:tc>
        <w:tc>
          <w:tcPr>
            <w:tcW w:w="1829"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b/>
                <w:bCs/>
              </w:rPr>
            </w:pPr>
            <w:r w:rsidRPr="00D62FE7">
              <w:rPr>
                <w:rFonts w:asciiTheme="majorBidi" w:eastAsiaTheme="minorEastAsia" w:hAnsiTheme="majorBidi" w:cstheme="majorBidi"/>
                <w:b/>
                <w:bCs/>
              </w:rPr>
              <w:t>Negative</w:t>
            </w:r>
          </w:p>
        </w:tc>
        <w:tc>
          <w:tcPr>
            <w:tcW w:w="1800"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b/>
                <w:bCs/>
              </w:rPr>
            </w:pPr>
            <w:r w:rsidRPr="00D62FE7">
              <w:rPr>
                <w:rFonts w:asciiTheme="majorBidi" w:eastAsiaTheme="minorEastAsia" w:hAnsiTheme="majorBidi" w:cstheme="majorBidi"/>
                <w:b/>
                <w:bCs/>
              </w:rPr>
              <w:t>Positive</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75FCB" w:rsidRPr="00D62FE7" w:rsidRDefault="00875FCB" w:rsidP="0051475C">
            <w:pPr>
              <w:bidi w:val="0"/>
              <w:rPr>
                <w:rFonts w:asciiTheme="majorBidi" w:eastAsiaTheme="minorEastAsia" w:hAnsiTheme="majorBidi" w:cstheme="majorBidi"/>
                <w:b/>
                <w:bCs/>
              </w:rPr>
            </w:pPr>
          </w:p>
        </w:tc>
      </w:tr>
      <w:tr w:rsidR="00875FCB" w:rsidRPr="00D62FE7" w:rsidTr="0051475C">
        <w:tc>
          <w:tcPr>
            <w:tcW w:w="1743"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rPr>
                <w:rFonts w:asciiTheme="majorBidi" w:eastAsiaTheme="minorEastAsia" w:hAnsiTheme="majorBidi" w:cstheme="majorBidi"/>
                <w:b/>
                <w:bCs/>
              </w:rPr>
            </w:pPr>
            <w:r w:rsidRPr="00D62FE7">
              <w:rPr>
                <w:rFonts w:asciiTheme="majorBidi" w:eastAsiaTheme="minorEastAsia" w:hAnsiTheme="majorBidi" w:cstheme="majorBidi"/>
                <w:b/>
                <w:bCs/>
              </w:rPr>
              <w:t>4D U/S</w:t>
            </w:r>
          </w:p>
        </w:tc>
        <w:tc>
          <w:tcPr>
            <w:tcW w:w="1742"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rPr>
                <w:rFonts w:asciiTheme="majorBidi" w:eastAsiaTheme="minorEastAsia" w:hAnsiTheme="majorBidi" w:cstheme="majorBidi"/>
                <w:b/>
                <w:bCs/>
              </w:rPr>
            </w:pPr>
            <w:r w:rsidRPr="00D62FE7">
              <w:rPr>
                <w:rFonts w:asciiTheme="majorBidi" w:eastAsiaTheme="minorEastAsia" w:hAnsiTheme="majorBidi" w:cstheme="majorBidi"/>
                <w:b/>
                <w:bCs/>
              </w:rPr>
              <w:t>Negative</w:t>
            </w:r>
          </w:p>
        </w:tc>
        <w:tc>
          <w:tcPr>
            <w:tcW w:w="1829"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48 (96.0%)</w:t>
            </w:r>
          </w:p>
        </w:tc>
        <w:tc>
          <w:tcPr>
            <w:tcW w:w="1800"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0 (0.0%)</w:t>
            </w:r>
          </w:p>
        </w:tc>
        <w:tc>
          <w:tcPr>
            <w:tcW w:w="1742"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48 (96.0%)</w:t>
            </w:r>
          </w:p>
        </w:tc>
      </w:tr>
      <w:tr w:rsidR="00875FCB" w:rsidRPr="00D62FE7" w:rsidTr="0051475C">
        <w:tc>
          <w:tcPr>
            <w:tcW w:w="1743" w:type="dxa"/>
            <w:tcBorders>
              <w:top w:val="single" w:sz="4" w:space="0" w:color="auto"/>
              <w:left w:val="single" w:sz="4" w:space="0" w:color="auto"/>
              <w:bottom w:val="single" w:sz="4" w:space="0" w:color="auto"/>
              <w:right w:val="single" w:sz="4" w:space="0" w:color="auto"/>
            </w:tcBorders>
          </w:tcPr>
          <w:p w:rsidR="00875FCB" w:rsidRPr="00D62FE7" w:rsidRDefault="00875FCB" w:rsidP="0051475C">
            <w:pPr>
              <w:bidi w:val="0"/>
              <w:rPr>
                <w:rFonts w:asciiTheme="majorBidi" w:eastAsiaTheme="minorEastAsia" w:hAnsiTheme="majorBidi" w:cstheme="majorBidi"/>
                <w:b/>
                <w:bCs/>
              </w:rPr>
            </w:pPr>
          </w:p>
        </w:tc>
        <w:tc>
          <w:tcPr>
            <w:tcW w:w="1742"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rPr>
                <w:rFonts w:asciiTheme="majorBidi" w:eastAsiaTheme="minorEastAsia" w:hAnsiTheme="majorBidi" w:cstheme="majorBidi"/>
                <w:b/>
                <w:bCs/>
              </w:rPr>
            </w:pPr>
            <w:r w:rsidRPr="00D62FE7">
              <w:rPr>
                <w:rFonts w:asciiTheme="majorBidi" w:eastAsiaTheme="minorEastAsia" w:hAnsiTheme="majorBidi" w:cstheme="majorBidi"/>
                <w:b/>
                <w:bCs/>
              </w:rPr>
              <w:t>Positive</w:t>
            </w:r>
          </w:p>
        </w:tc>
        <w:tc>
          <w:tcPr>
            <w:tcW w:w="1829"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0 (0.0%)</w:t>
            </w:r>
          </w:p>
        </w:tc>
        <w:tc>
          <w:tcPr>
            <w:tcW w:w="1800"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2 (4.0%)</w:t>
            </w:r>
          </w:p>
        </w:tc>
        <w:tc>
          <w:tcPr>
            <w:tcW w:w="1742"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2 (4.0%)</w:t>
            </w:r>
          </w:p>
        </w:tc>
      </w:tr>
      <w:tr w:rsidR="00875FCB" w:rsidRPr="00D62FE7" w:rsidTr="0051475C">
        <w:tc>
          <w:tcPr>
            <w:tcW w:w="3485" w:type="dxa"/>
            <w:gridSpan w:val="2"/>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rPr>
                <w:rFonts w:asciiTheme="majorBidi" w:eastAsiaTheme="minorEastAsia" w:hAnsiTheme="majorBidi" w:cstheme="majorBidi"/>
                <w:b/>
                <w:bCs/>
              </w:rPr>
            </w:pPr>
            <w:r w:rsidRPr="00D62FE7">
              <w:rPr>
                <w:rFonts w:asciiTheme="majorBidi" w:eastAsiaTheme="minorEastAsia" w:hAnsiTheme="majorBidi" w:cstheme="majorBidi"/>
                <w:b/>
                <w:bCs/>
              </w:rPr>
              <w:t>Total</w:t>
            </w:r>
          </w:p>
        </w:tc>
        <w:tc>
          <w:tcPr>
            <w:tcW w:w="1829"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48 (96.0%)</w:t>
            </w:r>
          </w:p>
        </w:tc>
        <w:tc>
          <w:tcPr>
            <w:tcW w:w="1800"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2 (4.0%)</w:t>
            </w:r>
          </w:p>
        </w:tc>
        <w:tc>
          <w:tcPr>
            <w:tcW w:w="1742" w:type="dxa"/>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50 (100.0%)</w:t>
            </w:r>
          </w:p>
        </w:tc>
      </w:tr>
      <w:tr w:rsidR="00875FCB" w:rsidRPr="00D62FE7" w:rsidTr="0051475C">
        <w:tc>
          <w:tcPr>
            <w:tcW w:w="3485" w:type="dxa"/>
            <w:gridSpan w:val="2"/>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rPr>
                <w:rFonts w:asciiTheme="majorBidi" w:eastAsiaTheme="minorEastAsia" w:hAnsiTheme="majorBidi" w:cstheme="majorBidi"/>
                <w:b/>
                <w:bCs/>
              </w:rPr>
            </w:pPr>
            <w:r w:rsidRPr="00D62FE7">
              <w:rPr>
                <w:rFonts w:asciiTheme="majorBidi" w:eastAsiaTheme="minorEastAsia" w:hAnsiTheme="majorBidi" w:cstheme="majorBidi"/>
                <w:b/>
                <w:bCs/>
              </w:rPr>
              <w:t>Kappa</w:t>
            </w:r>
          </w:p>
          <w:p w:rsidR="00875FCB" w:rsidRPr="00D62FE7" w:rsidRDefault="00875FCB" w:rsidP="0051475C">
            <w:pPr>
              <w:bidi w:val="0"/>
              <w:rPr>
                <w:rFonts w:asciiTheme="majorBidi" w:eastAsiaTheme="minorEastAsia" w:hAnsiTheme="majorBidi" w:cstheme="majorBidi"/>
                <w:b/>
                <w:bCs/>
              </w:rPr>
            </w:pPr>
            <w:r w:rsidRPr="00D62FE7">
              <w:rPr>
                <w:rFonts w:asciiTheme="majorBidi" w:eastAsiaTheme="minorEastAsia" w:hAnsiTheme="majorBidi" w:cstheme="majorBidi"/>
                <w:b/>
                <w:bCs/>
              </w:rPr>
              <w:t>Standard error</w:t>
            </w:r>
          </w:p>
          <w:p w:rsidR="00875FCB" w:rsidRPr="00D62FE7" w:rsidRDefault="00875FCB" w:rsidP="0051475C">
            <w:pPr>
              <w:bidi w:val="0"/>
              <w:rPr>
                <w:rFonts w:asciiTheme="majorBidi" w:eastAsiaTheme="minorEastAsia" w:hAnsiTheme="majorBidi" w:cstheme="majorBidi"/>
                <w:b/>
                <w:bCs/>
              </w:rPr>
            </w:pPr>
            <w:r w:rsidRPr="00D62FE7">
              <w:rPr>
                <w:rFonts w:asciiTheme="majorBidi" w:eastAsiaTheme="minorEastAsia" w:hAnsiTheme="majorBidi" w:cstheme="majorBidi"/>
                <w:b/>
                <w:bCs/>
              </w:rPr>
              <w:t>p value</w:t>
            </w:r>
          </w:p>
        </w:tc>
        <w:tc>
          <w:tcPr>
            <w:tcW w:w="3629" w:type="dxa"/>
            <w:gridSpan w:val="2"/>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1.000</w:t>
            </w:r>
          </w:p>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0.000</w:t>
            </w:r>
          </w:p>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0.000*</w:t>
            </w:r>
          </w:p>
        </w:tc>
        <w:tc>
          <w:tcPr>
            <w:tcW w:w="1742" w:type="dxa"/>
            <w:tcBorders>
              <w:top w:val="single" w:sz="4" w:space="0" w:color="auto"/>
              <w:left w:val="single" w:sz="4" w:space="0" w:color="auto"/>
              <w:bottom w:val="single" w:sz="4" w:space="0" w:color="auto"/>
              <w:right w:val="single" w:sz="4" w:space="0" w:color="auto"/>
            </w:tcBorders>
          </w:tcPr>
          <w:p w:rsidR="00875FCB" w:rsidRPr="00D62FE7" w:rsidRDefault="00875FCB" w:rsidP="0051475C">
            <w:pPr>
              <w:bidi w:val="0"/>
              <w:jc w:val="center"/>
              <w:rPr>
                <w:rFonts w:asciiTheme="majorBidi" w:eastAsiaTheme="minorEastAsia" w:hAnsiTheme="majorBidi" w:cstheme="majorBidi"/>
              </w:rPr>
            </w:pPr>
          </w:p>
        </w:tc>
      </w:tr>
      <w:tr w:rsidR="00875FCB" w:rsidRPr="00D62FE7" w:rsidTr="0051475C">
        <w:tc>
          <w:tcPr>
            <w:tcW w:w="3485" w:type="dxa"/>
            <w:gridSpan w:val="2"/>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rPr>
                <w:rFonts w:asciiTheme="majorBidi" w:eastAsiaTheme="minorEastAsia" w:hAnsiTheme="majorBidi" w:cstheme="majorBidi"/>
                <w:b/>
                <w:bCs/>
              </w:rPr>
            </w:pPr>
            <w:r w:rsidRPr="00D62FE7">
              <w:rPr>
                <w:rFonts w:asciiTheme="majorBidi" w:eastAsiaTheme="minorEastAsia" w:hAnsiTheme="majorBidi" w:cstheme="majorBidi"/>
                <w:b/>
                <w:bCs/>
              </w:rPr>
              <w:t>Weighted kappa</w:t>
            </w:r>
          </w:p>
          <w:p w:rsidR="00875FCB" w:rsidRPr="00D62FE7" w:rsidRDefault="00875FCB" w:rsidP="0051475C">
            <w:pPr>
              <w:bidi w:val="0"/>
              <w:rPr>
                <w:rFonts w:asciiTheme="majorBidi" w:eastAsiaTheme="minorEastAsia" w:hAnsiTheme="majorBidi" w:cstheme="majorBidi"/>
                <w:b/>
                <w:bCs/>
              </w:rPr>
            </w:pPr>
            <w:r w:rsidRPr="00D62FE7">
              <w:rPr>
                <w:rFonts w:asciiTheme="majorBidi" w:eastAsiaTheme="minorEastAsia" w:hAnsiTheme="majorBidi" w:cstheme="majorBidi"/>
                <w:b/>
                <w:bCs/>
              </w:rPr>
              <w:t>Standard error</w:t>
            </w:r>
          </w:p>
          <w:p w:rsidR="00875FCB" w:rsidRPr="00D62FE7" w:rsidRDefault="00875FCB" w:rsidP="0051475C">
            <w:pPr>
              <w:bidi w:val="0"/>
              <w:rPr>
                <w:rFonts w:asciiTheme="majorBidi" w:eastAsiaTheme="minorEastAsia" w:hAnsiTheme="majorBidi" w:cstheme="majorBidi"/>
                <w:b/>
                <w:bCs/>
              </w:rPr>
            </w:pPr>
            <w:r w:rsidRPr="00D62FE7">
              <w:rPr>
                <w:rFonts w:asciiTheme="majorBidi" w:eastAsiaTheme="minorEastAsia" w:hAnsiTheme="majorBidi" w:cstheme="majorBidi"/>
                <w:b/>
                <w:bCs/>
              </w:rPr>
              <w:t>95% CI</w:t>
            </w:r>
          </w:p>
        </w:tc>
        <w:tc>
          <w:tcPr>
            <w:tcW w:w="3629" w:type="dxa"/>
            <w:gridSpan w:val="2"/>
            <w:tcBorders>
              <w:top w:val="single" w:sz="4" w:space="0" w:color="auto"/>
              <w:left w:val="single" w:sz="4" w:space="0" w:color="auto"/>
              <w:bottom w:val="single" w:sz="4" w:space="0" w:color="auto"/>
              <w:right w:val="single" w:sz="4" w:space="0" w:color="auto"/>
            </w:tcBorders>
            <w:hideMark/>
          </w:tcPr>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1.000</w:t>
            </w:r>
          </w:p>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0.000</w:t>
            </w:r>
          </w:p>
          <w:p w:rsidR="00875FCB" w:rsidRPr="00D62FE7" w:rsidRDefault="00875FCB" w:rsidP="0051475C">
            <w:pPr>
              <w:bidi w:val="0"/>
              <w:jc w:val="center"/>
              <w:rPr>
                <w:rFonts w:asciiTheme="majorBidi" w:eastAsiaTheme="minorEastAsia" w:hAnsiTheme="majorBidi" w:cstheme="majorBidi"/>
              </w:rPr>
            </w:pPr>
            <w:r w:rsidRPr="00D62FE7">
              <w:rPr>
                <w:rFonts w:asciiTheme="majorBidi" w:eastAsiaTheme="minorEastAsia" w:hAnsiTheme="majorBidi" w:cstheme="majorBidi"/>
              </w:rPr>
              <w:t>1.000-1.000</w:t>
            </w:r>
          </w:p>
        </w:tc>
        <w:tc>
          <w:tcPr>
            <w:tcW w:w="1742" w:type="dxa"/>
            <w:tcBorders>
              <w:top w:val="single" w:sz="4" w:space="0" w:color="auto"/>
              <w:left w:val="single" w:sz="4" w:space="0" w:color="auto"/>
              <w:bottom w:val="single" w:sz="4" w:space="0" w:color="auto"/>
              <w:right w:val="single" w:sz="4" w:space="0" w:color="auto"/>
            </w:tcBorders>
          </w:tcPr>
          <w:p w:rsidR="00875FCB" w:rsidRPr="00D62FE7" w:rsidRDefault="00875FCB" w:rsidP="0051475C">
            <w:pPr>
              <w:bidi w:val="0"/>
              <w:jc w:val="center"/>
              <w:rPr>
                <w:rFonts w:asciiTheme="majorBidi" w:eastAsiaTheme="minorEastAsia" w:hAnsiTheme="majorBidi" w:cstheme="majorBidi"/>
              </w:rPr>
            </w:pPr>
          </w:p>
        </w:tc>
      </w:tr>
    </w:tbl>
    <w:p w:rsidR="00875FCB" w:rsidRPr="00D62FE7" w:rsidRDefault="00875FCB" w:rsidP="00875FCB">
      <w:pPr>
        <w:bidi w:val="0"/>
        <w:spacing w:after="0" w:line="240" w:lineRule="auto"/>
        <w:rPr>
          <w:rFonts w:asciiTheme="majorBidi" w:eastAsiaTheme="minorEastAsia" w:hAnsiTheme="majorBidi" w:cstheme="majorBidi"/>
          <w:sz w:val="24"/>
          <w:szCs w:val="24"/>
        </w:rPr>
      </w:pPr>
    </w:p>
    <w:p w:rsidR="00875FCB" w:rsidRPr="00D62FE7" w:rsidRDefault="00875FCB" w:rsidP="00875FCB">
      <w:pPr>
        <w:bidi w:val="0"/>
        <w:spacing w:after="0" w:line="240" w:lineRule="auto"/>
        <w:contextualSpacing/>
        <w:rPr>
          <w:rFonts w:asciiTheme="majorBidi" w:eastAsiaTheme="minorEastAsia" w:hAnsiTheme="majorBidi" w:cstheme="majorBidi"/>
          <w:b/>
          <w:bCs/>
          <w:sz w:val="24"/>
          <w:szCs w:val="24"/>
        </w:rPr>
      </w:pPr>
      <w:r w:rsidRPr="00D62FE7">
        <w:rPr>
          <w:rFonts w:asciiTheme="majorBidi" w:eastAsiaTheme="minorEastAsia" w:hAnsiTheme="majorBidi" w:cstheme="majorBidi"/>
          <w:b/>
          <w:bCs/>
          <w:sz w:val="24"/>
          <w:szCs w:val="24"/>
        </w:rPr>
        <w:t>Proportions of specific agreement:</w:t>
      </w:r>
    </w:p>
    <w:p w:rsidR="00875FCB" w:rsidRPr="00D62FE7" w:rsidRDefault="00875FCB" w:rsidP="00875FCB">
      <w:pPr>
        <w:numPr>
          <w:ilvl w:val="0"/>
          <w:numId w:val="2"/>
        </w:numPr>
        <w:bidi w:val="0"/>
        <w:spacing w:after="0" w:line="240" w:lineRule="auto"/>
        <w:contextualSpacing/>
        <w:rPr>
          <w:rFonts w:asciiTheme="majorBidi" w:eastAsiaTheme="minorEastAsia" w:hAnsiTheme="majorBidi" w:cstheme="majorBidi"/>
          <w:sz w:val="24"/>
          <w:szCs w:val="24"/>
        </w:rPr>
      </w:pPr>
      <w:r w:rsidRPr="00D62FE7">
        <w:rPr>
          <w:rFonts w:asciiTheme="majorBidi" w:eastAsiaTheme="minorEastAsia" w:hAnsiTheme="majorBidi" w:cstheme="majorBidi"/>
          <w:sz w:val="24"/>
          <w:szCs w:val="24"/>
        </w:rPr>
        <w:t>Negative agreement = 2*48 / (2*48 + 0 + 0) = 100.0%</w:t>
      </w:r>
    </w:p>
    <w:p w:rsidR="00875FCB" w:rsidRPr="00D62FE7" w:rsidRDefault="00875FCB" w:rsidP="00875FCB">
      <w:pPr>
        <w:numPr>
          <w:ilvl w:val="0"/>
          <w:numId w:val="2"/>
        </w:numPr>
        <w:bidi w:val="0"/>
        <w:spacing w:after="0" w:line="240" w:lineRule="auto"/>
        <w:contextualSpacing/>
        <w:rPr>
          <w:rFonts w:asciiTheme="majorBidi" w:eastAsiaTheme="minorEastAsia" w:hAnsiTheme="majorBidi" w:cstheme="majorBidi"/>
          <w:sz w:val="24"/>
          <w:szCs w:val="24"/>
        </w:rPr>
      </w:pPr>
      <w:r w:rsidRPr="00D62FE7">
        <w:rPr>
          <w:rFonts w:asciiTheme="majorBidi" w:eastAsiaTheme="minorEastAsia" w:hAnsiTheme="majorBidi" w:cstheme="majorBidi"/>
          <w:sz w:val="24"/>
          <w:szCs w:val="24"/>
        </w:rPr>
        <w:t>Positive agreement = 2 * 2 / (2*2 + 0 + 0) = 100.0%</w:t>
      </w:r>
    </w:p>
    <w:p w:rsidR="00875FCB" w:rsidRPr="007440E0" w:rsidRDefault="00875FCB" w:rsidP="00875FCB">
      <w:pPr>
        <w:bidi w:val="0"/>
        <w:spacing w:after="0" w:line="240" w:lineRule="auto"/>
        <w:rPr>
          <w:rFonts w:asciiTheme="majorBidi" w:eastAsiaTheme="minorEastAsia" w:hAnsiTheme="majorBidi" w:cstheme="majorBidi"/>
          <w:sz w:val="24"/>
          <w:szCs w:val="24"/>
        </w:rPr>
      </w:pPr>
    </w:p>
    <w:p w:rsidR="00875FCB" w:rsidRPr="007440E0" w:rsidRDefault="00875FCB" w:rsidP="00875FCB">
      <w:pPr>
        <w:bidi w:val="0"/>
        <w:spacing w:after="0" w:line="240" w:lineRule="auto"/>
        <w:rPr>
          <w:rFonts w:asciiTheme="majorBidi" w:eastAsiaTheme="minorEastAsia" w:hAnsiTheme="majorBidi" w:cstheme="majorBidi"/>
          <w:sz w:val="24"/>
          <w:szCs w:val="24"/>
        </w:rPr>
      </w:pPr>
    </w:p>
    <w:p w:rsidR="00875FCB" w:rsidRPr="007440E0" w:rsidRDefault="00875FCB" w:rsidP="00875FCB">
      <w:pPr>
        <w:bidi w:val="0"/>
        <w:jc w:val="center"/>
        <w:rPr>
          <w:rFonts w:asciiTheme="majorBidi" w:eastAsiaTheme="minorEastAsia" w:hAnsiTheme="majorBidi" w:cstheme="majorBidi"/>
          <w:b/>
          <w:bCs/>
          <w:sz w:val="24"/>
          <w:szCs w:val="24"/>
        </w:rPr>
      </w:pPr>
      <w:r w:rsidRPr="007440E0">
        <w:rPr>
          <w:rFonts w:asciiTheme="majorBidi" w:eastAsiaTheme="minorEastAsia" w:hAnsiTheme="majorBidi" w:cstheme="majorBidi"/>
          <w:sz w:val="24"/>
          <w:szCs w:val="24"/>
        </w:rPr>
        <w:br w:type="page"/>
      </w:r>
      <w:r w:rsidRPr="007440E0">
        <w:rPr>
          <w:rFonts w:asciiTheme="majorBidi" w:eastAsiaTheme="minorEastAsia" w:hAnsiTheme="majorBidi" w:cstheme="majorBidi"/>
          <w:b/>
          <w:bCs/>
          <w:sz w:val="24"/>
          <w:szCs w:val="24"/>
        </w:rPr>
        <w:lastRenderedPageBreak/>
        <w:t>FIGURES</w:t>
      </w:r>
    </w:p>
    <w:p w:rsidR="00875FCB" w:rsidRPr="007440E0" w:rsidRDefault="00875FCB" w:rsidP="00875FCB">
      <w:pPr>
        <w:bidi w:val="0"/>
        <w:jc w:val="center"/>
        <w:rPr>
          <w:rFonts w:asciiTheme="majorBidi" w:eastAsiaTheme="minorEastAsia" w:hAnsiTheme="majorBidi" w:cstheme="majorBidi"/>
          <w:b/>
          <w:bCs/>
          <w:sz w:val="24"/>
          <w:szCs w:val="24"/>
        </w:rPr>
      </w:pPr>
      <w:r w:rsidRPr="007440E0">
        <w:rPr>
          <w:rFonts w:asciiTheme="majorBidi" w:eastAsiaTheme="minorEastAsia" w:hAnsiTheme="majorBidi" w:cstheme="majorBidi"/>
          <w:noProof/>
          <w:sz w:val="24"/>
          <w:szCs w:val="24"/>
        </w:rPr>
        <w:drawing>
          <wp:inline distT="0" distB="0" distL="0" distR="0" wp14:anchorId="5A0EF097" wp14:editId="0A30BC28">
            <wp:extent cx="5572125" cy="422732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69443" cy="4225290"/>
                    </a:xfrm>
                    <a:prstGeom prst="rect">
                      <a:avLst/>
                    </a:prstGeom>
                    <a:noFill/>
                    <a:ln>
                      <a:noFill/>
                    </a:ln>
                  </pic:spPr>
                </pic:pic>
              </a:graphicData>
            </a:graphic>
          </wp:inline>
        </w:drawing>
      </w:r>
    </w:p>
    <w:p w:rsidR="00875FCB" w:rsidRPr="007440E0" w:rsidRDefault="00875FCB" w:rsidP="00875FCB">
      <w:pPr>
        <w:bidi w:val="0"/>
        <w:jc w:val="center"/>
        <w:rPr>
          <w:rFonts w:asciiTheme="majorBidi" w:eastAsiaTheme="minorEastAsia" w:hAnsiTheme="majorBidi" w:cstheme="majorBidi"/>
          <w:b/>
          <w:bCs/>
          <w:sz w:val="24"/>
          <w:szCs w:val="24"/>
        </w:rPr>
      </w:pPr>
    </w:p>
    <w:p w:rsidR="00875FCB" w:rsidRPr="007440E0" w:rsidRDefault="00875FCB" w:rsidP="00875FCB">
      <w:pPr>
        <w:jc w:val="center"/>
        <w:rPr>
          <w:rFonts w:asciiTheme="majorBidi" w:hAnsiTheme="majorBidi" w:cstheme="majorBidi"/>
          <w:sz w:val="24"/>
          <w:szCs w:val="24"/>
          <w:rtl/>
          <w:lang w:bidi="ar-EG"/>
        </w:rPr>
      </w:pPr>
      <w:r w:rsidRPr="007440E0">
        <w:rPr>
          <w:rFonts w:asciiTheme="majorBidi" w:hAnsiTheme="majorBidi" w:cstheme="majorBidi"/>
          <w:sz w:val="24"/>
          <w:szCs w:val="24"/>
          <w:lang w:bidi="ar-EG"/>
        </w:rPr>
        <w:t xml:space="preserve">Figure </w:t>
      </w:r>
      <w:proofErr w:type="gramStart"/>
      <w:r w:rsidRPr="007440E0">
        <w:rPr>
          <w:rFonts w:asciiTheme="majorBidi" w:hAnsiTheme="majorBidi" w:cstheme="majorBidi"/>
          <w:sz w:val="24"/>
          <w:szCs w:val="24"/>
          <w:lang w:bidi="ar-EG"/>
        </w:rPr>
        <w:t>I :age</w:t>
      </w:r>
      <w:proofErr w:type="gramEnd"/>
      <w:r w:rsidRPr="007440E0">
        <w:rPr>
          <w:rFonts w:asciiTheme="majorBidi" w:hAnsiTheme="majorBidi" w:cstheme="majorBidi"/>
          <w:sz w:val="24"/>
          <w:szCs w:val="24"/>
          <w:lang w:bidi="ar-EG"/>
        </w:rPr>
        <w:t xml:space="preserve"> distribution</w:t>
      </w:r>
    </w:p>
    <w:p w:rsidR="00875FCB" w:rsidRPr="00875FCB" w:rsidRDefault="00875FCB" w:rsidP="00875FCB">
      <w:pPr>
        <w:jc w:val="center"/>
        <w:rPr>
          <w:rFonts w:asciiTheme="majorBidi" w:hAnsiTheme="majorBidi" w:cstheme="majorBidi" w:hint="cs"/>
          <w:sz w:val="24"/>
          <w:szCs w:val="24"/>
          <w:rtl/>
          <w:lang w:bidi="ar-EG"/>
        </w:rPr>
      </w:pPr>
    </w:p>
    <w:sectPr w:rsidR="00875FCB" w:rsidRPr="00875FCB" w:rsidSect="008B1A2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614B5B"/>
    <w:multiLevelType w:val="hybridMultilevel"/>
    <w:tmpl w:val="02B886B0"/>
    <w:lvl w:ilvl="0" w:tplc="2D86BAC8">
      <w:numFmt w:val="bullet"/>
      <w:lvlText w:val="-"/>
      <w:lvlJc w:val="left"/>
      <w:pPr>
        <w:ind w:left="786"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4C634382"/>
    <w:multiLevelType w:val="hybridMultilevel"/>
    <w:tmpl w:val="FD400798"/>
    <w:lvl w:ilvl="0" w:tplc="3EFA4F06">
      <w:numFmt w:val="bullet"/>
      <w:lvlText w:val="-"/>
      <w:lvlJc w:val="left"/>
      <w:pPr>
        <w:ind w:left="720" w:hanging="360"/>
      </w:pPr>
      <w:rPr>
        <w:rFonts w:ascii="Times New Roman" w:eastAsia="Times New Roman" w:hAnsi="Times New Roman" w:hint="default"/>
      </w:rPr>
    </w:lvl>
    <w:lvl w:ilvl="1" w:tplc="04090019" w:tentative="1">
      <w:start w:val="1"/>
      <w:numFmt w:val="lowerLetter"/>
      <w:lvlText w:val="%2."/>
      <w:lvlJc w:val="left"/>
      <w:pPr>
        <w:ind w:left="1095" w:hanging="360"/>
      </w:pPr>
    </w:lvl>
    <w:lvl w:ilvl="2" w:tplc="0409001B">
      <w:start w:val="1"/>
      <w:numFmt w:val="lowerRoman"/>
      <w:lvlText w:val="%3."/>
      <w:lvlJc w:val="right"/>
      <w:pPr>
        <w:ind w:left="1815" w:hanging="180"/>
      </w:pPr>
    </w:lvl>
    <w:lvl w:ilvl="3" w:tplc="0409000F" w:tentative="1">
      <w:start w:val="1"/>
      <w:numFmt w:val="decimal"/>
      <w:lvlText w:val="%4."/>
      <w:lvlJc w:val="left"/>
      <w:pPr>
        <w:ind w:left="2535" w:hanging="360"/>
      </w:pPr>
    </w:lvl>
    <w:lvl w:ilvl="4" w:tplc="04090019" w:tentative="1">
      <w:start w:val="1"/>
      <w:numFmt w:val="lowerLetter"/>
      <w:lvlText w:val="%5."/>
      <w:lvlJc w:val="left"/>
      <w:pPr>
        <w:ind w:left="3255" w:hanging="360"/>
      </w:pPr>
    </w:lvl>
    <w:lvl w:ilvl="5" w:tplc="0409001B" w:tentative="1">
      <w:start w:val="1"/>
      <w:numFmt w:val="lowerRoman"/>
      <w:lvlText w:val="%6."/>
      <w:lvlJc w:val="right"/>
      <w:pPr>
        <w:ind w:left="3975" w:hanging="180"/>
      </w:pPr>
    </w:lvl>
    <w:lvl w:ilvl="6" w:tplc="0409000F" w:tentative="1">
      <w:start w:val="1"/>
      <w:numFmt w:val="decimal"/>
      <w:lvlText w:val="%7."/>
      <w:lvlJc w:val="left"/>
      <w:pPr>
        <w:ind w:left="4695" w:hanging="360"/>
      </w:pPr>
    </w:lvl>
    <w:lvl w:ilvl="7" w:tplc="04090019" w:tentative="1">
      <w:start w:val="1"/>
      <w:numFmt w:val="lowerLetter"/>
      <w:lvlText w:val="%8."/>
      <w:lvlJc w:val="left"/>
      <w:pPr>
        <w:ind w:left="5415" w:hanging="360"/>
      </w:pPr>
    </w:lvl>
    <w:lvl w:ilvl="8" w:tplc="0409001B" w:tentative="1">
      <w:start w:val="1"/>
      <w:numFmt w:val="lowerRoman"/>
      <w:lvlText w:val="%9."/>
      <w:lvlJc w:val="right"/>
      <w:pPr>
        <w:ind w:left="613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3178"/>
    <w:rsid w:val="002A3178"/>
    <w:rsid w:val="00503D1E"/>
    <w:rsid w:val="00875FCB"/>
    <w:rsid w:val="008B1A22"/>
    <w:rsid w:val="00BB2592"/>
    <w:rsid w:val="00BB592E"/>
    <w:rsid w:val="00D62FE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FCB"/>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75FCB"/>
    <w:pPr>
      <w:spacing w:after="0" w:line="240" w:lineRule="auto"/>
    </w:pPr>
    <w:rPr>
      <w:rFonts w:ascii="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75FCB"/>
    <w:pPr>
      <w:ind w:left="720"/>
      <w:contextualSpacing/>
    </w:pPr>
  </w:style>
  <w:style w:type="character" w:styleId="Hyperlink">
    <w:name w:val="Hyperlink"/>
    <w:basedOn w:val="DefaultParagraphFont"/>
    <w:uiPriority w:val="99"/>
    <w:semiHidden/>
    <w:unhideWhenUsed/>
    <w:rsid w:val="00875FCB"/>
    <w:rPr>
      <w:color w:val="0000FF" w:themeColor="hyperlink"/>
      <w:u w:val="single"/>
    </w:rPr>
  </w:style>
  <w:style w:type="paragraph" w:styleId="NormalWeb">
    <w:name w:val="Normal (Web)"/>
    <w:basedOn w:val="Normal"/>
    <w:uiPriority w:val="99"/>
    <w:unhideWhenUsed/>
    <w:rsid w:val="00875FCB"/>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75FCB"/>
    <w:rPr>
      <w:b/>
      <w:bCs/>
    </w:rPr>
  </w:style>
  <w:style w:type="paragraph" w:styleId="BalloonText">
    <w:name w:val="Balloon Text"/>
    <w:basedOn w:val="Normal"/>
    <w:link w:val="BalloonTextChar"/>
    <w:uiPriority w:val="99"/>
    <w:semiHidden/>
    <w:unhideWhenUsed/>
    <w:rsid w:val="00875F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FC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FCB"/>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75FCB"/>
    <w:pPr>
      <w:spacing w:after="0" w:line="240" w:lineRule="auto"/>
    </w:pPr>
    <w:rPr>
      <w:rFonts w:ascii="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75FCB"/>
    <w:pPr>
      <w:ind w:left="720"/>
      <w:contextualSpacing/>
    </w:pPr>
  </w:style>
  <w:style w:type="character" w:styleId="Hyperlink">
    <w:name w:val="Hyperlink"/>
    <w:basedOn w:val="DefaultParagraphFont"/>
    <w:uiPriority w:val="99"/>
    <w:semiHidden/>
    <w:unhideWhenUsed/>
    <w:rsid w:val="00875FCB"/>
    <w:rPr>
      <w:color w:val="0000FF" w:themeColor="hyperlink"/>
      <w:u w:val="single"/>
    </w:rPr>
  </w:style>
  <w:style w:type="paragraph" w:styleId="NormalWeb">
    <w:name w:val="Normal (Web)"/>
    <w:basedOn w:val="Normal"/>
    <w:uiPriority w:val="99"/>
    <w:unhideWhenUsed/>
    <w:rsid w:val="00875FCB"/>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75FCB"/>
    <w:rPr>
      <w:b/>
      <w:bCs/>
    </w:rPr>
  </w:style>
  <w:style w:type="paragraph" w:styleId="BalloonText">
    <w:name w:val="Balloon Text"/>
    <w:basedOn w:val="Normal"/>
    <w:link w:val="BalloonTextChar"/>
    <w:uiPriority w:val="99"/>
    <w:semiHidden/>
    <w:unhideWhenUsed/>
    <w:rsid w:val="00875F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FC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Special:BookSources/9780970806222"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agreestat.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wikipedia.org/wiki/Cohen%27s_kappa" TargetMode="External"/><Relationship Id="rId11"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hyperlink" Target="https://en.wikipedia.org/wiki/Special:BookSources/0-471-26370-2" TargetMode="External"/><Relationship Id="rId4" Type="http://schemas.openxmlformats.org/officeDocument/2006/relationships/settings" Target="settings.xml"/><Relationship Id="rId9" Type="http://schemas.openxmlformats.org/officeDocument/2006/relationships/hyperlink" Target="https://en.wikipedia.org/wiki/International_Standard_Book_Numb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12</Pages>
  <Words>3329</Words>
  <Characters>18979</Characters>
  <Application>Microsoft Office Word</Application>
  <DocSecurity>0</DocSecurity>
  <Lines>158</Lines>
  <Paragraphs>44</Paragraphs>
  <ScaleCrop>false</ScaleCrop>
  <Company>Toshiba</Company>
  <LinksUpToDate>false</LinksUpToDate>
  <CharactersWithSpaces>22264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dc:creator>
  <cp:keywords/>
  <dc:description/>
  <cp:lastModifiedBy>Eman</cp:lastModifiedBy>
  <cp:revision>5</cp:revision>
  <dcterms:created xsi:type="dcterms:W3CDTF">2019-01-31T12:09:00Z</dcterms:created>
  <dcterms:modified xsi:type="dcterms:W3CDTF">2019-01-31T12:33:00Z</dcterms:modified>
</cp:coreProperties>
</file>