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0FA" w:rsidRDefault="00D030FA"/>
    <w:p w:rsidR="00296EFF" w:rsidRDefault="00296EFF"/>
    <w:p w:rsidR="00296EFF" w:rsidRDefault="00296EFF">
      <w:r>
        <w:t xml:space="preserve">Group </w:t>
      </w:r>
      <w:proofErr w:type="gramStart"/>
      <w:r>
        <w:t>A</w:t>
      </w:r>
      <w:proofErr w:type="gramEnd"/>
      <w:r>
        <w:t xml:space="preserve"> Streptococcal Infections in Obstetrics and Gynecology</w:t>
      </w:r>
    </w:p>
    <w:p w:rsidR="00296EFF" w:rsidRPr="00296EFF" w:rsidRDefault="00296EFF" w:rsidP="00296EFF">
      <w:pPr>
        <w:spacing w:after="0"/>
        <w:rPr>
          <w:sz w:val="16"/>
          <w:szCs w:val="16"/>
        </w:rPr>
      </w:pPr>
      <w:r w:rsidRPr="00296EFF">
        <w:rPr>
          <w:sz w:val="16"/>
          <w:szCs w:val="16"/>
        </w:rPr>
        <w:t>Dr. Arthur Zaltz BSc. MD FRCSC</w:t>
      </w:r>
    </w:p>
    <w:p w:rsidR="00296EFF" w:rsidRPr="00296EFF" w:rsidRDefault="00296EFF" w:rsidP="00296EFF">
      <w:pPr>
        <w:spacing w:after="0"/>
        <w:rPr>
          <w:sz w:val="16"/>
          <w:szCs w:val="16"/>
        </w:rPr>
      </w:pPr>
      <w:r w:rsidRPr="00296EFF">
        <w:rPr>
          <w:sz w:val="16"/>
          <w:szCs w:val="16"/>
        </w:rPr>
        <w:t>Obstetrician and Gynecologist-in Chief</w:t>
      </w:r>
    </w:p>
    <w:p w:rsidR="00296EFF" w:rsidRPr="00296EFF" w:rsidRDefault="00296EFF" w:rsidP="00296EFF">
      <w:pPr>
        <w:spacing w:after="0"/>
        <w:rPr>
          <w:sz w:val="16"/>
          <w:szCs w:val="16"/>
        </w:rPr>
      </w:pPr>
      <w:r w:rsidRPr="00296EFF">
        <w:rPr>
          <w:sz w:val="16"/>
          <w:szCs w:val="16"/>
        </w:rPr>
        <w:t>Sunnybrook Health Sciences Centre</w:t>
      </w:r>
    </w:p>
    <w:p w:rsidR="00296EFF" w:rsidRPr="00296EFF" w:rsidRDefault="00296EFF" w:rsidP="00296EFF">
      <w:pPr>
        <w:spacing w:after="0"/>
        <w:rPr>
          <w:sz w:val="16"/>
          <w:szCs w:val="16"/>
        </w:rPr>
      </w:pPr>
      <w:r w:rsidRPr="00296EFF">
        <w:rPr>
          <w:sz w:val="16"/>
          <w:szCs w:val="16"/>
        </w:rPr>
        <w:t>University of Toronto</w:t>
      </w:r>
    </w:p>
    <w:p w:rsidR="00296EFF" w:rsidRDefault="00296EFF" w:rsidP="00296EFF">
      <w:pPr>
        <w:spacing w:after="0"/>
        <w:rPr>
          <w:sz w:val="16"/>
          <w:szCs w:val="16"/>
        </w:rPr>
      </w:pPr>
      <w:r w:rsidRPr="00296EFF">
        <w:rPr>
          <w:sz w:val="16"/>
          <w:szCs w:val="16"/>
        </w:rPr>
        <w:t>Toronto, Ontario, Canada</w:t>
      </w:r>
    </w:p>
    <w:p w:rsidR="00296EFF" w:rsidRDefault="00296EFF" w:rsidP="00296EFF">
      <w:pPr>
        <w:spacing w:after="0"/>
        <w:rPr>
          <w:sz w:val="16"/>
          <w:szCs w:val="16"/>
        </w:rPr>
      </w:pPr>
    </w:p>
    <w:p w:rsidR="00491D07" w:rsidRDefault="00296EFF" w:rsidP="00296EF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Abstract: </w:t>
      </w:r>
      <w:r w:rsidR="00A524C7">
        <w:rPr>
          <w:sz w:val="16"/>
          <w:szCs w:val="16"/>
        </w:rPr>
        <w:t xml:space="preserve">Lancefield Group </w:t>
      </w:r>
      <w:proofErr w:type="gramStart"/>
      <w:r w:rsidR="00A524C7">
        <w:rPr>
          <w:sz w:val="16"/>
          <w:szCs w:val="16"/>
        </w:rPr>
        <w:t>A</w:t>
      </w:r>
      <w:proofErr w:type="gramEnd"/>
      <w:r w:rsidR="00A524C7">
        <w:rPr>
          <w:sz w:val="16"/>
          <w:szCs w:val="16"/>
        </w:rPr>
        <w:t xml:space="preserve"> Streptococcus is an important global pathogen with the ability to cause significant disease and has particular implications in Obstetrics and Gynecology</w:t>
      </w:r>
      <w:r w:rsidR="002772A5">
        <w:rPr>
          <w:sz w:val="16"/>
          <w:szCs w:val="16"/>
        </w:rPr>
        <w:t>.</w:t>
      </w:r>
      <w:r w:rsidR="00A524C7">
        <w:rPr>
          <w:sz w:val="16"/>
          <w:szCs w:val="16"/>
        </w:rPr>
        <w:t xml:space="preserve"> </w:t>
      </w:r>
      <w:r w:rsidR="00491D07">
        <w:rPr>
          <w:sz w:val="16"/>
          <w:szCs w:val="16"/>
        </w:rPr>
        <w:t xml:space="preserve">Five to thirty per cent of the </w:t>
      </w:r>
      <w:proofErr w:type="gramStart"/>
      <w:r w:rsidR="005127AE">
        <w:rPr>
          <w:sz w:val="16"/>
          <w:szCs w:val="16"/>
        </w:rPr>
        <w:t>population are</w:t>
      </w:r>
      <w:proofErr w:type="gramEnd"/>
      <w:r w:rsidR="00491D07">
        <w:rPr>
          <w:sz w:val="16"/>
          <w:szCs w:val="16"/>
        </w:rPr>
        <w:t xml:space="preserve"> asymptomatic carriers.</w:t>
      </w:r>
      <w:r w:rsidR="00A524C7">
        <w:rPr>
          <w:sz w:val="16"/>
          <w:szCs w:val="16"/>
        </w:rPr>
        <w:t xml:space="preserve"> Invasive Group </w:t>
      </w:r>
      <w:proofErr w:type="gramStart"/>
      <w:r w:rsidR="00A524C7">
        <w:rPr>
          <w:sz w:val="16"/>
          <w:szCs w:val="16"/>
        </w:rPr>
        <w:t>A</w:t>
      </w:r>
      <w:proofErr w:type="gramEnd"/>
      <w:r w:rsidR="00A524C7">
        <w:rPr>
          <w:sz w:val="16"/>
          <w:szCs w:val="16"/>
        </w:rPr>
        <w:t xml:space="preserve"> Strep infections have become a leading cause of maternal mortality worldwide.</w:t>
      </w:r>
      <w:r w:rsidR="00491D07">
        <w:rPr>
          <w:sz w:val="16"/>
          <w:szCs w:val="16"/>
        </w:rPr>
        <w:t xml:space="preserve">  The incidence and virulence has been increasing for the past 30 years.</w:t>
      </w:r>
    </w:p>
    <w:p w:rsidR="002772A5" w:rsidRDefault="00A524C7" w:rsidP="00296EF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:rsidR="00A524C7" w:rsidRDefault="002772A5" w:rsidP="00296EF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There are estimated to be over 75,000 deaths from puerperal sepsis annually. </w:t>
      </w:r>
      <w:r w:rsidR="00491D07">
        <w:rPr>
          <w:sz w:val="16"/>
          <w:szCs w:val="16"/>
        </w:rPr>
        <w:t xml:space="preserve">The highest death rates are in Asia, Africa and Latin America.  </w:t>
      </w:r>
      <w:r>
        <w:rPr>
          <w:sz w:val="16"/>
          <w:szCs w:val="16"/>
        </w:rPr>
        <w:t>The incidence of infection ranges from 3-10 per 100,000 in North Ame</w:t>
      </w:r>
      <w:r w:rsidR="00491D07">
        <w:rPr>
          <w:sz w:val="16"/>
          <w:szCs w:val="16"/>
        </w:rPr>
        <w:t>rica.</w:t>
      </w:r>
      <w:r>
        <w:rPr>
          <w:sz w:val="16"/>
          <w:szCs w:val="16"/>
        </w:rPr>
        <w:t xml:space="preserve">  There is a twenty fold increase risk in </w:t>
      </w:r>
      <w:r w:rsidR="00491D07">
        <w:rPr>
          <w:sz w:val="16"/>
          <w:szCs w:val="16"/>
        </w:rPr>
        <w:t xml:space="preserve">the risk of invasive </w:t>
      </w:r>
      <w:r>
        <w:rPr>
          <w:sz w:val="16"/>
          <w:szCs w:val="16"/>
        </w:rPr>
        <w:t xml:space="preserve">infection in </w:t>
      </w:r>
      <w:r w:rsidR="00491D07">
        <w:rPr>
          <w:sz w:val="16"/>
          <w:szCs w:val="16"/>
        </w:rPr>
        <w:t xml:space="preserve">pregnancy and </w:t>
      </w:r>
      <w:r>
        <w:rPr>
          <w:sz w:val="16"/>
          <w:szCs w:val="16"/>
        </w:rPr>
        <w:t>post-partum women.  Most post-partum infections arise in the first 24-48 hours after delivery, often when the mother has been discharged from hospital.</w:t>
      </w:r>
      <w:r w:rsidR="005127AE">
        <w:rPr>
          <w:sz w:val="16"/>
          <w:szCs w:val="16"/>
        </w:rPr>
        <w:t xml:space="preserve">  Gynecological invasive disease usually manifests as toxic shock or flesh eating disease.</w:t>
      </w:r>
    </w:p>
    <w:p w:rsidR="00491D07" w:rsidRDefault="00491D07" w:rsidP="00296EFF">
      <w:pPr>
        <w:spacing w:after="0"/>
        <w:rPr>
          <w:sz w:val="16"/>
          <w:szCs w:val="16"/>
        </w:rPr>
      </w:pPr>
    </w:p>
    <w:p w:rsidR="00491D07" w:rsidRDefault="00491D07" w:rsidP="00296EF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This presentation will discuss Invasive Group </w:t>
      </w:r>
      <w:proofErr w:type="gramStart"/>
      <w:r>
        <w:rPr>
          <w:sz w:val="16"/>
          <w:szCs w:val="16"/>
        </w:rPr>
        <w:t>A</w:t>
      </w:r>
      <w:proofErr w:type="gramEnd"/>
      <w:r>
        <w:rPr>
          <w:sz w:val="16"/>
          <w:szCs w:val="16"/>
        </w:rPr>
        <w:t xml:space="preserve"> streptoco</w:t>
      </w:r>
      <w:r w:rsidR="005127AE">
        <w:rPr>
          <w:sz w:val="16"/>
          <w:szCs w:val="16"/>
        </w:rPr>
        <w:t>ccal infections in obstetrics and</w:t>
      </w:r>
      <w:bookmarkStart w:id="0" w:name="_GoBack"/>
      <w:bookmarkEnd w:id="0"/>
      <w:r>
        <w:rPr>
          <w:sz w:val="16"/>
          <w:szCs w:val="16"/>
        </w:rPr>
        <w:t xml:space="preserve"> gynecology.  </w:t>
      </w:r>
      <w:r w:rsidR="005127AE">
        <w:rPr>
          <w:sz w:val="16"/>
          <w:szCs w:val="16"/>
        </w:rPr>
        <w:t>The objectives are:</w:t>
      </w:r>
    </w:p>
    <w:p w:rsidR="00491D07" w:rsidRDefault="00491D07" w:rsidP="00296EFF">
      <w:pPr>
        <w:spacing w:after="0"/>
        <w:rPr>
          <w:sz w:val="16"/>
          <w:szCs w:val="16"/>
        </w:rPr>
      </w:pPr>
    </w:p>
    <w:p w:rsidR="00000000" w:rsidRPr="00491D07" w:rsidRDefault="005127AE" w:rsidP="00491D07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491D07">
        <w:rPr>
          <w:b/>
          <w:bCs/>
          <w:sz w:val="16"/>
          <w:szCs w:val="16"/>
          <w:lang w:val="en-CA"/>
        </w:rPr>
        <w:t>To understand the magnitude of Invasive Group A Strep in</w:t>
      </w:r>
      <w:r w:rsidRPr="00491D07">
        <w:rPr>
          <w:b/>
          <w:bCs/>
          <w:sz w:val="16"/>
          <w:szCs w:val="16"/>
          <w:lang w:val="en-CA"/>
        </w:rPr>
        <w:t>fections in Obstetrics and Gynecology</w:t>
      </w:r>
    </w:p>
    <w:p w:rsidR="00000000" w:rsidRPr="00491D07" w:rsidRDefault="005127AE" w:rsidP="00491D07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491D07">
        <w:rPr>
          <w:b/>
          <w:bCs/>
          <w:sz w:val="16"/>
          <w:szCs w:val="16"/>
          <w:lang w:val="en-CA"/>
        </w:rPr>
        <w:t>To develop a clinical awareness and approach to early diagnosis of puerperal sepsis</w:t>
      </w:r>
    </w:p>
    <w:p w:rsidR="00000000" w:rsidRPr="00491D07" w:rsidRDefault="005127AE" w:rsidP="00491D07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491D07">
        <w:rPr>
          <w:b/>
          <w:bCs/>
          <w:sz w:val="16"/>
          <w:szCs w:val="16"/>
          <w:lang w:val="en-CA"/>
        </w:rPr>
        <w:t xml:space="preserve">To review principles in management for post-partum sepsis </w:t>
      </w:r>
    </w:p>
    <w:p w:rsidR="00491D07" w:rsidRDefault="00491D07" w:rsidP="00296EFF">
      <w:pPr>
        <w:spacing w:after="0"/>
        <w:rPr>
          <w:sz w:val="16"/>
          <w:szCs w:val="16"/>
        </w:rPr>
      </w:pPr>
    </w:p>
    <w:p w:rsidR="00491D07" w:rsidRDefault="00491D07" w:rsidP="00296EFF">
      <w:pPr>
        <w:spacing w:after="0"/>
        <w:rPr>
          <w:sz w:val="16"/>
          <w:szCs w:val="16"/>
        </w:rPr>
      </w:pPr>
    </w:p>
    <w:p w:rsidR="002772A5" w:rsidRDefault="002772A5" w:rsidP="00296EFF">
      <w:pPr>
        <w:spacing w:after="0"/>
        <w:rPr>
          <w:sz w:val="16"/>
          <w:szCs w:val="16"/>
        </w:rPr>
      </w:pPr>
    </w:p>
    <w:p w:rsidR="00A524C7" w:rsidRDefault="00A524C7" w:rsidP="00296EFF">
      <w:pPr>
        <w:spacing w:after="0"/>
        <w:rPr>
          <w:sz w:val="16"/>
          <w:szCs w:val="16"/>
        </w:rPr>
      </w:pPr>
    </w:p>
    <w:p w:rsidR="00296EFF" w:rsidRDefault="00296EFF" w:rsidP="00296EFF">
      <w:pPr>
        <w:spacing w:after="0"/>
      </w:pPr>
    </w:p>
    <w:sectPr w:rsidR="00296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C096C"/>
    <w:multiLevelType w:val="hybridMultilevel"/>
    <w:tmpl w:val="4BA0B550"/>
    <w:lvl w:ilvl="0" w:tplc="6E9EF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0827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5A57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8031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1252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18D7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BE65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10F7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C493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EFF"/>
    <w:rsid w:val="002772A5"/>
    <w:rsid w:val="00296EFF"/>
    <w:rsid w:val="00491D07"/>
    <w:rsid w:val="005127AE"/>
    <w:rsid w:val="00637ECB"/>
    <w:rsid w:val="00A524C7"/>
    <w:rsid w:val="00C916F3"/>
    <w:rsid w:val="00D0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3051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60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419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 HSC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Zaltz, Dr. Arthur</dc:creator>
  <cp:lastModifiedBy>Zaltz, Dr. Arthur</cp:lastModifiedBy>
  <cp:revision>2</cp:revision>
  <dcterms:created xsi:type="dcterms:W3CDTF">2018-12-11T20:23:00Z</dcterms:created>
  <dcterms:modified xsi:type="dcterms:W3CDTF">2018-12-11T20:23:00Z</dcterms:modified>
</cp:coreProperties>
</file>