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9C8306" w14:textId="77777777" w:rsidR="001863F4" w:rsidRDefault="001863F4" w:rsidP="001863F4">
      <w:pPr>
        <w:autoSpaceDE w:val="0"/>
        <w:autoSpaceDN w:val="0"/>
        <w:adjustRightInd w:val="0"/>
        <w:spacing w:after="240" w:line="360" w:lineRule="auto"/>
        <w:jc w:val="center"/>
        <w:rPr>
          <w:rFonts w:ascii="Times New Roman" w:eastAsiaTheme="minorEastAsia" w:hAnsi="Times New Roman" w:cs="Times New Roman"/>
          <w:b/>
          <w:sz w:val="32"/>
          <w:szCs w:val="32"/>
        </w:rPr>
      </w:pPr>
      <w:r w:rsidRPr="00DA4315">
        <w:rPr>
          <w:rFonts w:ascii="Times New Roman" w:eastAsiaTheme="minorEastAsia" w:hAnsi="Times New Roman" w:cs="Times New Roman"/>
          <w:b/>
          <w:sz w:val="32"/>
          <w:szCs w:val="32"/>
        </w:rPr>
        <w:t xml:space="preserve">Placenta </w:t>
      </w:r>
      <w:proofErr w:type="spellStart"/>
      <w:r w:rsidRPr="00DA4315">
        <w:rPr>
          <w:rFonts w:ascii="Times New Roman" w:eastAsiaTheme="minorEastAsia" w:hAnsi="Times New Roman" w:cs="Times New Roman"/>
          <w:b/>
          <w:sz w:val="32"/>
          <w:szCs w:val="32"/>
        </w:rPr>
        <w:t>Percreta</w:t>
      </w:r>
      <w:proofErr w:type="spellEnd"/>
      <w:r w:rsidRPr="00DA4315">
        <w:rPr>
          <w:rFonts w:ascii="Times New Roman" w:eastAsiaTheme="minorEastAsia" w:hAnsi="Times New Roman" w:cs="Times New Roman"/>
          <w:b/>
          <w:sz w:val="32"/>
          <w:szCs w:val="32"/>
        </w:rPr>
        <w:t xml:space="preserve"> Induced Third Trimester Uterine Rupture in an </w:t>
      </w:r>
    </w:p>
    <w:p w14:paraId="4F5B5C1D" w14:textId="77777777" w:rsidR="001863F4" w:rsidRPr="00DA4315" w:rsidRDefault="001863F4" w:rsidP="001863F4">
      <w:pPr>
        <w:autoSpaceDE w:val="0"/>
        <w:autoSpaceDN w:val="0"/>
        <w:adjustRightInd w:val="0"/>
        <w:spacing w:after="240" w:line="360" w:lineRule="auto"/>
        <w:jc w:val="center"/>
        <w:rPr>
          <w:rFonts w:ascii="Times New Roman" w:eastAsiaTheme="minorEastAsia" w:hAnsi="Times New Roman" w:cs="Times New Roman"/>
          <w:b/>
          <w:bCs/>
          <w:sz w:val="32"/>
          <w:szCs w:val="32"/>
        </w:rPr>
      </w:pPr>
      <w:r w:rsidRPr="00DA4315">
        <w:rPr>
          <w:rFonts w:ascii="Times New Roman" w:eastAsiaTheme="minorEastAsia" w:hAnsi="Times New Roman" w:cs="Times New Roman"/>
          <w:b/>
          <w:sz w:val="32"/>
          <w:szCs w:val="32"/>
        </w:rPr>
        <w:t>Unscarred Uterus:</w:t>
      </w:r>
      <w:r>
        <w:rPr>
          <w:rFonts w:ascii="Times New Roman" w:eastAsiaTheme="minorEastAsia" w:hAnsi="Times New Roman" w:cs="Times New Roman"/>
          <w:b/>
          <w:bCs/>
          <w:sz w:val="32"/>
          <w:szCs w:val="32"/>
        </w:rPr>
        <w:t xml:space="preserve"> </w:t>
      </w:r>
      <w:r w:rsidRPr="00DA4315">
        <w:rPr>
          <w:rFonts w:ascii="Times New Roman" w:eastAsiaTheme="minorEastAsia" w:hAnsi="Times New Roman" w:cs="Times New Roman"/>
          <w:b/>
          <w:sz w:val="32"/>
          <w:szCs w:val="32"/>
        </w:rPr>
        <w:t>A Diagnostic Dilemma</w:t>
      </w:r>
    </w:p>
    <w:p w14:paraId="7EE9A3B1" w14:textId="77777777" w:rsidR="001863F4" w:rsidRDefault="001863F4" w:rsidP="001863F4">
      <w:r>
        <w:t xml:space="preserve">Samantha </w:t>
      </w:r>
      <w:proofErr w:type="spellStart"/>
      <w:r>
        <w:t>Quennie</w:t>
      </w:r>
      <w:proofErr w:type="spellEnd"/>
      <w:r>
        <w:t xml:space="preserve"> Wanasen-</w:t>
      </w:r>
      <w:proofErr w:type="spellStart"/>
      <w:r>
        <w:t>Razon</w:t>
      </w:r>
      <w:proofErr w:type="spellEnd"/>
    </w:p>
    <w:p w14:paraId="6439B15D" w14:textId="77777777" w:rsidR="001863F4" w:rsidRDefault="001863F4" w:rsidP="001863F4">
      <w:r>
        <w:t xml:space="preserve">Far Eastern University- </w:t>
      </w:r>
      <w:proofErr w:type="spellStart"/>
      <w:r>
        <w:t>Nicanor</w:t>
      </w:r>
      <w:proofErr w:type="spellEnd"/>
      <w:r>
        <w:t xml:space="preserve"> Reyes Medical Foundation Medical Center</w:t>
      </w:r>
    </w:p>
    <w:p w14:paraId="14562490" w14:textId="77777777" w:rsidR="00AE3E37" w:rsidRDefault="00AE3E37">
      <w:pPr>
        <w:pStyle w:val="BodyText"/>
        <w:rPr>
          <w:rFonts w:ascii="Arial"/>
          <w:sz w:val="20"/>
        </w:rPr>
      </w:pPr>
    </w:p>
    <w:p w14:paraId="47C571BE" w14:textId="77777777" w:rsidR="00AE3E37" w:rsidRDefault="00AE3E37">
      <w:pPr>
        <w:pStyle w:val="BodyText"/>
        <w:spacing w:before="3"/>
        <w:rPr>
          <w:rFonts w:ascii="Arial"/>
          <w:sz w:val="21"/>
        </w:rPr>
      </w:pPr>
    </w:p>
    <w:p w14:paraId="7CA96029"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08DAF272" w14:textId="343FC7DD" w:rsidR="00AE3E37" w:rsidRDefault="00A9710C">
      <w:pPr>
        <w:pStyle w:val="Heading3"/>
        <w:spacing w:before="147"/>
        <w:jc w:val="both"/>
      </w:pPr>
      <w:r>
        <w:rPr>
          <w:color w:val="BF5A14"/>
        </w:rPr>
        <w:lastRenderedPageBreak/>
        <w:t>Abstract</w:t>
      </w:r>
      <w:r w:rsidR="00404E5B">
        <w:rPr>
          <w:color w:val="BF5A14"/>
        </w:rPr>
        <w:t xml:space="preserve"> </w:t>
      </w:r>
    </w:p>
    <w:p w14:paraId="5293A21B" w14:textId="77777777" w:rsidR="001863F4" w:rsidRPr="001863F4" w:rsidRDefault="001863F4" w:rsidP="001863F4">
      <w:pPr>
        <w:autoSpaceDE w:val="0"/>
        <w:autoSpaceDN w:val="0"/>
        <w:adjustRightInd w:val="0"/>
        <w:spacing w:after="240"/>
        <w:ind w:firstLine="720"/>
        <w:rPr>
          <w:rFonts w:ascii="Times New Roman" w:eastAsiaTheme="minorEastAsia" w:hAnsi="Times New Roman" w:cs="Times New Roman"/>
          <w:bCs/>
          <w:sz w:val="18"/>
          <w:szCs w:val="18"/>
        </w:rPr>
      </w:pPr>
      <w:r w:rsidRPr="006A7E4D">
        <w:rPr>
          <w:rFonts w:ascii="Times New Roman" w:eastAsiaTheme="minorEastAsia" w:hAnsi="Times New Roman" w:cs="Times New Roman"/>
          <w:sz w:val="28"/>
          <w:szCs w:val="18"/>
        </w:rPr>
        <w:t xml:space="preserve">Cases of uterine rupture induced by placenta </w:t>
      </w:r>
      <w:proofErr w:type="spellStart"/>
      <w:r w:rsidRPr="006A7E4D">
        <w:rPr>
          <w:rFonts w:ascii="Times New Roman" w:eastAsiaTheme="minorEastAsia" w:hAnsi="Times New Roman" w:cs="Times New Roman"/>
          <w:sz w:val="28"/>
          <w:szCs w:val="18"/>
        </w:rPr>
        <w:t>percreta</w:t>
      </w:r>
      <w:proofErr w:type="spellEnd"/>
      <w:r w:rsidRPr="006A7E4D">
        <w:rPr>
          <w:rFonts w:ascii="Times New Roman" w:eastAsiaTheme="minorEastAsia" w:hAnsi="Times New Roman" w:cs="Times New Roman"/>
          <w:sz w:val="28"/>
          <w:szCs w:val="18"/>
        </w:rPr>
        <w:t xml:space="preserve"> in an unscarred uterus are rare. This is a case of </w:t>
      </w:r>
      <w:r w:rsidRPr="006A7E4D">
        <w:rPr>
          <w:rFonts w:ascii="Times New Roman" w:hAnsi="Times New Roman" w:cs="Times New Roman"/>
          <w:sz w:val="28"/>
          <w:szCs w:val="18"/>
        </w:rPr>
        <w:t xml:space="preserve">30-year-old, </w:t>
      </w:r>
      <w:proofErr w:type="spellStart"/>
      <w:r w:rsidRPr="006A7E4D">
        <w:rPr>
          <w:rFonts w:ascii="Times New Roman" w:hAnsi="Times New Roman" w:cs="Times New Roman"/>
          <w:sz w:val="28"/>
          <w:szCs w:val="18"/>
        </w:rPr>
        <w:t>Gravida</w:t>
      </w:r>
      <w:proofErr w:type="spellEnd"/>
      <w:r w:rsidRPr="006A7E4D">
        <w:rPr>
          <w:rFonts w:ascii="Times New Roman" w:hAnsi="Times New Roman" w:cs="Times New Roman"/>
          <w:sz w:val="28"/>
          <w:szCs w:val="18"/>
        </w:rPr>
        <w:t xml:space="preserve"> 2 Para 1 (1001) Pregnancy Uterine 31 Weeks and 2 days age of gestation with persistent generalized abdominal pain found out to have uterine rupture secondary to placenta </w:t>
      </w:r>
      <w:proofErr w:type="spellStart"/>
      <w:r w:rsidRPr="006A7E4D">
        <w:rPr>
          <w:rFonts w:ascii="Times New Roman" w:hAnsi="Times New Roman" w:cs="Times New Roman"/>
          <w:sz w:val="28"/>
          <w:szCs w:val="18"/>
        </w:rPr>
        <w:t>percreta</w:t>
      </w:r>
      <w:proofErr w:type="spellEnd"/>
      <w:r w:rsidRPr="006A7E4D">
        <w:rPr>
          <w:rFonts w:ascii="Times New Roman" w:hAnsi="Times New Roman" w:cs="Times New Roman"/>
          <w:sz w:val="28"/>
          <w:szCs w:val="18"/>
        </w:rPr>
        <w:t xml:space="preserve">. This paper aims to discuss the differential diagnoses for cases of third trimester abdominal pain, the appropriate diagnostic modalities and the best management for such case. </w:t>
      </w:r>
      <w:r w:rsidRPr="006A7E4D">
        <w:rPr>
          <w:rFonts w:ascii="Times New Roman" w:eastAsiaTheme="minorEastAsia" w:hAnsi="Times New Roman" w:cs="Times New Roman"/>
          <w:sz w:val="28"/>
          <w:szCs w:val="18"/>
          <w:u w:color="1E637A"/>
        </w:rPr>
        <w:t xml:space="preserve">Uterine rupture should be considered in the differential diagnosis in all pregnant women who present with acute abdomen even if there are no risk factors. Exploratory laparotomy was done to investigate the cause of the patient’s severe abdominal pain on top of intrauterine fetal </w:t>
      </w:r>
      <w:proofErr w:type="spellStart"/>
      <w:r w:rsidRPr="006A7E4D">
        <w:rPr>
          <w:rFonts w:ascii="Times New Roman" w:eastAsiaTheme="minorEastAsia" w:hAnsi="Times New Roman" w:cs="Times New Roman"/>
          <w:sz w:val="28"/>
          <w:szCs w:val="18"/>
          <w:u w:color="1E637A"/>
        </w:rPr>
        <w:t>bradycardia</w:t>
      </w:r>
      <w:proofErr w:type="spellEnd"/>
      <w:r w:rsidRPr="006A7E4D">
        <w:rPr>
          <w:rFonts w:ascii="Times New Roman" w:eastAsiaTheme="minorEastAsia" w:hAnsi="Times New Roman" w:cs="Times New Roman"/>
          <w:sz w:val="28"/>
          <w:szCs w:val="18"/>
          <w:u w:color="1E637A"/>
        </w:rPr>
        <w:t xml:space="preserve">. During the procedure, </w:t>
      </w:r>
      <w:r w:rsidRPr="006A7E4D">
        <w:rPr>
          <w:rFonts w:ascii="Times New Roman" w:eastAsiaTheme="minorEastAsia" w:hAnsi="Times New Roman" w:cs="Times New Roman"/>
          <w:sz w:val="28"/>
          <w:szCs w:val="18"/>
        </w:rPr>
        <w:t>uterine rupture with massive bleeding was detected; therefore, subtotal</w:t>
      </w:r>
      <w:r w:rsidRPr="006A7E4D">
        <w:rPr>
          <w:rFonts w:ascii="Times New Roman" w:eastAsiaTheme="minorEastAsia" w:hAnsi="Times New Roman" w:cs="Times New Roman"/>
          <w:sz w:val="28"/>
          <w:szCs w:val="18"/>
          <w:u w:color="1E637A"/>
        </w:rPr>
        <w:t xml:space="preserve"> </w:t>
      </w:r>
      <w:r w:rsidRPr="006A7E4D">
        <w:rPr>
          <w:rFonts w:ascii="Times New Roman" w:eastAsiaTheme="minorEastAsia" w:hAnsi="Times New Roman" w:cs="Times New Roman"/>
          <w:sz w:val="28"/>
          <w:szCs w:val="18"/>
        </w:rPr>
        <w:t xml:space="preserve">abdominal hysterectomy was performed. The patient was discharged without any complications. Pathological analysis of the uterine specimen revealed placenta </w:t>
      </w:r>
      <w:proofErr w:type="spellStart"/>
      <w:r w:rsidRPr="006A7E4D">
        <w:rPr>
          <w:rFonts w:ascii="Times New Roman" w:eastAsiaTheme="minorEastAsia" w:hAnsi="Times New Roman" w:cs="Times New Roman"/>
          <w:sz w:val="28"/>
          <w:szCs w:val="18"/>
        </w:rPr>
        <w:t>percreta</w:t>
      </w:r>
      <w:proofErr w:type="spellEnd"/>
      <w:r w:rsidRPr="006A7E4D">
        <w:rPr>
          <w:rFonts w:ascii="Times New Roman" w:eastAsiaTheme="minorEastAsia" w:hAnsi="Times New Roman" w:cs="Times New Roman"/>
          <w:sz w:val="28"/>
          <w:szCs w:val="18"/>
        </w:rPr>
        <w:t xml:space="preserve"> to be the cause of the rupture</w:t>
      </w:r>
      <w:r w:rsidRPr="001863F4">
        <w:rPr>
          <w:rFonts w:ascii="Times New Roman" w:eastAsiaTheme="minorEastAsia" w:hAnsi="Times New Roman" w:cs="Times New Roman"/>
          <w:sz w:val="18"/>
          <w:szCs w:val="18"/>
        </w:rPr>
        <w:t xml:space="preserve">. </w:t>
      </w:r>
    </w:p>
    <w:p w14:paraId="04BEC379" w14:textId="77777777" w:rsidR="00AE3E37" w:rsidRDefault="00A9710C">
      <w:pPr>
        <w:pStyle w:val="Heading3"/>
        <w:spacing w:before="74"/>
      </w:pPr>
      <w:r>
        <w:rPr>
          <w:b w:val="0"/>
        </w:rPr>
        <w:br w:type="column"/>
      </w:r>
      <w:r>
        <w:rPr>
          <w:color w:val="BF5A14"/>
        </w:rPr>
        <w:lastRenderedPageBreak/>
        <w:t>Image</w:t>
      </w:r>
    </w:p>
    <w:p w14:paraId="255DAE62" w14:textId="77777777" w:rsidR="00AE3E37" w:rsidRDefault="001863F4">
      <w:pPr>
        <w:pStyle w:val="BodyText"/>
        <w:spacing w:before="2"/>
        <w:rPr>
          <w:rFonts w:ascii="Arial"/>
          <w:b/>
          <w:sz w:val="16"/>
        </w:rPr>
      </w:pPr>
      <w:r>
        <w:rPr>
          <w:rFonts w:ascii="Times New Roman" w:eastAsiaTheme="minorEastAsia" w:hAnsi="Times New Roman" w:cs="Times New Roman"/>
          <w:b/>
          <w:bCs/>
          <w:noProof/>
          <w:sz w:val="24"/>
          <w:szCs w:val="24"/>
        </w:rPr>
        <w:drawing>
          <wp:inline distT="0" distB="0" distL="0" distR="0" wp14:anchorId="2AE7CB81" wp14:editId="1976CB17">
            <wp:extent cx="2607013" cy="1860942"/>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 ovary.jpg"/>
                    <pic:cNvPicPr/>
                  </pic:nvPicPr>
                  <pic:blipFill>
                    <a:blip r:embed="rId10">
                      <a:extLst>
                        <a:ext uri="{28A0092B-C50C-407E-A947-70E740481C1C}">
                          <a14:useLocalDpi xmlns:a14="http://schemas.microsoft.com/office/drawing/2010/main" val="0"/>
                        </a:ext>
                      </a:extLst>
                    </a:blip>
                    <a:stretch>
                      <a:fillRect/>
                    </a:stretch>
                  </pic:blipFill>
                  <pic:spPr>
                    <a:xfrm>
                      <a:off x="0" y="0"/>
                      <a:ext cx="2608059" cy="1861689"/>
                    </a:xfrm>
                    <a:prstGeom prst="rect">
                      <a:avLst/>
                    </a:prstGeom>
                  </pic:spPr>
                </pic:pic>
              </a:graphicData>
            </a:graphic>
          </wp:inline>
        </w:drawing>
      </w:r>
    </w:p>
    <w:p w14:paraId="118B0897" w14:textId="77777777" w:rsidR="00CF23FC" w:rsidRPr="009713B3" w:rsidRDefault="00CF23FC" w:rsidP="00CF23FC">
      <w:pPr>
        <w:tabs>
          <w:tab w:val="left" w:pos="220"/>
          <w:tab w:val="left" w:pos="720"/>
        </w:tabs>
        <w:autoSpaceDE w:val="0"/>
        <w:autoSpaceDN w:val="0"/>
        <w:adjustRightInd w:val="0"/>
        <w:spacing w:after="293"/>
        <w:rPr>
          <w:rFonts w:ascii="Times New Roman" w:eastAsiaTheme="minorEastAsia" w:hAnsi="Times New Roman" w:cs="Times New Roman"/>
          <w:b/>
          <w:bCs/>
          <w:color w:val="434343"/>
          <w:sz w:val="24"/>
          <w:szCs w:val="24"/>
        </w:rPr>
      </w:pPr>
      <w:r w:rsidRPr="009713B3">
        <w:rPr>
          <w:rFonts w:ascii="Times New Roman" w:eastAsiaTheme="minorEastAsia" w:hAnsi="Times New Roman" w:cs="Times New Roman"/>
          <w:b/>
          <w:color w:val="434343"/>
          <w:sz w:val="24"/>
          <w:szCs w:val="24"/>
        </w:rPr>
        <w:t xml:space="preserve">The picture shows the whole uterus and its thick myometrium. The placenta is seen attached almost invading the whole thickness of the uterine layers. </w:t>
      </w:r>
    </w:p>
    <w:p w14:paraId="61624201" w14:textId="77777777" w:rsidR="00CF23FC" w:rsidRDefault="00CF23FC" w:rsidP="005973B9">
      <w:pPr>
        <w:spacing w:line="204" w:lineRule="exact"/>
        <w:rPr>
          <w:rFonts w:ascii="Arial"/>
          <w:b/>
          <w:color w:val="BF5A14"/>
          <w:sz w:val="20"/>
        </w:rPr>
      </w:pPr>
    </w:p>
    <w:p w14:paraId="15F7ACA3"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13F929E" w14:textId="77777777" w:rsidR="006A7E4D" w:rsidRPr="006A7E4D" w:rsidRDefault="006A7E4D" w:rsidP="006A7E4D">
      <w:pPr>
        <w:autoSpaceDE w:val="0"/>
        <w:autoSpaceDN w:val="0"/>
        <w:adjustRightInd w:val="0"/>
        <w:spacing w:after="240" w:line="276" w:lineRule="auto"/>
        <w:rPr>
          <w:rFonts w:ascii="Times New Roman" w:eastAsiaTheme="minorEastAsia" w:hAnsi="Times New Roman" w:cs="Times New Roman"/>
          <w:b/>
          <w:bCs/>
          <w:sz w:val="18"/>
          <w:szCs w:val="18"/>
        </w:rPr>
      </w:pPr>
      <w:r w:rsidRPr="006A7E4D">
        <w:rPr>
          <w:rFonts w:ascii="Times New Roman" w:eastAsiaTheme="minorEastAsia" w:hAnsi="Times New Roman" w:cs="Times New Roman"/>
          <w:sz w:val="18"/>
          <w:szCs w:val="18"/>
        </w:rPr>
        <w:t xml:space="preserve">1. Jang DG, Lee GSR, Yoon JH, Lee SJ. Placenta </w:t>
      </w:r>
      <w:proofErr w:type="spellStart"/>
      <w:r w:rsidRPr="006A7E4D">
        <w:rPr>
          <w:rFonts w:ascii="Times New Roman" w:eastAsiaTheme="minorEastAsia" w:hAnsi="Times New Roman" w:cs="Times New Roman"/>
          <w:sz w:val="18"/>
          <w:szCs w:val="18"/>
        </w:rPr>
        <w:t>Percreta</w:t>
      </w:r>
      <w:proofErr w:type="spellEnd"/>
      <w:r w:rsidRPr="006A7E4D">
        <w:rPr>
          <w:rFonts w:ascii="Times New Roman" w:eastAsiaTheme="minorEastAsia" w:hAnsi="Times New Roman" w:cs="Times New Roman"/>
          <w:sz w:val="18"/>
          <w:szCs w:val="18"/>
        </w:rPr>
        <w:t xml:space="preserve">-Induced Uterine Rupture Diagnosed By Laparoscopy in the First Trimester. </w:t>
      </w:r>
      <w:proofErr w:type="spellStart"/>
      <w:r w:rsidRPr="006A7E4D">
        <w:rPr>
          <w:rFonts w:ascii="Times New Roman" w:eastAsiaTheme="minorEastAsia" w:hAnsi="Times New Roman" w:cs="Times New Roman"/>
          <w:i/>
          <w:iCs/>
          <w:sz w:val="18"/>
          <w:szCs w:val="18"/>
        </w:rPr>
        <w:t>Int</w:t>
      </w:r>
      <w:proofErr w:type="spellEnd"/>
      <w:r w:rsidRPr="006A7E4D">
        <w:rPr>
          <w:rFonts w:ascii="Times New Roman" w:eastAsiaTheme="minorEastAsia" w:hAnsi="Times New Roman" w:cs="Times New Roman"/>
          <w:i/>
          <w:iCs/>
          <w:sz w:val="18"/>
          <w:szCs w:val="18"/>
        </w:rPr>
        <w:t xml:space="preserve"> J Med </w:t>
      </w:r>
      <w:proofErr w:type="spellStart"/>
      <w:r w:rsidRPr="006A7E4D">
        <w:rPr>
          <w:rFonts w:ascii="Times New Roman" w:eastAsiaTheme="minorEastAsia" w:hAnsi="Times New Roman" w:cs="Times New Roman"/>
          <w:i/>
          <w:iCs/>
          <w:sz w:val="18"/>
          <w:szCs w:val="18"/>
        </w:rPr>
        <w:t>Sci</w:t>
      </w:r>
      <w:proofErr w:type="spellEnd"/>
      <w:r w:rsidRPr="006A7E4D">
        <w:rPr>
          <w:rFonts w:ascii="Times New Roman" w:eastAsiaTheme="minorEastAsia" w:hAnsi="Times New Roman" w:cs="Times New Roman"/>
          <w:i/>
          <w:iCs/>
          <w:sz w:val="18"/>
          <w:szCs w:val="18"/>
        </w:rPr>
        <w:t xml:space="preserve"> </w:t>
      </w:r>
      <w:r w:rsidRPr="006A7E4D">
        <w:rPr>
          <w:rFonts w:ascii="Times New Roman" w:eastAsiaTheme="minorEastAsia" w:hAnsi="Times New Roman" w:cs="Times New Roman"/>
          <w:sz w:val="18"/>
          <w:szCs w:val="18"/>
        </w:rPr>
        <w:t>2011; 8(5)</w:t>
      </w:r>
      <w:proofErr w:type="gramStart"/>
      <w:r w:rsidRPr="006A7E4D">
        <w:rPr>
          <w:rFonts w:ascii="Times New Roman" w:eastAsiaTheme="minorEastAsia" w:hAnsi="Times New Roman" w:cs="Times New Roman"/>
          <w:sz w:val="18"/>
          <w:szCs w:val="18"/>
        </w:rPr>
        <w:t>:424</w:t>
      </w:r>
      <w:proofErr w:type="gramEnd"/>
      <w:r w:rsidRPr="006A7E4D">
        <w:rPr>
          <w:rFonts w:ascii="Times New Roman" w:eastAsiaTheme="minorEastAsia" w:hAnsi="Times New Roman" w:cs="Times New Roman"/>
          <w:sz w:val="18"/>
          <w:szCs w:val="18"/>
        </w:rPr>
        <w:t xml:space="preserve">- 427. </w:t>
      </w:r>
      <w:proofErr w:type="gramStart"/>
      <w:r w:rsidRPr="006A7E4D">
        <w:rPr>
          <w:rFonts w:ascii="Times New Roman" w:eastAsiaTheme="minorEastAsia" w:hAnsi="Times New Roman" w:cs="Times New Roman"/>
          <w:sz w:val="18"/>
          <w:szCs w:val="18"/>
        </w:rPr>
        <w:t>doi:10.7150</w:t>
      </w:r>
      <w:proofErr w:type="gramEnd"/>
      <w:r w:rsidRPr="006A7E4D">
        <w:rPr>
          <w:rFonts w:ascii="Times New Roman" w:eastAsiaTheme="minorEastAsia" w:hAnsi="Times New Roman" w:cs="Times New Roman"/>
          <w:sz w:val="18"/>
          <w:szCs w:val="18"/>
        </w:rPr>
        <w:t xml:space="preserve">/ijms.8.424. </w:t>
      </w:r>
    </w:p>
    <w:p w14:paraId="7EE8749D" w14:textId="77777777" w:rsidR="006A7E4D" w:rsidRPr="006A7E4D" w:rsidRDefault="006A7E4D" w:rsidP="006A7E4D">
      <w:pPr>
        <w:tabs>
          <w:tab w:val="left" w:pos="220"/>
          <w:tab w:val="left" w:pos="720"/>
        </w:tabs>
        <w:autoSpaceDE w:val="0"/>
        <w:autoSpaceDN w:val="0"/>
        <w:adjustRightInd w:val="0"/>
        <w:spacing w:after="293" w:line="276" w:lineRule="auto"/>
        <w:rPr>
          <w:rFonts w:ascii="Times New Roman" w:eastAsiaTheme="minorEastAsia" w:hAnsi="Times New Roman" w:cs="Times New Roman"/>
          <w:bCs/>
          <w:sz w:val="18"/>
          <w:szCs w:val="18"/>
        </w:rPr>
      </w:pPr>
      <w:r w:rsidRPr="006A7E4D">
        <w:rPr>
          <w:rFonts w:ascii="Times New Roman" w:eastAsiaTheme="minorEastAsia" w:hAnsi="Times New Roman" w:cs="Times New Roman"/>
          <w:sz w:val="18"/>
          <w:szCs w:val="18"/>
        </w:rPr>
        <w:t xml:space="preserve">2. O’Brien JM, Barton JR, Donaldson ES. The management of placenta </w:t>
      </w:r>
      <w:proofErr w:type="spellStart"/>
      <w:r w:rsidRPr="006A7E4D">
        <w:rPr>
          <w:rFonts w:ascii="Times New Roman" w:eastAsiaTheme="minorEastAsia" w:hAnsi="Times New Roman" w:cs="Times New Roman"/>
          <w:sz w:val="18"/>
          <w:szCs w:val="18"/>
        </w:rPr>
        <w:t>percreta</w:t>
      </w:r>
      <w:proofErr w:type="spellEnd"/>
      <w:r w:rsidRPr="006A7E4D">
        <w:rPr>
          <w:rFonts w:ascii="Times New Roman" w:eastAsiaTheme="minorEastAsia" w:hAnsi="Times New Roman" w:cs="Times New Roman"/>
          <w:sz w:val="18"/>
          <w:szCs w:val="18"/>
        </w:rPr>
        <w:t xml:space="preserve">: conservative and operative strategies. Am J </w:t>
      </w:r>
      <w:proofErr w:type="spellStart"/>
      <w:r w:rsidRPr="006A7E4D">
        <w:rPr>
          <w:rFonts w:ascii="Times New Roman" w:eastAsiaTheme="minorEastAsia" w:hAnsi="Times New Roman" w:cs="Times New Roman"/>
          <w:sz w:val="18"/>
          <w:szCs w:val="18"/>
        </w:rPr>
        <w:t>Obstet</w:t>
      </w:r>
      <w:proofErr w:type="spellEnd"/>
      <w:r w:rsidRPr="006A7E4D">
        <w:rPr>
          <w:rFonts w:ascii="Times New Roman" w:eastAsiaTheme="minorEastAsia" w:hAnsi="Times New Roman" w:cs="Times New Roman"/>
          <w:sz w:val="18"/>
          <w:szCs w:val="18"/>
        </w:rPr>
        <w:t xml:space="preserve"> </w:t>
      </w:r>
      <w:proofErr w:type="spellStart"/>
      <w:r w:rsidRPr="006A7E4D">
        <w:rPr>
          <w:rFonts w:ascii="Times New Roman" w:eastAsiaTheme="minorEastAsia" w:hAnsi="Times New Roman" w:cs="Times New Roman"/>
          <w:sz w:val="18"/>
          <w:szCs w:val="18"/>
        </w:rPr>
        <w:t>Gynecol</w:t>
      </w:r>
      <w:proofErr w:type="spellEnd"/>
      <w:r w:rsidRPr="006A7E4D">
        <w:rPr>
          <w:rFonts w:ascii="Times New Roman" w:eastAsiaTheme="minorEastAsia" w:hAnsi="Times New Roman" w:cs="Times New Roman"/>
          <w:sz w:val="18"/>
          <w:szCs w:val="18"/>
        </w:rPr>
        <w:t xml:space="preserve"> 1996</w:t>
      </w:r>
      <w:proofErr w:type="gramStart"/>
      <w:r w:rsidRPr="006A7E4D">
        <w:rPr>
          <w:rFonts w:ascii="Times New Roman" w:eastAsiaTheme="minorEastAsia" w:hAnsi="Times New Roman" w:cs="Times New Roman"/>
          <w:sz w:val="18"/>
          <w:szCs w:val="18"/>
        </w:rPr>
        <w:t>;175:1632</w:t>
      </w:r>
      <w:proofErr w:type="gramEnd"/>
      <w:r w:rsidRPr="006A7E4D">
        <w:rPr>
          <w:rFonts w:ascii="Times New Roman" w:eastAsiaTheme="minorEastAsia" w:hAnsi="Times New Roman" w:cs="Times New Roman"/>
          <w:sz w:val="18"/>
          <w:szCs w:val="18"/>
        </w:rPr>
        <w:t>–8.</w:t>
      </w:r>
    </w:p>
    <w:p w14:paraId="36CE943D" w14:textId="77777777" w:rsidR="006A7E4D" w:rsidRPr="006A7E4D" w:rsidRDefault="006A7E4D" w:rsidP="006A7E4D">
      <w:pPr>
        <w:autoSpaceDE w:val="0"/>
        <w:autoSpaceDN w:val="0"/>
        <w:adjustRightInd w:val="0"/>
        <w:spacing w:after="240" w:line="276" w:lineRule="auto"/>
        <w:rPr>
          <w:rFonts w:ascii="Times New Roman" w:eastAsiaTheme="minorEastAsia" w:hAnsi="Times New Roman" w:cs="Times New Roman"/>
          <w:bCs/>
          <w:sz w:val="18"/>
          <w:szCs w:val="18"/>
        </w:rPr>
      </w:pPr>
      <w:r w:rsidRPr="006A7E4D">
        <w:rPr>
          <w:rFonts w:ascii="Times New Roman" w:eastAsiaTheme="minorEastAsia" w:hAnsi="Times New Roman" w:cs="Times New Roman"/>
          <w:sz w:val="18"/>
          <w:szCs w:val="18"/>
        </w:rPr>
        <w:t xml:space="preserve">3. </w:t>
      </w:r>
      <w:proofErr w:type="spellStart"/>
      <w:r w:rsidRPr="006A7E4D">
        <w:rPr>
          <w:rFonts w:ascii="Times New Roman" w:eastAsiaTheme="minorEastAsia" w:hAnsi="Times New Roman" w:cs="Times New Roman"/>
          <w:sz w:val="18"/>
          <w:szCs w:val="18"/>
        </w:rPr>
        <w:t>Dahiya</w:t>
      </w:r>
      <w:proofErr w:type="spellEnd"/>
      <w:r w:rsidRPr="006A7E4D">
        <w:rPr>
          <w:rFonts w:ascii="Times New Roman" w:eastAsiaTheme="minorEastAsia" w:hAnsi="Times New Roman" w:cs="Times New Roman"/>
          <w:sz w:val="18"/>
          <w:szCs w:val="18"/>
        </w:rPr>
        <w:t xml:space="preserve"> P, </w:t>
      </w:r>
      <w:proofErr w:type="spellStart"/>
      <w:r w:rsidRPr="006A7E4D">
        <w:rPr>
          <w:rFonts w:ascii="Times New Roman" w:eastAsiaTheme="minorEastAsia" w:hAnsi="Times New Roman" w:cs="Times New Roman"/>
          <w:sz w:val="18"/>
          <w:szCs w:val="18"/>
        </w:rPr>
        <w:t>Nayar</w:t>
      </w:r>
      <w:proofErr w:type="spellEnd"/>
      <w:r w:rsidRPr="006A7E4D">
        <w:rPr>
          <w:rFonts w:ascii="Times New Roman" w:eastAsiaTheme="minorEastAsia" w:hAnsi="Times New Roman" w:cs="Times New Roman"/>
          <w:sz w:val="18"/>
          <w:szCs w:val="18"/>
        </w:rPr>
        <w:t xml:space="preserve"> KD, </w:t>
      </w:r>
      <w:proofErr w:type="spellStart"/>
      <w:r w:rsidRPr="006A7E4D">
        <w:rPr>
          <w:rFonts w:ascii="Times New Roman" w:eastAsiaTheme="minorEastAsia" w:hAnsi="Times New Roman" w:cs="Times New Roman"/>
          <w:sz w:val="18"/>
          <w:szCs w:val="18"/>
        </w:rPr>
        <w:t>Gulati</w:t>
      </w:r>
      <w:proofErr w:type="spellEnd"/>
      <w:r w:rsidRPr="006A7E4D">
        <w:rPr>
          <w:rFonts w:ascii="Times New Roman" w:eastAsiaTheme="minorEastAsia" w:hAnsi="Times New Roman" w:cs="Times New Roman"/>
          <w:sz w:val="18"/>
          <w:szCs w:val="18"/>
        </w:rPr>
        <w:t xml:space="preserve"> AJS, </w:t>
      </w:r>
      <w:proofErr w:type="spellStart"/>
      <w:r w:rsidRPr="006A7E4D">
        <w:rPr>
          <w:rFonts w:ascii="Times New Roman" w:eastAsiaTheme="minorEastAsia" w:hAnsi="Times New Roman" w:cs="Times New Roman"/>
          <w:sz w:val="18"/>
          <w:szCs w:val="18"/>
        </w:rPr>
        <w:t>Dahiya</w:t>
      </w:r>
      <w:proofErr w:type="spellEnd"/>
      <w:r w:rsidRPr="006A7E4D">
        <w:rPr>
          <w:rFonts w:ascii="Times New Roman" w:eastAsiaTheme="minorEastAsia" w:hAnsi="Times New Roman" w:cs="Times New Roman"/>
          <w:sz w:val="18"/>
          <w:szCs w:val="18"/>
        </w:rPr>
        <w:t xml:space="preserve"> K. Placenta </w:t>
      </w:r>
      <w:proofErr w:type="spellStart"/>
      <w:r w:rsidRPr="006A7E4D">
        <w:rPr>
          <w:rFonts w:ascii="Times New Roman" w:eastAsiaTheme="minorEastAsia" w:hAnsi="Times New Roman" w:cs="Times New Roman"/>
          <w:sz w:val="18"/>
          <w:szCs w:val="18"/>
        </w:rPr>
        <w:t>Accreta</w:t>
      </w:r>
      <w:proofErr w:type="spellEnd"/>
      <w:r w:rsidRPr="006A7E4D">
        <w:rPr>
          <w:rFonts w:ascii="Times New Roman" w:eastAsiaTheme="minorEastAsia" w:hAnsi="Times New Roman" w:cs="Times New Roman"/>
          <w:sz w:val="18"/>
          <w:szCs w:val="18"/>
        </w:rPr>
        <w:t xml:space="preserve"> Causing Uterine Rupture in Second Trimester of Pregnancy after in vitro Fertilization: A Case Report. </w:t>
      </w:r>
      <w:proofErr w:type="gramStart"/>
      <w:r w:rsidRPr="006A7E4D">
        <w:rPr>
          <w:rFonts w:ascii="Times New Roman" w:eastAsiaTheme="minorEastAsia" w:hAnsi="Times New Roman" w:cs="Times New Roman"/>
          <w:sz w:val="18"/>
          <w:szCs w:val="18"/>
        </w:rPr>
        <w:t xml:space="preserve">J </w:t>
      </w:r>
      <w:proofErr w:type="spellStart"/>
      <w:r w:rsidRPr="006A7E4D">
        <w:rPr>
          <w:rFonts w:ascii="Times New Roman" w:eastAsiaTheme="minorEastAsia" w:hAnsi="Times New Roman" w:cs="Times New Roman"/>
          <w:sz w:val="18"/>
          <w:szCs w:val="18"/>
        </w:rPr>
        <w:t>Reprod</w:t>
      </w:r>
      <w:proofErr w:type="spellEnd"/>
      <w:r w:rsidRPr="006A7E4D">
        <w:rPr>
          <w:rFonts w:ascii="Times New Roman" w:eastAsiaTheme="minorEastAsia" w:hAnsi="Times New Roman" w:cs="Times New Roman"/>
          <w:sz w:val="18"/>
          <w:szCs w:val="18"/>
        </w:rPr>
        <w:t xml:space="preserve"> </w:t>
      </w:r>
      <w:proofErr w:type="spellStart"/>
      <w:r w:rsidRPr="006A7E4D">
        <w:rPr>
          <w:rFonts w:ascii="Times New Roman" w:eastAsiaTheme="minorEastAsia" w:hAnsi="Times New Roman" w:cs="Times New Roman"/>
          <w:sz w:val="18"/>
          <w:szCs w:val="18"/>
        </w:rPr>
        <w:t>Infertil</w:t>
      </w:r>
      <w:proofErr w:type="spellEnd"/>
      <w:r w:rsidRPr="006A7E4D">
        <w:rPr>
          <w:rFonts w:ascii="Times New Roman" w:eastAsiaTheme="minorEastAsia" w:hAnsi="Times New Roman" w:cs="Times New Roman"/>
          <w:sz w:val="18"/>
          <w:szCs w:val="18"/>
        </w:rPr>
        <w:t>.</w:t>
      </w:r>
      <w:proofErr w:type="gramEnd"/>
      <w:r w:rsidRPr="006A7E4D">
        <w:rPr>
          <w:rFonts w:ascii="Times New Roman" w:eastAsiaTheme="minorEastAsia" w:hAnsi="Times New Roman" w:cs="Times New Roman"/>
          <w:sz w:val="18"/>
          <w:szCs w:val="18"/>
        </w:rPr>
        <w:t xml:space="preserve"> 2012</w:t>
      </w:r>
      <w:proofErr w:type="gramStart"/>
      <w:r w:rsidRPr="006A7E4D">
        <w:rPr>
          <w:rFonts w:ascii="Times New Roman" w:eastAsiaTheme="minorEastAsia" w:hAnsi="Times New Roman" w:cs="Times New Roman"/>
          <w:sz w:val="18"/>
          <w:szCs w:val="18"/>
        </w:rPr>
        <w:t>;13</w:t>
      </w:r>
      <w:proofErr w:type="gramEnd"/>
      <w:r w:rsidRPr="006A7E4D">
        <w:rPr>
          <w:rFonts w:ascii="Times New Roman" w:eastAsiaTheme="minorEastAsia" w:hAnsi="Times New Roman" w:cs="Times New Roman"/>
          <w:sz w:val="18"/>
          <w:szCs w:val="18"/>
        </w:rPr>
        <w:t xml:space="preserve">(1):61-63. </w:t>
      </w:r>
    </w:p>
    <w:p w14:paraId="2E19A813" w14:textId="77777777" w:rsidR="006A7E4D" w:rsidRPr="006A7E4D" w:rsidRDefault="006A7E4D" w:rsidP="006A7E4D">
      <w:pPr>
        <w:tabs>
          <w:tab w:val="left" w:pos="220"/>
          <w:tab w:val="left" w:pos="720"/>
        </w:tabs>
        <w:autoSpaceDE w:val="0"/>
        <w:autoSpaceDN w:val="0"/>
        <w:adjustRightInd w:val="0"/>
        <w:spacing w:after="293" w:line="276" w:lineRule="auto"/>
        <w:rPr>
          <w:rFonts w:ascii="Times New Roman" w:eastAsiaTheme="minorEastAsia" w:hAnsi="Times New Roman" w:cs="Times New Roman"/>
          <w:sz w:val="18"/>
          <w:szCs w:val="18"/>
        </w:rPr>
      </w:pPr>
      <w:r w:rsidRPr="006A7E4D">
        <w:rPr>
          <w:rFonts w:ascii="Times New Roman" w:eastAsiaTheme="minorEastAsia" w:hAnsi="Times New Roman" w:cs="Times New Roman"/>
          <w:sz w:val="18"/>
          <w:szCs w:val="18"/>
        </w:rPr>
        <w:t xml:space="preserve">4. </w:t>
      </w:r>
      <w:proofErr w:type="spellStart"/>
      <w:r w:rsidRPr="006A7E4D">
        <w:rPr>
          <w:rFonts w:ascii="Times New Roman" w:eastAsiaTheme="minorEastAsia" w:hAnsi="Times New Roman" w:cs="Times New Roman"/>
          <w:sz w:val="18"/>
          <w:szCs w:val="18"/>
        </w:rPr>
        <w:t>Hudon</w:t>
      </w:r>
      <w:proofErr w:type="spellEnd"/>
      <w:r w:rsidRPr="006A7E4D">
        <w:rPr>
          <w:rFonts w:ascii="Times New Roman" w:eastAsiaTheme="minorEastAsia" w:hAnsi="Times New Roman" w:cs="Times New Roman"/>
          <w:sz w:val="18"/>
          <w:szCs w:val="18"/>
        </w:rPr>
        <w:t xml:space="preserve"> L, Belfort MA, Broome DR. Diagnosis and management of placenta </w:t>
      </w:r>
      <w:proofErr w:type="spellStart"/>
      <w:r w:rsidRPr="006A7E4D">
        <w:rPr>
          <w:rFonts w:ascii="Times New Roman" w:eastAsiaTheme="minorEastAsia" w:hAnsi="Times New Roman" w:cs="Times New Roman"/>
          <w:sz w:val="18"/>
          <w:szCs w:val="18"/>
        </w:rPr>
        <w:t>percreta</w:t>
      </w:r>
      <w:proofErr w:type="spellEnd"/>
      <w:r w:rsidRPr="006A7E4D">
        <w:rPr>
          <w:rFonts w:ascii="Times New Roman" w:eastAsiaTheme="minorEastAsia" w:hAnsi="Times New Roman" w:cs="Times New Roman"/>
          <w:sz w:val="18"/>
          <w:szCs w:val="18"/>
        </w:rPr>
        <w:t xml:space="preserve">: a review. </w:t>
      </w:r>
      <w:proofErr w:type="spellStart"/>
      <w:r w:rsidRPr="006A7E4D">
        <w:rPr>
          <w:rFonts w:ascii="Times New Roman" w:eastAsiaTheme="minorEastAsia" w:hAnsi="Times New Roman" w:cs="Times New Roman"/>
          <w:sz w:val="18"/>
          <w:szCs w:val="18"/>
        </w:rPr>
        <w:t>Obstet</w:t>
      </w:r>
      <w:proofErr w:type="spellEnd"/>
      <w:r w:rsidRPr="006A7E4D">
        <w:rPr>
          <w:rFonts w:ascii="Times New Roman" w:eastAsiaTheme="minorEastAsia" w:hAnsi="Times New Roman" w:cs="Times New Roman"/>
          <w:sz w:val="18"/>
          <w:szCs w:val="18"/>
        </w:rPr>
        <w:t xml:space="preserve"> </w:t>
      </w:r>
      <w:proofErr w:type="spellStart"/>
      <w:r w:rsidRPr="006A7E4D">
        <w:rPr>
          <w:rFonts w:ascii="Times New Roman" w:eastAsiaTheme="minorEastAsia" w:hAnsi="Times New Roman" w:cs="Times New Roman"/>
          <w:sz w:val="18"/>
          <w:szCs w:val="18"/>
        </w:rPr>
        <w:t>Gynecol</w:t>
      </w:r>
      <w:proofErr w:type="spellEnd"/>
      <w:r w:rsidRPr="006A7E4D">
        <w:rPr>
          <w:rFonts w:ascii="Times New Roman" w:eastAsiaTheme="minorEastAsia" w:hAnsi="Times New Roman" w:cs="Times New Roman"/>
          <w:sz w:val="18"/>
          <w:szCs w:val="18"/>
        </w:rPr>
        <w:t xml:space="preserve"> </w:t>
      </w:r>
      <w:proofErr w:type="spellStart"/>
      <w:r w:rsidRPr="006A7E4D">
        <w:rPr>
          <w:rFonts w:ascii="Times New Roman" w:eastAsiaTheme="minorEastAsia" w:hAnsi="Times New Roman" w:cs="Times New Roman"/>
          <w:sz w:val="18"/>
          <w:szCs w:val="18"/>
        </w:rPr>
        <w:t>Surv</w:t>
      </w:r>
      <w:proofErr w:type="spellEnd"/>
      <w:r w:rsidRPr="006A7E4D">
        <w:rPr>
          <w:rFonts w:ascii="Times New Roman" w:eastAsiaTheme="minorEastAsia" w:hAnsi="Times New Roman" w:cs="Times New Roman"/>
          <w:sz w:val="18"/>
          <w:szCs w:val="18"/>
        </w:rPr>
        <w:t xml:space="preserve"> 1998</w:t>
      </w:r>
      <w:proofErr w:type="gramStart"/>
      <w:r w:rsidRPr="006A7E4D">
        <w:rPr>
          <w:rFonts w:ascii="Times New Roman" w:eastAsiaTheme="minorEastAsia" w:hAnsi="Times New Roman" w:cs="Times New Roman"/>
          <w:sz w:val="18"/>
          <w:szCs w:val="18"/>
        </w:rPr>
        <w:t>;53:509</w:t>
      </w:r>
      <w:proofErr w:type="gramEnd"/>
      <w:r w:rsidRPr="006A7E4D">
        <w:rPr>
          <w:rFonts w:ascii="Times New Roman" w:eastAsiaTheme="minorEastAsia" w:hAnsi="Times New Roman" w:cs="Times New Roman"/>
          <w:sz w:val="18"/>
          <w:szCs w:val="18"/>
        </w:rPr>
        <w:t xml:space="preserve">– 17. </w:t>
      </w:r>
    </w:p>
    <w:p w14:paraId="2951B86C" w14:textId="77777777" w:rsidR="006A7E4D" w:rsidRPr="006A7E4D" w:rsidRDefault="006A7E4D" w:rsidP="006A7E4D">
      <w:pPr>
        <w:tabs>
          <w:tab w:val="left" w:pos="220"/>
          <w:tab w:val="left" w:pos="720"/>
        </w:tabs>
        <w:autoSpaceDE w:val="0"/>
        <w:autoSpaceDN w:val="0"/>
        <w:adjustRightInd w:val="0"/>
        <w:spacing w:after="213" w:line="276" w:lineRule="auto"/>
        <w:rPr>
          <w:rFonts w:ascii="Times New Roman" w:eastAsiaTheme="minorEastAsia" w:hAnsi="Times New Roman" w:cs="Times New Roman"/>
          <w:bCs/>
          <w:sz w:val="18"/>
          <w:szCs w:val="18"/>
        </w:rPr>
      </w:pPr>
      <w:r w:rsidRPr="006A7E4D">
        <w:rPr>
          <w:rFonts w:ascii="Times New Roman" w:eastAsiaTheme="minorEastAsia" w:hAnsi="Times New Roman" w:cs="Times New Roman"/>
          <w:sz w:val="18"/>
          <w:szCs w:val="18"/>
        </w:rPr>
        <w:t xml:space="preserve">5. </w:t>
      </w:r>
      <w:proofErr w:type="spellStart"/>
      <w:r w:rsidRPr="006A7E4D">
        <w:rPr>
          <w:rFonts w:ascii="Times New Roman" w:eastAsiaTheme="minorEastAsia" w:hAnsi="Times New Roman" w:cs="Times New Roman"/>
          <w:sz w:val="18"/>
          <w:szCs w:val="18"/>
        </w:rPr>
        <w:t>Legro</w:t>
      </w:r>
      <w:proofErr w:type="spellEnd"/>
      <w:r w:rsidRPr="006A7E4D">
        <w:rPr>
          <w:rFonts w:ascii="Times New Roman" w:eastAsiaTheme="minorEastAsia" w:hAnsi="Times New Roman" w:cs="Times New Roman"/>
          <w:sz w:val="18"/>
          <w:szCs w:val="18"/>
        </w:rPr>
        <w:t xml:space="preserve"> RS, Price FV, Hill LM, </w:t>
      </w:r>
      <w:proofErr w:type="spellStart"/>
      <w:r w:rsidRPr="006A7E4D">
        <w:rPr>
          <w:rFonts w:ascii="Times New Roman" w:eastAsiaTheme="minorEastAsia" w:hAnsi="Times New Roman" w:cs="Times New Roman"/>
          <w:sz w:val="18"/>
          <w:szCs w:val="18"/>
        </w:rPr>
        <w:t>Caritis</w:t>
      </w:r>
      <w:proofErr w:type="spellEnd"/>
      <w:r w:rsidRPr="006A7E4D">
        <w:rPr>
          <w:rFonts w:ascii="Times New Roman" w:eastAsiaTheme="minorEastAsia" w:hAnsi="Times New Roman" w:cs="Times New Roman"/>
          <w:sz w:val="18"/>
          <w:szCs w:val="18"/>
        </w:rPr>
        <w:t xml:space="preserve"> SN. Nonsurgical management of placenta </w:t>
      </w:r>
      <w:proofErr w:type="spellStart"/>
      <w:r w:rsidRPr="006A7E4D">
        <w:rPr>
          <w:rFonts w:ascii="Times New Roman" w:eastAsiaTheme="minorEastAsia" w:hAnsi="Times New Roman" w:cs="Times New Roman"/>
          <w:sz w:val="18"/>
          <w:szCs w:val="18"/>
        </w:rPr>
        <w:t>percreta</w:t>
      </w:r>
      <w:proofErr w:type="spellEnd"/>
      <w:r w:rsidRPr="006A7E4D">
        <w:rPr>
          <w:rFonts w:ascii="Times New Roman" w:eastAsiaTheme="minorEastAsia" w:hAnsi="Times New Roman" w:cs="Times New Roman"/>
          <w:sz w:val="18"/>
          <w:szCs w:val="18"/>
        </w:rPr>
        <w:t xml:space="preserve">: A case report. </w:t>
      </w:r>
      <w:proofErr w:type="spellStart"/>
      <w:r w:rsidRPr="006A7E4D">
        <w:rPr>
          <w:rFonts w:ascii="Times New Roman" w:eastAsiaTheme="minorEastAsia" w:hAnsi="Times New Roman" w:cs="Times New Roman"/>
          <w:sz w:val="18"/>
          <w:szCs w:val="18"/>
        </w:rPr>
        <w:t>Obstet</w:t>
      </w:r>
      <w:proofErr w:type="spellEnd"/>
      <w:r w:rsidRPr="006A7E4D">
        <w:rPr>
          <w:rFonts w:ascii="Times New Roman" w:eastAsiaTheme="minorEastAsia" w:hAnsi="Times New Roman" w:cs="Times New Roman"/>
          <w:sz w:val="18"/>
          <w:szCs w:val="18"/>
        </w:rPr>
        <w:t xml:space="preserve"> </w:t>
      </w:r>
      <w:proofErr w:type="spellStart"/>
      <w:r w:rsidRPr="006A7E4D">
        <w:rPr>
          <w:rFonts w:ascii="Times New Roman" w:eastAsiaTheme="minorEastAsia" w:hAnsi="Times New Roman" w:cs="Times New Roman"/>
          <w:sz w:val="18"/>
          <w:szCs w:val="18"/>
        </w:rPr>
        <w:t>Gynecol</w:t>
      </w:r>
      <w:proofErr w:type="spellEnd"/>
      <w:r w:rsidRPr="006A7E4D">
        <w:rPr>
          <w:rFonts w:ascii="Times New Roman" w:eastAsiaTheme="minorEastAsia" w:hAnsi="Times New Roman" w:cs="Times New Roman"/>
          <w:sz w:val="18"/>
          <w:szCs w:val="18"/>
        </w:rPr>
        <w:t xml:space="preserve"> 1994</w:t>
      </w:r>
      <w:proofErr w:type="gramStart"/>
      <w:r w:rsidRPr="006A7E4D">
        <w:rPr>
          <w:rFonts w:ascii="Times New Roman" w:eastAsiaTheme="minorEastAsia" w:hAnsi="Times New Roman" w:cs="Times New Roman"/>
          <w:sz w:val="18"/>
          <w:szCs w:val="18"/>
        </w:rPr>
        <w:t>;83:847</w:t>
      </w:r>
      <w:proofErr w:type="gramEnd"/>
      <w:r w:rsidRPr="006A7E4D">
        <w:rPr>
          <w:rFonts w:ascii="Times New Roman" w:eastAsiaTheme="minorEastAsia" w:hAnsi="Times New Roman" w:cs="Times New Roman"/>
          <w:sz w:val="18"/>
          <w:szCs w:val="18"/>
        </w:rPr>
        <w:t>-9.  </w:t>
      </w:r>
    </w:p>
    <w:p w14:paraId="10DE7D13" w14:textId="5CBBA8DC" w:rsidR="00AE3E37" w:rsidRPr="00CF23FC" w:rsidRDefault="00CF23FC" w:rsidP="00CF23FC">
      <w:pPr>
        <w:tabs>
          <w:tab w:val="left" w:pos="384"/>
        </w:tabs>
        <w:ind w:right="117"/>
        <w:sectPr w:rsidR="00AE3E37" w:rsidRPr="00CF23FC">
          <w:type w:val="continuous"/>
          <w:pgSz w:w="11910" w:h="16840"/>
          <w:pgMar w:top="1740" w:right="600" w:bottom="840" w:left="620" w:header="720" w:footer="720" w:gutter="0"/>
          <w:cols w:num="2" w:space="720" w:equalWidth="0">
            <w:col w:w="5214" w:space="138"/>
            <w:col w:w="5338"/>
          </w:cols>
        </w:sectPr>
      </w:pPr>
      <w:r>
        <w:rPr>
          <w:noProof/>
        </w:rPr>
        <w:drawing>
          <wp:anchor distT="0" distB="0" distL="114300" distR="114300" simplePos="0" relativeHeight="251659264" behindDoc="0" locked="0" layoutInCell="1" allowOverlap="1" wp14:anchorId="26D7C284" wp14:editId="1B860759">
            <wp:simplePos x="0" y="0"/>
            <wp:positionH relativeFrom="margin">
              <wp:posOffset>-69850</wp:posOffset>
            </wp:positionH>
            <wp:positionV relativeFrom="margin">
              <wp:posOffset>7543800</wp:posOffset>
            </wp:positionV>
            <wp:extent cx="642620" cy="685800"/>
            <wp:effectExtent l="0" t="0" r="0" b="0"/>
            <wp:wrapThrough wrapText="bothSides">
              <wp:wrapPolygon edited="0">
                <wp:start x="0" y="0"/>
                <wp:lineTo x="0" y="20800"/>
                <wp:lineTo x="20490" y="20800"/>
                <wp:lineTo x="20490"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l="8057" t="7957" r="8302" b="15637"/>
                    <a:stretch>
                      <a:fillRect/>
                    </a:stretch>
                  </pic:blipFill>
                  <pic:spPr bwMode="auto">
                    <a:xfrm>
                      <a:off x="0" y="0"/>
                      <a:ext cx="642620"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2FC186" w14:textId="0544B830" w:rsidR="001863F4" w:rsidRPr="00D62425" w:rsidRDefault="001863F4" w:rsidP="001863F4">
      <w:pPr>
        <w:pStyle w:val="BodyText"/>
        <w:rPr>
          <w:rFonts w:ascii="Calibri"/>
          <w:b/>
          <w:sz w:val="20"/>
        </w:rPr>
      </w:pPr>
      <w:r w:rsidRPr="00D62425">
        <w:rPr>
          <w:rFonts w:ascii="Calibri"/>
          <w:b/>
          <w:sz w:val="20"/>
        </w:rPr>
        <w:lastRenderedPageBreak/>
        <w:t>Photograph</w:t>
      </w:r>
    </w:p>
    <w:p w14:paraId="72202A16" w14:textId="77777777" w:rsidR="001863F4" w:rsidRDefault="001863F4" w:rsidP="001863F4">
      <w:pPr>
        <w:pStyle w:val="BodyText"/>
        <w:spacing w:line="40" w:lineRule="exact"/>
        <w:ind w:left="2202"/>
        <w:rPr>
          <w:rFonts w:ascii="Calibri"/>
          <w:sz w:val="4"/>
        </w:rPr>
      </w:pPr>
      <w:r>
        <w:rPr>
          <w:rFonts w:ascii="Calibri"/>
          <w:noProof/>
          <w:sz w:val="4"/>
        </w:rPr>
        <mc:AlternateContent>
          <mc:Choice Requires="wpg">
            <w:drawing>
              <wp:inline distT="0" distB="0" distL="0" distR="0" wp14:anchorId="7D59DFCF" wp14:editId="7BEBF9B6">
                <wp:extent cx="3975735" cy="25400"/>
                <wp:effectExtent l="1270" t="0" r="4445" b="3175"/>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14:paraId="56FB8A4C" w14:textId="474E584F" w:rsidR="001863F4" w:rsidRPr="00BB5AC8" w:rsidRDefault="001863F4" w:rsidP="001863F4">
      <w:pPr>
        <w:spacing w:before="92"/>
        <w:ind w:right="4234"/>
        <w:rPr>
          <w:noProof/>
        </w:rPr>
      </w:pPr>
      <w:r>
        <w:rPr>
          <w:noProof/>
        </w:rPr>
        <w:t xml:space="preserve">        </w:t>
      </w:r>
      <w:r>
        <w:rPr>
          <w:rFonts w:ascii="Arial"/>
          <w:color w:val="BF5A14"/>
        </w:rPr>
        <w:t xml:space="preserve">Biography </w:t>
      </w:r>
    </w:p>
    <w:p w14:paraId="0AF56CA4" w14:textId="77777777" w:rsidR="001863F4" w:rsidRDefault="001863F4" w:rsidP="001863F4">
      <w:pPr>
        <w:spacing w:before="62"/>
        <w:ind w:right="4235"/>
        <w:jc w:val="both"/>
        <w:rPr>
          <w:sz w:val="24"/>
          <w:szCs w:val="24"/>
        </w:rPr>
      </w:pPr>
      <w:r w:rsidRPr="00BB5AC8">
        <w:rPr>
          <w:rFonts w:ascii="Times New Roman" w:hAnsi="Times New Roman" w:cs="Times New Roman"/>
          <w:lang w:val="en-NZ"/>
        </w:rPr>
        <w:t>Samantha Quennie Wanasen-Razon</w:t>
      </w:r>
      <w:r w:rsidRPr="00BB5AC8">
        <w:rPr>
          <w:rFonts w:ascii="Times New Roman" w:hAnsi="Times New Roman" w:cs="Times New Roman"/>
        </w:rPr>
        <w:t xml:space="preserve"> has completed her Degree of Medicine at the age of 24 years from </w:t>
      </w:r>
      <w:r w:rsidRPr="00BB5AC8">
        <w:rPr>
          <w:rFonts w:ascii="Times New Roman" w:eastAsia="MS PGothic" w:hAnsi="Times New Roman" w:cs="Times New Roman"/>
          <w:color w:val="000000"/>
        </w:rPr>
        <w:t xml:space="preserve">Far Eastern University- </w:t>
      </w:r>
      <w:proofErr w:type="spellStart"/>
      <w:r w:rsidRPr="00BB5AC8">
        <w:rPr>
          <w:rFonts w:ascii="Times New Roman" w:eastAsia="MS PGothic" w:hAnsi="Times New Roman" w:cs="Times New Roman"/>
          <w:color w:val="000000"/>
        </w:rPr>
        <w:t>Nicanor</w:t>
      </w:r>
      <w:proofErr w:type="spellEnd"/>
      <w:r w:rsidRPr="00BB5AC8">
        <w:rPr>
          <w:rFonts w:ascii="Times New Roman" w:eastAsia="MS PGothic" w:hAnsi="Times New Roman" w:cs="Times New Roman"/>
          <w:color w:val="000000"/>
        </w:rPr>
        <w:t xml:space="preserve"> Reyes Memorial Foundation Medical Center. She is </w:t>
      </w:r>
      <w:bookmarkStart w:id="0" w:name="_GoBack"/>
      <w:bookmarkEnd w:id="0"/>
      <w:r w:rsidRPr="00BB5AC8">
        <w:rPr>
          <w:rFonts w:ascii="Times New Roman" w:eastAsia="MS PGothic" w:hAnsi="Times New Roman" w:cs="Times New Roman"/>
          <w:color w:val="000000"/>
        </w:rPr>
        <w:t>currently a Third year Obstetrics and Gynecology Resident in the said institution</w:t>
      </w:r>
      <w:r>
        <w:rPr>
          <w:rFonts w:eastAsia="MS PGothic" w:hAnsi="Arial"/>
          <w:color w:val="000000"/>
        </w:rPr>
        <w:t xml:space="preserve">. </w:t>
      </w:r>
      <w:r w:rsidRPr="00BB5AC8">
        <w:rPr>
          <w:sz w:val="24"/>
          <w:szCs w:val="24"/>
        </w:rPr>
        <w:tab/>
      </w:r>
    </w:p>
    <w:p w14:paraId="045579B1" w14:textId="77777777" w:rsidR="001863F4" w:rsidRPr="00BB5AC8" w:rsidRDefault="001863F4" w:rsidP="001863F4">
      <w:pPr>
        <w:spacing w:before="62"/>
        <w:ind w:right="4235"/>
        <w:jc w:val="both"/>
        <w:rPr>
          <w:rFonts w:ascii="Arial"/>
          <w:sz w:val="24"/>
          <w:szCs w:val="24"/>
        </w:rPr>
      </w:pPr>
      <w:r>
        <w:rPr>
          <w:rFonts w:ascii="Arial"/>
          <w:sz w:val="24"/>
          <w:szCs w:val="24"/>
        </w:rPr>
        <w:t xml:space="preserve">Email: </w:t>
      </w:r>
      <w:r w:rsidRPr="00BB5AC8">
        <w:rPr>
          <w:rFonts w:ascii="Arial"/>
          <w:sz w:val="24"/>
          <w:szCs w:val="24"/>
        </w:rPr>
        <w:t>Samwanasenrazon@gmail.com</w:t>
      </w:r>
    </w:p>
    <w:p w14:paraId="5E2A31EC" w14:textId="77777777" w:rsidR="00AE3E37" w:rsidRDefault="00292ED9">
      <w:pPr>
        <w:pStyle w:val="BodyText"/>
        <w:spacing w:before="2"/>
        <w:rPr>
          <w:rFonts w:ascii="Arial"/>
          <w:sz w:val="19"/>
        </w:rPr>
      </w:pPr>
      <w:r>
        <w:rPr>
          <w:noProof/>
        </w:rPr>
        <w:lastRenderedPageBreak/>
        <mc:AlternateContent>
          <mc:Choice Requires="wps">
            <w:drawing>
              <wp:anchor distT="0" distB="0" distL="0" distR="0" simplePos="0" relativeHeight="1072" behindDoc="0" locked="0" layoutInCell="1" allowOverlap="1" wp14:anchorId="511ABFA1" wp14:editId="0A36719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3CA1489" w14:textId="77777777" w:rsidR="00AE3E37" w:rsidRDefault="00AE3E37">
      <w:pPr>
        <w:pStyle w:val="BodyText"/>
        <w:rPr>
          <w:rFonts w:ascii="Arial"/>
          <w:sz w:val="20"/>
        </w:rPr>
      </w:pPr>
    </w:p>
    <w:p w14:paraId="4A829187" w14:textId="77777777" w:rsidR="00AE3E37" w:rsidRDefault="00AE3E37">
      <w:pPr>
        <w:pStyle w:val="BodyText"/>
        <w:rPr>
          <w:rFonts w:ascii="Arial"/>
          <w:sz w:val="20"/>
        </w:rPr>
      </w:pPr>
    </w:p>
    <w:p w14:paraId="0E15C602" w14:textId="77777777" w:rsidR="00AE3E37" w:rsidRDefault="00AE3E37">
      <w:pPr>
        <w:pStyle w:val="BodyText"/>
        <w:spacing w:before="7"/>
        <w:rPr>
          <w:rFonts w:ascii="Arial"/>
          <w:sz w:val="29"/>
        </w:rPr>
      </w:pPr>
    </w:p>
    <w:p w14:paraId="7459E5A8" w14:textId="77777777" w:rsidR="00AE3E37" w:rsidRPr="00B21A57" w:rsidRDefault="00A9710C">
      <w:pPr>
        <w:spacing w:before="39"/>
        <w:ind w:left="100"/>
        <w:rPr>
          <w:rFonts w:ascii="Minion Pro"/>
          <w:b/>
          <w:sz w:val="20"/>
        </w:rPr>
      </w:pPr>
      <w:r w:rsidRPr="00B21A57">
        <w:rPr>
          <w:rFonts w:ascii="Minion Pro"/>
          <w:b/>
          <w:sz w:val="20"/>
        </w:rPr>
        <w:t>Notes/Comments:</w:t>
      </w:r>
    </w:p>
    <w:p w14:paraId="37CC614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6BDD02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2C9C82" w14:textId="77777777" w:rsidR="00F8136A" w:rsidRDefault="00F8136A">
      <w:r>
        <w:separator/>
      </w:r>
    </w:p>
  </w:endnote>
  <w:endnote w:type="continuationSeparator" w:id="0">
    <w:p w14:paraId="3FBB2289" w14:textId="77777777"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00000001" w:usb1="08070000" w:usb2="00000010" w:usb3="00000000" w:csb0="0002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MS PGothic">
    <w:charset w:val="80"/>
    <w:family w:val="swiss"/>
    <w:pitch w:val="variable"/>
    <w:sig w:usb0="E00002FF" w:usb1="6AC7FDFB" w:usb2="00000012" w:usb3="00000000" w:csb0="0002009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85903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BF1C41E" wp14:editId="44FD95E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13566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1E6FC3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F6BB08E" wp14:editId="71610CE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4A291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175C4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339DC08" wp14:editId="4DBAE32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D1EE4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EAE662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AF4E44" w14:textId="77777777" w:rsidR="00F8136A" w:rsidRDefault="00F8136A">
      <w:r>
        <w:separator/>
      </w:r>
    </w:p>
  </w:footnote>
  <w:footnote w:type="continuationSeparator" w:id="0">
    <w:p w14:paraId="58DF44FD" w14:textId="77777777" w:rsidR="00F8136A" w:rsidRDefault="00F8136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816F0D"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6C434433" wp14:editId="6B9C42E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A9AE4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4C0553D" wp14:editId="4192E89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BC14E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A7BF15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863F4"/>
    <w:rsid w:val="001E763C"/>
    <w:rsid w:val="00292ED9"/>
    <w:rsid w:val="00314AFB"/>
    <w:rsid w:val="003B76D9"/>
    <w:rsid w:val="00404E5B"/>
    <w:rsid w:val="00414F7B"/>
    <w:rsid w:val="004355DC"/>
    <w:rsid w:val="004749B4"/>
    <w:rsid w:val="00494130"/>
    <w:rsid w:val="004F3523"/>
    <w:rsid w:val="005973B9"/>
    <w:rsid w:val="005B3A56"/>
    <w:rsid w:val="006060CE"/>
    <w:rsid w:val="0063497F"/>
    <w:rsid w:val="006A7E4D"/>
    <w:rsid w:val="0078738A"/>
    <w:rsid w:val="00873DF0"/>
    <w:rsid w:val="008756E6"/>
    <w:rsid w:val="009B2D44"/>
    <w:rsid w:val="00A07E82"/>
    <w:rsid w:val="00A9710C"/>
    <w:rsid w:val="00AE3E37"/>
    <w:rsid w:val="00B21A57"/>
    <w:rsid w:val="00C33602"/>
    <w:rsid w:val="00CD6F55"/>
    <w:rsid w:val="00CF23FC"/>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0C7D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394</Words>
  <Characters>2249</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Samantha Wanasen</cp:lastModifiedBy>
  <cp:revision>2</cp:revision>
  <dcterms:created xsi:type="dcterms:W3CDTF">2018-08-26T16:46:00Z</dcterms:created>
  <dcterms:modified xsi:type="dcterms:W3CDTF">2018-08-26T16:46:00Z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