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88B" w:rsidRDefault="000A288B" w:rsidP="000A288B">
      <w:pPr>
        <w:autoSpaceDE w:val="0"/>
        <w:autoSpaceDN w:val="0"/>
        <w:bidi w:val="0"/>
        <w:adjustRightInd w:val="0"/>
        <w:spacing w:after="0" w:line="221" w:lineRule="atLeast"/>
        <w:jc w:val="center"/>
        <w:rPr>
          <w:rFonts w:ascii="Arial" w:eastAsia="Times New Roman" w:hAnsi="Arial" w:cs="Arial"/>
          <w:b/>
          <w:bCs/>
          <w:color w:val="000000"/>
          <w:sz w:val="28"/>
          <w:szCs w:val="28"/>
        </w:rPr>
      </w:pPr>
      <w:bookmarkStart w:id="0" w:name="_GoBack"/>
      <w:bookmarkEnd w:id="0"/>
      <w:r>
        <w:rPr>
          <w:rFonts w:ascii="Arial" w:eastAsia="Times New Roman" w:hAnsi="Arial" w:cs="Arial"/>
          <w:b/>
          <w:bCs/>
          <w:color w:val="000000"/>
          <w:sz w:val="28"/>
          <w:szCs w:val="28"/>
        </w:rPr>
        <w:t>Abstract</w:t>
      </w:r>
    </w:p>
    <w:p w:rsidR="000A288B" w:rsidRDefault="000A288B" w:rsidP="000A288B">
      <w:pPr>
        <w:autoSpaceDE w:val="0"/>
        <w:autoSpaceDN w:val="0"/>
        <w:bidi w:val="0"/>
        <w:adjustRightInd w:val="0"/>
        <w:spacing w:after="0" w:line="221" w:lineRule="atLeast"/>
        <w:jc w:val="center"/>
        <w:rPr>
          <w:rFonts w:ascii="Arial" w:eastAsia="Times New Roman" w:hAnsi="Arial" w:cs="Arial"/>
          <w:b/>
          <w:bCs/>
          <w:color w:val="000000"/>
          <w:sz w:val="28"/>
          <w:szCs w:val="28"/>
        </w:rPr>
      </w:pPr>
    </w:p>
    <w:p w:rsidR="000A288B" w:rsidRDefault="000A288B" w:rsidP="000A288B">
      <w:pPr>
        <w:bidi w:val="0"/>
        <w:spacing w:after="0" w:line="240" w:lineRule="auto"/>
        <w:jc w:val="both"/>
        <w:rPr>
          <w:rFonts w:ascii="Arial" w:eastAsia="Times New Roman" w:hAnsi="Arial" w:cs="Arial"/>
          <w:sz w:val="24"/>
          <w:szCs w:val="24"/>
        </w:rPr>
      </w:pPr>
      <w:r>
        <w:rPr>
          <w:rFonts w:ascii="Arial" w:eastAsia="Times New Roman" w:hAnsi="Arial" w:cs="Arial"/>
          <w:b/>
          <w:bCs/>
          <w:sz w:val="24"/>
          <w:szCs w:val="24"/>
        </w:rPr>
        <w:t xml:space="preserve">Introduction: </w:t>
      </w:r>
      <w:r>
        <w:rPr>
          <w:rFonts w:ascii="Arial" w:eastAsia="Times New Roman" w:hAnsi="Arial" w:cs="Arial"/>
          <w:sz w:val="24"/>
          <w:szCs w:val="24"/>
        </w:rPr>
        <w:t xml:space="preserve">Antenatal care (ANC) is the care of a woman throughout her pregnancy. The World Health Organization recommends a minimum of four antenatal visits comprising interventions such as tetanus toxoid (TT) vaccination, screening, and treatment of infections and identification of warning signs during pregnancy. </w:t>
      </w:r>
    </w:p>
    <w:p w:rsidR="000A288B" w:rsidRDefault="000A288B" w:rsidP="0042638F">
      <w:pPr>
        <w:bidi w:val="0"/>
        <w:spacing w:after="0" w:line="240" w:lineRule="auto"/>
        <w:jc w:val="both"/>
        <w:rPr>
          <w:rFonts w:ascii="Arial" w:eastAsia="Times New Roman" w:hAnsi="Arial" w:cs="Arial"/>
          <w:sz w:val="24"/>
          <w:szCs w:val="24"/>
        </w:rPr>
      </w:pPr>
      <w:r>
        <w:rPr>
          <w:rFonts w:ascii="Arial" w:eastAsia="Times New Roman" w:hAnsi="Arial" w:cs="Arial"/>
          <w:b/>
          <w:bCs/>
          <w:sz w:val="24"/>
          <w:szCs w:val="24"/>
        </w:rPr>
        <w:t>Study objectives:</w:t>
      </w:r>
      <w:r>
        <w:rPr>
          <w:rFonts w:ascii="Arial" w:eastAsia="Times New Roman" w:hAnsi="Arial" w:cs="Arial"/>
          <w:sz w:val="24"/>
          <w:szCs w:val="24"/>
        </w:rPr>
        <w:t xml:space="preserve"> The aim of this study was </w:t>
      </w:r>
      <w:r>
        <w:rPr>
          <w:rFonts w:ascii="Arial" w:eastAsia="Times New Roman" w:hAnsi="Arial" w:cs="Arial"/>
          <w:sz w:val="24"/>
          <w:szCs w:val="24"/>
        </w:rPr>
        <w:t>to describe knowledge, attitude and practice</w:t>
      </w:r>
      <w:r>
        <w:rPr>
          <w:rFonts w:ascii="Arial" w:eastAsia="Times New Roman" w:hAnsi="Arial" w:cs="Arial"/>
          <w:sz w:val="24"/>
          <w:szCs w:val="24"/>
        </w:rPr>
        <w:t xml:space="preserve"> towards</w:t>
      </w:r>
      <w:r>
        <w:rPr>
          <w:rFonts w:ascii="Arial" w:eastAsia="Times New Roman" w:hAnsi="Arial" w:cs="Arial"/>
          <w:sz w:val="24"/>
          <w:szCs w:val="24"/>
        </w:rPr>
        <w:t xml:space="preserve"> </w:t>
      </w:r>
      <w:r w:rsidR="0042638F">
        <w:rPr>
          <w:rFonts w:ascii="Arial" w:eastAsia="Times New Roman" w:hAnsi="Arial" w:cs="Arial"/>
          <w:sz w:val="24"/>
          <w:szCs w:val="24"/>
        </w:rPr>
        <w:t>ANC</w:t>
      </w:r>
      <w:r>
        <w:rPr>
          <w:rFonts w:ascii="Arial" w:eastAsia="Times New Roman" w:hAnsi="Arial" w:cs="Arial"/>
          <w:sz w:val="24"/>
          <w:szCs w:val="24"/>
        </w:rPr>
        <w:t xml:space="preserve"> </w:t>
      </w:r>
      <w:r>
        <w:rPr>
          <w:rFonts w:ascii="Arial" w:eastAsia="Times New Roman" w:hAnsi="Arial" w:cs="Arial"/>
          <w:sz w:val="24"/>
          <w:szCs w:val="24"/>
        </w:rPr>
        <w:t>among</w:t>
      </w:r>
      <w:r>
        <w:rPr>
          <w:rFonts w:ascii="Arial" w:eastAsia="Times New Roman" w:hAnsi="Arial" w:cs="Arial"/>
          <w:sz w:val="24"/>
          <w:szCs w:val="24"/>
        </w:rPr>
        <w:t xml:space="preserve"> women seeking </w:t>
      </w:r>
      <w:r w:rsidR="0042638F">
        <w:rPr>
          <w:rFonts w:ascii="Arial" w:eastAsia="Times New Roman" w:hAnsi="Arial" w:cs="Arial"/>
          <w:sz w:val="24"/>
          <w:szCs w:val="24"/>
        </w:rPr>
        <w:t>ANC</w:t>
      </w:r>
      <w:r>
        <w:rPr>
          <w:rFonts w:ascii="Arial" w:eastAsia="Times New Roman" w:hAnsi="Arial" w:cs="Arial"/>
          <w:sz w:val="24"/>
          <w:szCs w:val="24"/>
        </w:rPr>
        <w:t xml:space="preserve"> from their previous pregnancy in Khartoum state, Sudan.</w:t>
      </w:r>
    </w:p>
    <w:p w:rsidR="000A288B" w:rsidRDefault="000A288B" w:rsidP="000A288B">
      <w:pPr>
        <w:bidi w:val="0"/>
        <w:spacing w:after="0" w:line="240" w:lineRule="auto"/>
        <w:jc w:val="both"/>
        <w:rPr>
          <w:rFonts w:ascii="Arial" w:eastAsia="Times New Roman" w:hAnsi="Arial" w:cs="Arial"/>
          <w:sz w:val="24"/>
          <w:szCs w:val="24"/>
        </w:rPr>
      </w:pPr>
      <w:r>
        <w:rPr>
          <w:rFonts w:ascii="Arial" w:eastAsia="Times New Roman" w:hAnsi="Arial" w:cs="Arial"/>
          <w:sz w:val="24"/>
          <w:szCs w:val="24"/>
        </w:rPr>
        <w:t>The literature was conceptually, empirically and theoretically reviewed based on the main variables under study.</w:t>
      </w:r>
    </w:p>
    <w:p w:rsidR="000A288B" w:rsidRDefault="000A288B" w:rsidP="000A288B">
      <w:pPr>
        <w:spacing w:after="0" w:line="240" w:lineRule="auto"/>
        <w:jc w:val="right"/>
        <w:rPr>
          <w:rFonts w:ascii="Arial" w:eastAsia="Times New Roman" w:hAnsi="Arial" w:cs="Arial"/>
          <w:sz w:val="24"/>
          <w:szCs w:val="24"/>
          <w:lang w:bidi="ar-AE"/>
        </w:rPr>
      </w:pPr>
      <w:r>
        <w:rPr>
          <w:rFonts w:ascii="Arial" w:eastAsia="Times New Roman" w:hAnsi="Arial" w:cs="Arial"/>
          <w:b/>
          <w:bCs/>
          <w:sz w:val="24"/>
          <w:szCs w:val="24"/>
        </w:rPr>
        <w:t xml:space="preserve">Materials and Methods: </w:t>
      </w:r>
      <w:r>
        <w:rPr>
          <w:rFonts w:ascii="Arial" w:eastAsia="Times New Roman" w:hAnsi="Arial" w:cs="Arial"/>
          <w:sz w:val="24"/>
          <w:szCs w:val="24"/>
        </w:rPr>
        <w:t>A cross-sectional based descriptive survey study</w:t>
      </w:r>
    </w:p>
    <w:p w:rsidR="000A288B" w:rsidRDefault="000A288B" w:rsidP="000A288B">
      <w:pPr>
        <w:bidi w:val="0"/>
        <w:spacing w:after="0" w:line="240" w:lineRule="auto"/>
        <w:jc w:val="both"/>
        <w:rPr>
          <w:rFonts w:ascii="Arial" w:eastAsia="Times New Roman" w:hAnsi="Arial" w:cs="Arial"/>
          <w:sz w:val="24"/>
          <w:szCs w:val="24"/>
          <w:rtl/>
        </w:rPr>
      </w:pPr>
      <w:r>
        <w:rPr>
          <w:rFonts w:ascii="Arial" w:eastAsia="Times New Roman" w:hAnsi="Arial" w:cs="Arial"/>
          <w:sz w:val="24"/>
          <w:szCs w:val="24"/>
        </w:rPr>
        <w:t xml:space="preserve">Was conducted between (Novembers - December 2017) in </w:t>
      </w:r>
      <w:proofErr w:type="spellStart"/>
      <w:r>
        <w:rPr>
          <w:rFonts w:ascii="Arial" w:eastAsia="Times New Roman" w:hAnsi="Arial" w:cs="Arial"/>
          <w:sz w:val="24"/>
          <w:szCs w:val="24"/>
        </w:rPr>
        <w:t>Saad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Abueella</w:t>
      </w:r>
      <w:proofErr w:type="spellEnd"/>
      <w:r>
        <w:rPr>
          <w:rFonts w:ascii="Arial" w:eastAsia="Times New Roman" w:hAnsi="Arial" w:cs="Arial"/>
          <w:sz w:val="24"/>
          <w:szCs w:val="24"/>
        </w:rPr>
        <w:t xml:space="preserve"> maternity hospital.</w:t>
      </w:r>
    </w:p>
    <w:p w:rsidR="000A288B" w:rsidRDefault="000A288B" w:rsidP="000A288B">
      <w:pPr>
        <w:bidi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The study population comprised married women, pregnant or recently gave a birth, Informed consent was taken from each participant. </w:t>
      </w:r>
    </w:p>
    <w:p w:rsidR="000A288B" w:rsidRDefault="000A288B" w:rsidP="000A288B">
      <w:pPr>
        <w:bidi w:val="0"/>
        <w:spacing w:after="0" w:line="240" w:lineRule="auto"/>
        <w:jc w:val="both"/>
        <w:rPr>
          <w:rFonts w:ascii="Arial" w:eastAsia="Times New Roman" w:hAnsi="Arial" w:cs="Arial"/>
          <w:sz w:val="24"/>
          <w:szCs w:val="24"/>
        </w:rPr>
      </w:pPr>
      <w:r>
        <w:rPr>
          <w:rFonts w:ascii="Arial" w:eastAsia="Times New Roman" w:hAnsi="Arial" w:cs="Arial"/>
          <w:sz w:val="24"/>
          <w:szCs w:val="24"/>
        </w:rPr>
        <w:t>A total of 226 mothers were selected for the study, Questionnaires were prepared for the study and Data were collected and analyzed using SPSS software.</w:t>
      </w:r>
    </w:p>
    <w:p w:rsidR="000A288B" w:rsidRDefault="000A288B" w:rsidP="000A288B">
      <w:pPr>
        <w:bidi w:val="0"/>
        <w:spacing w:after="0" w:line="240" w:lineRule="auto"/>
        <w:jc w:val="both"/>
        <w:rPr>
          <w:rFonts w:ascii="Arial" w:eastAsia="Times New Roman" w:hAnsi="Arial" w:cs="Arial"/>
          <w:sz w:val="24"/>
          <w:szCs w:val="24"/>
        </w:rPr>
      </w:pPr>
      <w:r>
        <w:rPr>
          <w:rFonts w:ascii="Arial" w:eastAsia="Times New Roman" w:hAnsi="Arial" w:cs="Arial"/>
          <w:b/>
          <w:bCs/>
          <w:sz w:val="24"/>
          <w:szCs w:val="24"/>
        </w:rPr>
        <w:t xml:space="preserve">Results: </w:t>
      </w:r>
      <w:r>
        <w:rPr>
          <w:rFonts w:ascii="Arial" w:eastAsia="Times New Roman" w:hAnsi="Arial" w:cs="Arial"/>
          <w:sz w:val="24"/>
          <w:szCs w:val="24"/>
        </w:rPr>
        <w:t>Majority of the mothers responded that pregnant women need to go for ANC checkup (77.9%). However, only (86.8%) knew correctly the minimum number of ANC visits during pregnancy. (84.1%) of mothers knew that TT should be given during pregnancy, but only (15%) knew the correct dose. (95.6%) of mothers knew the importance of iron folic acid (IFA) tablet.</w:t>
      </w:r>
    </w:p>
    <w:p w:rsidR="0042638F" w:rsidRPr="0042638F" w:rsidRDefault="000A288B" w:rsidP="0042638F">
      <w:pPr>
        <w:bidi w:val="0"/>
        <w:spacing w:after="0" w:line="240" w:lineRule="auto"/>
        <w:jc w:val="both"/>
        <w:rPr>
          <w:rFonts w:asciiTheme="minorBidi" w:eastAsia="Times New Roman" w:hAnsiTheme="minorBidi"/>
          <w:sz w:val="24"/>
          <w:szCs w:val="24"/>
        </w:rPr>
      </w:pPr>
      <w:r>
        <w:rPr>
          <w:rFonts w:ascii="Arial" w:eastAsia="Times New Roman" w:hAnsi="Arial" w:cs="Arial"/>
          <w:sz w:val="24"/>
          <w:szCs w:val="24"/>
        </w:rPr>
        <w:t xml:space="preserve">(83.2%) mothers knew that blood pressure should be recorded, but adverse effects of high blood pressure on fetus growth were reported only by (71.7%) of </w:t>
      </w:r>
      <w:r w:rsidRPr="0042638F">
        <w:rPr>
          <w:rFonts w:asciiTheme="minorBidi" w:eastAsia="Times New Roman" w:hAnsiTheme="minorBidi"/>
          <w:sz w:val="24"/>
          <w:szCs w:val="24"/>
        </w:rPr>
        <w:t>females. More than half of mothers (48.1%) knew the dangerous signs during pregnancy. Most of the mothers knew the importance of blood and urine investigations.</w:t>
      </w:r>
    </w:p>
    <w:p w:rsidR="0042638F" w:rsidRPr="0042638F" w:rsidRDefault="0042638F" w:rsidP="0042638F">
      <w:pPr>
        <w:bidi w:val="0"/>
        <w:spacing w:after="0" w:line="240" w:lineRule="auto"/>
        <w:jc w:val="both"/>
        <w:rPr>
          <w:rFonts w:asciiTheme="minorBidi" w:eastAsia="Times New Roman" w:hAnsiTheme="minorBidi"/>
          <w:sz w:val="24"/>
          <w:szCs w:val="24"/>
        </w:rPr>
      </w:pPr>
      <w:r w:rsidRPr="0042638F">
        <w:rPr>
          <w:rFonts w:asciiTheme="minorBidi" w:hAnsiTheme="minorBidi"/>
          <w:sz w:val="24"/>
          <w:szCs w:val="24"/>
        </w:rPr>
        <w:t>(91.2%) reported husband and family support</w:t>
      </w:r>
      <w:r w:rsidRPr="0042638F">
        <w:rPr>
          <w:rFonts w:asciiTheme="minorBidi" w:eastAsia="Times New Roman" w:hAnsiTheme="minorBidi"/>
          <w:sz w:val="24"/>
          <w:szCs w:val="24"/>
        </w:rPr>
        <w:t>, regarding place of delivery</w:t>
      </w:r>
      <w:r w:rsidRPr="0042638F">
        <w:rPr>
          <w:rFonts w:asciiTheme="minorBidi" w:hAnsiTheme="minorBidi"/>
          <w:sz w:val="24"/>
          <w:szCs w:val="24"/>
        </w:rPr>
        <w:t xml:space="preserve"> (</w:t>
      </w:r>
      <w:r w:rsidRPr="0042638F">
        <w:rPr>
          <w:rFonts w:asciiTheme="minorBidi" w:hAnsiTheme="minorBidi"/>
          <w:sz w:val="24"/>
          <w:szCs w:val="24"/>
        </w:rPr>
        <w:t>16.4%) prefer home delivery</w:t>
      </w:r>
      <w:r w:rsidRPr="0042638F">
        <w:rPr>
          <w:rFonts w:asciiTheme="minorBidi" w:eastAsia="Times New Roman" w:hAnsiTheme="minorBidi"/>
          <w:sz w:val="24"/>
          <w:szCs w:val="24"/>
        </w:rPr>
        <w:t xml:space="preserve"> but only (2.2%) practice it</w:t>
      </w:r>
      <w:r>
        <w:rPr>
          <w:rFonts w:asciiTheme="minorBidi" w:eastAsia="Times New Roman" w:hAnsiTheme="minorBidi"/>
          <w:sz w:val="24"/>
          <w:szCs w:val="24"/>
        </w:rPr>
        <w:t xml:space="preserve">. </w:t>
      </w:r>
    </w:p>
    <w:p w:rsidR="0042638F" w:rsidRPr="0042638F" w:rsidRDefault="0042638F" w:rsidP="0042638F">
      <w:pPr>
        <w:bidi w:val="0"/>
        <w:spacing w:after="0" w:line="240" w:lineRule="auto"/>
        <w:jc w:val="both"/>
        <w:rPr>
          <w:rFonts w:asciiTheme="minorBidi" w:eastAsia="Times New Roman" w:hAnsiTheme="minorBidi"/>
          <w:sz w:val="24"/>
          <w:szCs w:val="24"/>
        </w:rPr>
      </w:pPr>
      <w:r w:rsidRPr="0042638F">
        <w:rPr>
          <w:rFonts w:asciiTheme="minorBidi" w:hAnsiTheme="minorBidi"/>
          <w:color w:val="000000"/>
          <w:sz w:val="24"/>
          <w:szCs w:val="24"/>
        </w:rPr>
        <w:t xml:space="preserve">(50%) </w:t>
      </w:r>
      <w:r w:rsidRPr="0042638F">
        <w:rPr>
          <w:rFonts w:asciiTheme="minorBidi" w:hAnsiTheme="minorBidi"/>
          <w:sz w:val="24"/>
          <w:szCs w:val="24"/>
        </w:rPr>
        <w:t>admitted that they came for their antenatal checkup in the first 3 months of their pregnancy</w:t>
      </w:r>
      <w:r>
        <w:rPr>
          <w:rFonts w:asciiTheme="minorBidi" w:eastAsia="Times New Roman" w:hAnsiTheme="minorBidi"/>
          <w:sz w:val="24"/>
          <w:szCs w:val="24"/>
        </w:rPr>
        <w:t>.</w:t>
      </w:r>
    </w:p>
    <w:p w:rsidR="000A288B" w:rsidRDefault="000A288B" w:rsidP="0042638F">
      <w:pPr>
        <w:bidi w:val="0"/>
        <w:spacing w:after="0" w:line="240" w:lineRule="auto"/>
        <w:jc w:val="both"/>
        <w:rPr>
          <w:rFonts w:ascii="Arial" w:eastAsia="Times New Roman" w:hAnsi="Arial" w:cs="Arial"/>
          <w:sz w:val="24"/>
          <w:szCs w:val="24"/>
        </w:rPr>
      </w:pPr>
      <w:r>
        <w:rPr>
          <w:rFonts w:ascii="Arial" w:eastAsia="Times New Roman" w:hAnsi="Arial" w:cs="Arial"/>
          <w:b/>
          <w:bCs/>
          <w:sz w:val="24"/>
          <w:szCs w:val="24"/>
        </w:rPr>
        <w:t xml:space="preserve">Conclusion: </w:t>
      </w:r>
      <w:r>
        <w:rPr>
          <w:rFonts w:ascii="Arial" w:eastAsia="Times New Roman" w:hAnsi="Arial" w:cs="Arial"/>
          <w:sz w:val="24"/>
          <w:szCs w:val="24"/>
        </w:rPr>
        <w:t>Awareness should be developed in the community about the importance of registration for ANC, educating women about the detection of complications during pregnancy, importance of TT injection, IFA tablet, extra nutrition, etc. There is also the need to encourage women to involve their male partners in birth spacing programs. Health workers need to identify the pregnant mother, and they should give reminder before a particular dose of ANC.</w:t>
      </w:r>
    </w:p>
    <w:p w:rsidR="000A288B" w:rsidRDefault="000A288B" w:rsidP="000A288B">
      <w:pPr>
        <w:bidi w:val="0"/>
        <w:spacing w:after="0" w:line="240" w:lineRule="auto"/>
        <w:jc w:val="both"/>
        <w:rPr>
          <w:rFonts w:ascii="Arial" w:eastAsia="Times New Roman" w:hAnsi="Arial" w:cs="Arial"/>
          <w:sz w:val="24"/>
          <w:szCs w:val="24"/>
        </w:rPr>
      </w:pPr>
      <w:r>
        <w:rPr>
          <w:rFonts w:ascii="Arial" w:eastAsia="Times New Roman" w:hAnsi="Arial" w:cs="Arial"/>
          <w:b/>
          <w:bCs/>
          <w:sz w:val="24"/>
          <w:szCs w:val="24"/>
        </w:rPr>
        <w:t>Recommendation:</w:t>
      </w:r>
      <w:r>
        <w:rPr>
          <w:rFonts w:ascii="Arial" w:eastAsia="Times New Roman" w:hAnsi="Arial" w:cs="Arial"/>
        </w:rPr>
        <w:t xml:space="preserve"> </w:t>
      </w:r>
      <w:r>
        <w:rPr>
          <w:rFonts w:ascii="Arial" w:eastAsia="Times New Roman" w:hAnsi="Arial" w:cs="Arial"/>
          <w:sz w:val="24"/>
          <w:szCs w:val="24"/>
        </w:rPr>
        <w:t>To achieve maximum ANC services and practices among pregnancy women with high and low risk groups, there is a need to integrate public and private sector concerning ANC services planned and conducted in order to improve their maternal health and eventually improve the health status of newborn child.</w:t>
      </w:r>
    </w:p>
    <w:p w:rsidR="000A288B" w:rsidRDefault="000A288B" w:rsidP="000A288B">
      <w:pPr>
        <w:bidi w:val="0"/>
        <w:spacing w:after="0" w:line="240" w:lineRule="auto"/>
        <w:jc w:val="both"/>
        <w:rPr>
          <w:rFonts w:ascii="Arial" w:eastAsia="Cambria" w:hAnsi="Arial" w:cs="Arial"/>
          <w:bCs/>
          <w:lang w:bidi="ar-AE"/>
        </w:rPr>
      </w:pPr>
      <w:r>
        <w:rPr>
          <w:rFonts w:ascii="Arial" w:eastAsia="Times New Roman" w:hAnsi="Arial" w:cs="Arial"/>
          <w:b/>
          <w:bCs/>
          <w:sz w:val="24"/>
          <w:szCs w:val="24"/>
        </w:rPr>
        <w:t xml:space="preserve">Key words: </w:t>
      </w:r>
      <w:r>
        <w:rPr>
          <w:rFonts w:ascii="Arial" w:eastAsia="Times New Roman" w:hAnsi="Arial" w:cs="Arial"/>
          <w:sz w:val="24"/>
          <w:szCs w:val="24"/>
        </w:rPr>
        <w:t>Antenatal care, Knowledge, Attitude.</w:t>
      </w:r>
    </w:p>
    <w:p w:rsidR="000A288B" w:rsidRDefault="000A288B" w:rsidP="000A288B">
      <w:pPr>
        <w:spacing w:after="0" w:line="240" w:lineRule="auto"/>
        <w:jc w:val="both"/>
        <w:rPr>
          <w:rFonts w:ascii="Arial" w:eastAsia="Cambria" w:hAnsi="Arial" w:cs="Arial" w:hint="cs"/>
          <w:bCs/>
          <w:lang w:bidi="ar-AE"/>
        </w:rPr>
      </w:pPr>
    </w:p>
    <w:p w:rsidR="00467F28" w:rsidRPr="000A288B" w:rsidRDefault="00467F28">
      <w:pPr>
        <w:rPr>
          <w:rFonts w:hint="cs"/>
        </w:rPr>
      </w:pPr>
    </w:p>
    <w:sectPr w:rsidR="00467F28" w:rsidRPr="000A288B" w:rsidSect="00167DC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88B"/>
    <w:rsid w:val="000A288B"/>
    <w:rsid w:val="00167DCD"/>
    <w:rsid w:val="0042638F"/>
    <w:rsid w:val="00467F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DF1345-4736-4724-9A12-E9C6E007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88B"/>
    <w:pPr>
      <w:bidi/>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Gufran</dc:creator>
  <cp:keywords/>
  <dc:description/>
  <cp:lastModifiedBy>Gufran</cp:lastModifiedBy>
  <cp:revision>1</cp:revision>
  <dcterms:created xsi:type="dcterms:W3CDTF">2018-06-05T10:09:00Z</dcterms:created>
  <dcterms:modified xsi:type="dcterms:W3CDTF">2018-06-05T10:25:00Z</dcterms:modified>
</cp:coreProperties>
</file>