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ACF" w:rsidRDefault="00EC5ACF" w:rsidP="00EC5ACF">
      <w:pPr>
        <w:jc w:val="center"/>
        <w:rPr>
          <w:rFonts w:ascii="Times New Roman" w:hAnsi="Times New Roman" w:cs="Times New Roman"/>
          <w:sz w:val="26"/>
          <w:szCs w:val="26"/>
        </w:rPr>
      </w:pPr>
      <w:r>
        <w:rPr>
          <w:rFonts w:ascii="Times New Roman" w:hAnsi="Times New Roman" w:cs="Times New Roman"/>
          <w:sz w:val="26"/>
          <w:szCs w:val="26"/>
        </w:rPr>
        <w:t>O</w:t>
      </w:r>
      <w:r w:rsidRPr="00554337">
        <w:rPr>
          <w:rFonts w:ascii="Times New Roman" w:hAnsi="Times New Roman" w:cs="Times New Roman"/>
          <w:sz w:val="26"/>
          <w:szCs w:val="26"/>
        </w:rPr>
        <w:t xml:space="preserve">ver </w:t>
      </w:r>
      <w:r>
        <w:rPr>
          <w:rFonts w:ascii="Times New Roman" w:hAnsi="Times New Roman" w:cs="Times New Roman"/>
          <w:sz w:val="26"/>
          <w:szCs w:val="26"/>
        </w:rPr>
        <w:t>Challenging</w:t>
      </w:r>
      <w:r w:rsidRPr="00554337">
        <w:rPr>
          <w:rFonts w:ascii="Times New Roman" w:hAnsi="Times New Roman" w:cs="Times New Roman"/>
          <w:sz w:val="26"/>
          <w:szCs w:val="26"/>
        </w:rPr>
        <w:t xml:space="preserve"> Mother:</w:t>
      </w:r>
      <w:r>
        <w:rPr>
          <w:rFonts w:ascii="Times New Roman" w:hAnsi="Times New Roman" w:cs="Times New Roman"/>
          <w:sz w:val="26"/>
          <w:szCs w:val="26"/>
        </w:rPr>
        <w:t xml:space="preserve"> m</w:t>
      </w:r>
      <w:r w:rsidRPr="00227372">
        <w:rPr>
          <w:rFonts w:ascii="Times New Roman" w:hAnsi="Times New Roman" w:cs="Times New Roman"/>
          <w:sz w:val="26"/>
          <w:szCs w:val="26"/>
        </w:rPr>
        <w:t>othering after Assisted Reproductive Technology</w:t>
      </w:r>
    </w:p>
    <w:p w:rsidR="00EC5ACF" w:rsidRDefault="00EC5ACF" w:rsidP="00EC5ACF">
      <w:pPr>
        <w:jc w:val="center"/>
        <w:rPr>
          <w:rFonts w:ascii="Times New Roman" w:hAnsi="Times New Roman" w:cs="Times New Roman"/>
          <w:sz w:val="26"/>
          <w:szCs w:val="26"/>
        </w:rPr>
      </w:pPr>
    </w:p>
    <w:p w:rsidR="00EC5ACF" w:rsidRPr="007E5309" w:rsidRDefault="00EC5ACF" w:rsidP="00EC5ACF">
      <w:pPr>
        <w:jc w:val="center"/>
        <w:rPr>
          <w:rFonts w:ascii="Times New Roman" w:hAnsi="Times New Roman" w:cs="Times New Roman"/>
          <w:sz w:val="26"/>
          <w:szCs w:val="26"/>
        </w:rPr>
      </w:pPr>
      <w:r w:rsidRPr="007E5309">
        <w:rPr>
          <w:rFonts w:ascii="Times New Roman" w:hAnsi="Times New Roman" w:cs="Times New Roman"/>
          <w:sz w:val="26"/>
          <w:szCs w:val="26"/>
        </w:rPr>
        <w:t>Tahereh</w:t>
      </w:r>
      <w:r w:rsidRPr="007E5309">
        <w:rPr>
          <w:rFonts w:ascii="Times New Roman" w:hAnsi="Times New Roman" w:cs="Times New Roman"/>
          <w:sz w:val="26"/>
          <w:szCs w:val="26"/>
          <w:rtl/>
        </w:rPr>
        <w:t xml:space="preserve"> </w:t>
      </w:r>
      <w:r w:rsidRPr="007E5309">
        <w:rPr>
          <w:rFonts w:ascii="Times New Roman" w:hAnsi="Times New Roman" w:cs="Times New Roman"/>
          <w:sz w:val="26"/>
          <w:szCs w:val="26"/>
        </w:rPr>
        <w:t xml:space="preserve">Sadeghi: </w:t>
      </w:r>
    </w:p>
    <w:p w:rsidR="00EC5ACF" w:rsidRPr="007E5309" w:rsidRDefault="00EC5ACF" w:rsidP="00EC5ACF">
      <w:pPr>
        <w:jc w:val="center"/>
        <w:rPr>
          <w:rFonts w:ascii="Times New Roman" w:hAnsi="Times New Roman" w:cs="Times New Roman"/>
          <w:sz w:val="26"/>
          <w:szCs w:val="26"/>
        </w:rPr>
      </w:pPr>
      <w:r w:rsidRPr="007E5309">
        <w:rPr>
          <w:rFonts w:ascii="Times New Roman" w:hAnsi="Times New Roman" w:cs="Times New Roman"/>
          <w:sz w:val="26"/>
          <w:szCs w:val="26"/>
        </w:rPr>
        <w:t>Associate professor of Pediatric Nursing, School of Nursing and Midwifery, Mashhad University of Medical Sciences, Mashhad,</w:t>
      </w:r>
      <w:r w:rsidRPr="007E5309">
        <w:rPr>
          <w:rFonts w:cs="Times New Roman"/>
          <w:sz w:val="26"/>
          <w:szCs w:val="26"/>
        </w:rPr>
        <w:t>Graduated</w:t>
      </w:r>
      <w:r w:rsidRPr="007E5309">
        <w:rPr>
          <w:rFonts w:ascii="Times New Roman" w:hAnsi="Times New Roman" w:cs="Times New Roman"/>
          <w:sz w:val="26"/>
          <w:szCs w:val="26"/>
        </w:rPr>
        <w:t xml:space="preserve"> Tehran University of Medical Sciences, Iran: sadeghit@mums.ac.ir</w:t>
      </w:r>
    </w:p>
    <w:p w:rsidR="00EC5ACF" w:rsidRPr="007E5309" w:rsidRDefault="00EC5ACF" w:rsidP="00EC5ACF">
      <w:pPr>
        <w:jc w:val="center"/>
        <w:rPr>
          <w:rFonts w:ascii="Times New Roman" w:hAnsi="Times New Roman" w:cs="Times New Roman"/>
          <w:sz w:val="26"/>
          <w:szCs w:val="26"/>
        </w:rPr>
      </w:pPr>
    </w:p>
    <w:p w:rsidR="00EC5ACF" w:rsidRPr="007E5309" w:rsidRDefault="00EC5ACF" w:rsidP="00EC5ACF">
      <w:pPr>
        <w:jc w:val="center"/>
        <w:rPr>
          <w:rFonts w:ascii="Times New Roman" w:hAnsi="Times New Roman" w:cs="Times New Roman"/>
          <w:sz w:val="26"/>
          <w:szCs w:val="26"/>
        </w:rPr>
      </w:pPr>
      <w:r w:rsidRPr="007E5309">
        <w:rPr>
          <w:rFonts w:ascii="Times New Roman" w:hAnsi="Times New Roman" w:cs="Times New Roman"/>
          <w:sz w:val="26"/>
          <w:szCs w:val="26"/>
        </w:rPr>
        <w:t>Nooredin Mohammadi:</w:t>
      </w:r>
    </w:p>
    <w:p w:rsidR="00EC5ACF" w:rsidRPr="007E5309" w:rsidRDefault="00EC5ACF" w:rsidP="00EC5ACF">
      <w:pPr>
        <w:jc w:val="center"/>
        <w:rPr>
          <w:rFonts w:ascii="Times New Roman" w:hAnsi="Times New Roman" w:cs="Times New Roman"/>
          <w:sz w:val="26"/>
          <w:szCs w:val="26"/>
        </w:rPr>
      </w:pPr>
      <w:r w:rsidRPr="007E5309">
        <w:rPr>
          <w:rFonts w:ascii="Times New Roman" w:hAnsi="Times New Roman" w:cs="Times New Roman"/>
          <w:sz w:val="26"/>
          <w:szCs w:val="26"/>
        </w:rPr>
        <w:t>Brain and Spinal Cord Injury Research Centre, Iran University of Medical Sciences, Tehran, Iran</w:t>
      </w:r>
    </w:p>
    <w:p w:rsidR="00EC5ACF" w:rsidRPr="007E5309" w:rsidRDefault="00EC5ACF" w:rsidP="00EC5ACF">
      <w:pPr>
        <w:jc w:val="center"/>
        <w:rPr>
          <w:rFonts w:ascii="Times New Roman" w:hAnsi="Times New Roman" w:cs="Times New Roman"/>
          <w:sz w:val="26"/>
          <w:szCs w:val="26"/>
        </w:rPr>
      </w:pPr>
    </w:p>
    <w:p w:rsidR="00EC5ACF" w:rsidRPr="007E5309" w:rsidRDefault="00EC5ACF" w:rsidP="00EC5ACF">
      <w:pPr>
        <w:jc w:val="center"/>
        <w:rPr>
          <w:rFonts w:ascii="Times New Roman" w:hAnsi="Times New Roman" w:cs="Times New Roman"/>
          <w:sz w:val="26"/>
          <w:szCs w:val="26"/>
        </w:rPr>
      </w:pPr>
      <w:r w:rsidRPr="007E5309">
        <w:rPr>
          <w:rFonts w:ascii="Times New Roman" w:hAnsi="Times New Roman" w:cs="Times New Roman"/>
          <w:sz w:val="26"/>
          <w:szCs w:val="26"/>
        </w:rPr>
        <w:t xml:space="preserve"> Ali Mohammadpour”</w:t>
      </w:r>
    </w:p>
    <w:p w:rsidR="00EC5ACF" w:rsidRPr="007E5309" w:rsidRDefault="00EC5ACF" w:rsidP="00EC5ACF">
      <w:pPr>
        <w:jc w:val="center"/>
        <w:rPr>
          <w:rFonts w:ascii="Times New Roman" w:hAnsi="Times New Roman" w:cs="Times New Roman"/>
          <w:sz w:val="26"/>
          <w:szCs w:val="26"/>
        </w:rPr>
      </w:pPr>
      <w:r w:rsidRPr="007E5309">
        <w:rPr>
          <w:rFonts w:ascii="Times New Roman" w:hAnsi="Times New Roman" w:cs="Times New Roman"/>
          <w:sz w:val="26"/>
          <w:szCs w:val="26"/>
        </w:rPr>
        <w:t>Department of Medical and Surgical Nursing, Gonabad University of Medical Sciences, Gonabad, Iran</w:t>
      </w:r>
    </w:p>
    <w:p w:rsidR="00EC5ACF" w:rsidRPr="007E5309" w:rsidRDefault="00EC5ACF" w:rsidP="00EC5ACF">
      <w:pPr>
        <w:jc w:val="center"/>
        <w:rPr>
          <w:rFonts w:ascii="Times New Roman" w:hAnsi="Times New Roman" w:cs="Times New Roman"/>
          <w:sz w:val="26"/>
          <w:szCs w:val="26"/>
        </w:rPr>
      </w:pPr>
    </w:p>
    <w:p w:rsidR="00EC5ACF" w:rsidRPr="007E5309" w:rsidRDefault="00EC5ACF" w:rsidP="00EC5ACF">
      <w:pPr>
        <w:jc w:val="center"/>
        <w:rPr>
          <w:rFonts w:ascii="Times New Roman" w:hAnsi="Times New Roman" w:cs="Times New Roman"/>
          <w:sz w:val="26"/>
          <w:szCs w:val="26"/>
        </w:rPr>
      </w:pPr>
      <w:r w:rsidRPr="007E5309">
        <w:rPr>
          <w:rFonts w:ascii="Times New Roman" w:hAnsi="Times New Roman" w:cs="Times New Roman"/>
          <w:sz w:val="26"/>
          <w:szCs w:val="26"/>
        </w:rPr>
        <w:t>Mohammad Abbasi:</w:t>
      </w:r>
    </w:p>
    <w:p w:rsidR="00EC5ACF" w:rsidRPr="007E5309" w:rsidRDefault="00EC5ACF" w:rsidP="00EC5ACF">
      <w:pPr>
        <w:jc w:val="center"/>
        <w:rPr>
          <w:rFonts w:ascii="Times New Roman" w:hAnsi="Times New Roman" w:cs="Times New Roman"/>
          <w:sz w:val="26"/>
          <w:szCs w:val="26"/>
        </w:rPr>
      </w:pPr>
      <w:r w:rsidRPr="007E5309">
        <w:rPr>
          <w:rFonts w:ascii="Times New Roman" w:hAnsi="Times New Roman" w:cs="Times New Roman"/>
          <w:sz w:val="26"/>
          <w:szCs w:val="26"/>
        </w:rPr>
        <w:t>Faculty of Nursing and Midwifery, Qom University of Medical</w:t>
      </w:r>
    </w:p>
    <w:p w:rsidR="00EC5ACF" w:rsidRPr="007E5309" w:rsidRDefault="00EC5ACF" w:rsidP="00EC5ACF">
      <w:pPr>
        <w:jc w:val="center"/>
        <w:rPr>
          <w:rFonts w:ascii="Times New Roman" w:hAnsi="Times New Roman" w:cs="Times New Roman"/>
          <w:sz w:val="26"/>
          <w:szCs w:val="26"/>
        </w:rPr>
      </w:pPr>
      <w:r w:rsidRPr="007E5309">
        <w:rPr>
          <w:rFonts w:ascii="Times New Roman" w:hAnsi="Times New Roman" w:cs="Times New Roman"/>
          <w:sz w:val="26"/>
          <w:szCs w:val="26"/>
        </w:rPr>
        <w:t>Sciences, Qom, Iran</w:t>
      </w:r>
    </w:p>
    <w:p w:rsidR="00EC5ACF" w:rsidRDefault="00EC5ACF" w:rsidP="00EC5ACF">
      <w:pPr>
        <w:jc w:val="center"/>
        <w:rPr>
          <w:rFonts w:ascii="Times New Roman" w:hAnsi="Times New Roman" w:cs="Times New Roman"/>
          <w:sz w:val="26"/>
          <w:szCs w:val="26"/>
        </w:rPr>
      </w:pPr>
    </w:p>
    <w:p w:rsidR="00EC5ACF" w:rsidRPr="00227372" w:rsidRDefault="00EC5ACF" w:rsidP="00EC5ACF">
      <w:pPr>
        <w:pStyle w:val="Heading1"/>
        <w:rPr>
          <w:rFonts w:ascii="Times New Roman" w:hAnsi="Times New Roman"/>
          <w:color w:val="auto"/>
          <w:sz w:val="24"/>
          <w:szCs w:val="24"/>
        </w:rPr>
      </w:pPr>
      <w:r w:rsidRPr="00227372">
        <w:rPr>
          <w:rFonts w:ascii="Times New Roman" w:hAnsi="Times New Roman"/>
          <w:color w:val="auto"/>
          <w:sz w:val="24"/>
          <w:szCs w:val="24"/>
        </w:rPr>
        <w:t>ABSTERCT</w:t>
      </w:r>
    </w:p>
    <w:p w:rsidR="00EC5ACF" w:rsidRDefault="00EC5ACF" w:rsidP="00EC5ACF">
      <w:pPr>
        <w:autoSpaceDE w:val="0"/>
        <w:autoSpaceDN w:val="0"/>
        <w:adjustRightInd w:val="0"/>
        <w:spacing w:after="0" w:line="360" w:lineRule="auto"/>
        <w:jc w:val="both"/>
        <w:rPr>
          <w:rFonts w:ascii="Times New Roman" w:hAnsi="Times New Roman" w:cs="B Lotus"/>
          <w:b/>
          <w:bCs/>
          <w:sz w:val="24"/>
          <w:szCs w:val="24"/>
          <w:lang w:val="en-GB" w:bidi="fa-IR"/>
        </w:rPr>
      </w:pPr>
    </w:p>
    <w:p w:rsidR="00EC5ACF" w:rsidRPr="0099443A" w:rsidRDefault="00EC5ACF" w:rsidP="00EC5ACF">
      <w:pPr>
        <w:autoSpaceDE w:val="0"/>
        <w:autoSpaceDN w:val="0"/>
        <w:adjustRightInd w:val="0"/>
        <w:spacing w:after="0" w:line="360" w:lineRule="auto"/>
        <w:jc w:val="both"/>
      </w:pPr>
      <w:r w:rsidRPr="0099443A">
        <w:rPr>
          <w:rFonts w:ascii="AdvTT689d5d16.B" w:hAnsi="AdvTT689d5d16.B" w:cs="AdvTT689d5d16.B"/>
          <w:b/>
          <w:bCs/>
          <w:sz w:val="19"/>
          <w:szCs w:val="19"/>
        </w:rPr>
        <w:t>Objective</w:t>
      </w:r>
      <w:r w:rsidRPr="0099443A">
        <w:rPr>
          <w:rFonts w:ascii="Times New Roman" w:hAnsi="Times New Roman" w:cs="B Lotus"/>
          <w:b/>
          <w:bCs/>
          <w:sz w:val="24"/>
          <w:szCs w:val="24"/>
          <w:lang w:bidi="fa-IR"/>
        </w:rPr>
        <w:t>:</w:t>
      </w:r>
      <w:r w:rsidRPr="002906CF">
        <w:t xml:space="preserve"> </w:t>
      </w:r>
      <w:r>
        <w:rPr>
          <w:rFonts w:ascii="Times New Roman" w:hAnsi="Times New Roman" w:cs="B Lotus"/>
          <w:sz w:val="24"/>
          <w:szCs w:val="24"/>
          <w:lang w:val="en-GB" w:bidi="fa-IR"/>
        </w:rPr>
        <w:t xml:space="preserve">Deep </w:t>
      </w:r>
      <w:r w:rsidRPr="002906CF">
        <w:rPr>
          <w:rFonts w:ascii="Times New Roman" w:hAnsi="Times New Roman" w:cs="B Lotus"/>
          <w:sz w:val="24"/>
          <w:szCs w:val="24"/>
          <w:lang w:val="en-GB" w:bidi="fa-IR"/>
        </w:rPr>
        <w:t>understanding of the</w:t>
      </w:r>
      <w:r>
        <w:rPr>
          <w:rFonts w:ascii="Times New Roman" w:hAnsi="Times New Roman" w:cs="B Lotus"/>
          <w:sz w:val="24"/>
          <w:szCs w:val="24"/>
          <w:lang w:val="en-GB" w:bidi="fa-IR"/>
        </w:rPr>
        <w:t xml:space="preserve"> lived experiences of mothering</w:t>
      </w:r>
      <w:r w:rsidRPr="002906CF">
        <w:rPr>
          <w:rFonts w:ascii="Times New Roman" w:hAnsi="Times New Roman" w:cs="B Lotus"/>
          <w:sz w:val="24"/>
          <w:szCs w:val="24"/>
          <w:lang w:val="en-GB" w:bidi="fa-IR"/>
        </w:rPr>
        <w:t xml:space="preserve"> in assisted reproduction techniques</w:t>
      </w:r>
      <w:r>
        <w:rPr>
          <w:rFonts w:ascii="Times New Roman" w:hAnsi="Times New Roman" w:cs="B Lotus"/>
          <w:sz w:val="24"/>
          <w:szCs w:val="24"/>
          <w:lang w:val="en-GB" w:bidi="fa-IR"/>
        </w:rPr>
        <w:t>.</w:t>
      </w:r>
      <w:r>
        <w:t xml:space="preserve"> </w:t>
      </w:r>
      <w:r w:rsidRPr="0099443A">
        <w:rPr>
          <w:rFonts w:ascii="AdvTT689d5d16.B" w:hAnsi="AdvTT689d5d16.B" w:cs="AdvTT689d5d16.B"/>
          <w:b/>
          <w:bCs/>
          <w:sz w:val="19"/>
          <w:szCs w:val="19"/>
        </w:rPr>
        <w:t>Background:</w:t>
      </w:r>
      <w:r>
        <w:rPr>
          <w:rFonts w:ascii="AdvTT689d5d16.B" w:hAnsi="AdvTT689d5d16.B" w:cs="AdvTT689d5d16.B"/>
          <w:sz w:val="19"/>
          <w:szCs w:val="19"/>
        </w:rPr>
        <w:t xml:space="preserve"> </w:t>
      </w:r>
      <w:r>
        <w:rPr>
          <w:rFonts w:ascii="Times New Roman" w:hAnsi="Times New Roman" w:cs="B Lotus"/>
          <w:sz w:val="24"/>
          <w:szCs w:val="24"/>
          <w:lang w:bidi="fa-IR"/>
        </w:rPr>
        <w:t>I</w:t>
      </w:r>
      <w:r w:rsidRPr="002906CF">
        <w:rPr>
          <w:rFonts w:ascii="Times New Roman" w:hAnsi="Times New Roman" w:cs="B Lotus"/>
          <w:sz w:val="24"/>
          <w:szCs w:val="24"/>
          <w:lang w:bidi="fa-IR"/>
        </w:rPr>
        <w:t>n the best conditions</w:t>
      </w:r>
      <w:r>
        <w:rPr>
          <w:rFonts w:ascii="Times New Roman" w:hAnsi="Times New Roman" w:cs="B Lotus"/>
          <w:sz w:val="24"/>
          <w:szCs w:val="24"/>
          <w:lang w:bidi="fa-IR"/>
        </w:rPr>
        <w:t>,</w:t>
      </w:r>
      <w:r w:rsidRPr="002906CF">
        <w:rPr>
          <w:rFonts w:ascii="Times New Roman" w:hAnsi="Times New Roman" w:cs="B Lotus"/>
          <w:sz w:val="24"/>
          <w:szCs w:val="24"/>
          <w:lang w:bidi="fa-IR"/>
        </w:rPr>
        <w:t xml:space="preserve"> </w:t>
      </w:r>
      <w:r>
        <w:rPr>
          <w:rFonts w:ascii="Times New Roman" w:hAnsi="Times New Roman" w:cs="B Lotus"/>
          <w:sz w:val="24"/>
          <w:szCs w:val="24"/>
          <w:lang w:bidi="fa-IR"/>
        </w:rPr>
        <w:t>t</w:t>
      </w:r>
      <w:r w:rsidRPr="002906CF">
        <w:rPr>
          <w:rFonts w:ascii="Times New Roman" w:hAnsi="Times New Roman" w:cs="B Lotus"/>
          <w:sz w:val="24"/>
          <w:szCs w:val="24"/>
          <w:lang w:bidi="fa-IR"/>
        </w:rPr>
        <w:t>he exp</w:t>
      </w:r>
      <w:r>
        <w:rPr>
          <w:rFonts w:ascii="Times New Roman" w:hAnsi="Times New Roman" w:cs="B Lotus"/>
          <w:sz w:val="24"/>
          <w:szCs w:val="24"/>
          <w:lang w:bidi="fa-IR"/>
        </w:rPr>
        <w:t>erience of having a child is</w:t>
      </w:r>
      <w:r w:rsidRPr="002906CF">
        <w:rPr>
          <w:rFonts w:ascii="Times New Roman" w:hAnsi="Times New Roman" w:cs="B Lotus"/>
          <w:sz w:val="24"/>
          <w:szCs w:val="24"/>
          <w:lang w:bidi="fa-IR"/>
        </w:rPr>
        <w:t xml:space="preserve"> new experience </w:t>
      </w:r>
      <w:r>
        <w:rPr>
          <w:rFonts w:ascii="Times New Roman" w:hAnsi="Times New Roman" w:cs="B Lotus"/>
          <w:sz w:val="24"/>
          <w:szCs w:val="24"/>
          <w:lang w:bidi="fa-IR"/>
        </w:rPr>
        <w:t xml:space="preserve">that </w:t>
      </w:r>
      <w:r w:rsidRPr="002906CF">
        <w:rPr>
          <w:rFonts w:ascii="Times New Roman" w:hAnsi="Times New Roman" w:cs="B Lotus"/>
          <w:sz w:val="24"/>
          <w:szCs w:val="24"/>
          <w:lang w:bidi="fa-IR"/>
        </w:rPr>
        <w:t xml:space="preserve">can be challenging for </w:t>
      </w:r>
      <w:r>
        <w:rPr>
          <w:rFonts w:ascii="Times New Roman" w:hAnsi="Times New Roman" w:cs="B Lotus"/>
          <w:sz w:val="24"/>
          <w:szCs w:val="24"/>
          <w:lang w:bidi="fa-IR"/>
        </w:rPr>
        <w:t>mothers. Mothering</w:t>
      </w:r>
      <w:r w:rsidRPr="002906CF">
        <w:rPr>
          <w:rFonts w:ascii="Times New Roman" w:hAnsi="Times New Roman" w:cs="B Lotus"/>
          <w:sz w:val="24"/>
          <w:szCs w:val="24"/>
          <w:lang w:bidi="fa-IR"/>
        </w:rPr>
        <w:t xml:space="preserve"> experience after using assisted reproduction techniques have different </w:t>
      </w:r>
      <w:r>
        <w:rPr>
          <w:rFonts w:ascii="Times New Roman" w:hAnsi="Times New Roman" w:cs="B Lotus"/>
          <w:sz w:val="24"/>
          <w:szCs w:val="24"/>
          <w:lang w:bidi="fa-IR"/>
        </w:rPr>
        <w:t>with normal fertile mothers</w:t>
      </w:r>
      <w:r w:rsidRPr="002906CF">
        <w:rPr>
          <w:rFonts w:ascii="Times New Roman" w:hAnsi="Times New Roman" w:cs="B Lotus"/>
          <w:sz w:val="24"/>
          <w:szCs w:val="24"/>
          <w:lang w:bidi="fa-IR"/>
        </w:rPr>
        <w:t>.</w:t>
      </w:r>
      <w:r>
        <w:rPr>
          <w:rFonts w:ascii="Times New Roman" w:hAnsi="Times New Roman" w:cs="B Lotus"/>
          <w:sz w:val="24"/>
          <w:szCs w:val="24"/>
          <w:lang w:bidi="fa-IR"/>
        </w:rPr>
        <w:t xml:space="preserve"> </w:t>
      </w:r>
      <w:r w:rsidRPr="002906CF">
        <w:rPr>
          <w:rFonts w:ascii="Times New Roman" w:hAnsi="Times New Roman" w:cs="B Lotus"/>
          <w:sz w:val="24"/>
          <w:szCs w:val="24"/>
          <w:lang w:bidi="fa-IR"/>
        </w:rPr>
        <w:t>Use of assisted reproductive techniques influences</w:t>
      </w:r>
      <w:r>
        <w:rPr>
          <w:rFonts w:ascii="Times New Roman" w:hAnsi="Times New Roman" w:cs="B Lotus"/>
          <w:sz w:val="24"/>
          <w:szCs w:val="24"/>
          <w:lang w:bidi="fa-IR"/>
        </w:rPr>
        <w:t xml:space="preserve"> to attitudes,</w:t>
      </w:r>
      <w:r w:rsidRPr="002906CF">
        <w:rPr>
          <w:rFonts w:ascii="Times New Roman" w:hAnsi="Times New Roman" w:cs="B Lotus"/>
          <w:sz w:val="24"/>
          <w:szCs w:val="24"/>
          <w:lang w:bidi="fa-IR"/>
        </w:rPr>
        <w:t xml:space="preserve"> expectations of mothers towards their children, and mother-child relationship.</w:t>
      </w:r>
      <w:r>
        <w:t xml:space="preserve"> </w:t>
      </w:r>
      <w:r w:rsidRPr="0099443A">
        <w:rPr>
          <w:rFonts w:ascii="Times New Roman" w:hAnsi="Times New Roman" w:cs="B Lotus"/>
          <w:b/>
          <w:bCs/>
          <w:sz w:val="24"/>
          <w:szCs w:val="24"/>
          <w:lang w:bidi="fa-IR"/>
        </w:rPr>
        <w:t>Study design:</w:t>
      </w:r>
      <w:r w:rsidRPr="00AD0C1D">
        <w:rPr>
          <w:rFonts w:ascii="Times New Roman" w:hAnsi="Times New Roman" w:cs="B Lotus"/>
          <w:sz w:val="24"/>
          <w:szCs w:val="24"/>
          <w:lang w:bidi="fa-IR"/>
        </w:rPr>
        <w:t xml:space="preserve"> </w:t>
      </w:r>
      <w:r>
        <w:rPr>
          <w:rFonts w:ascii="Times New Roman" w:hAnsi="Times New Roman" w:cs="B Lotus"/>
          <w:sz w:val="24"/>
          <w:szCs w:val="24"/>
          <w:lang w:bidi="fa-IR"/>
        </w:rPr>
        <w:t>A</w:t>
      </w:r>
      <w:r w:rsidRPr="00AD0C1D">
        <w:rPr>
          <w:rFonts w:ascii="Times New Roman" w:hAnsi="Times New Roman" w:cs="B Lotus"/>
          <w:sz w:val="24"/>
          <w:szCs w:val="24"/>
          <w:lang w:bidi="fa-IR"/>
        </w:rPr>
        <w:t xml:space="preserve"> hermeneutic</w:t>
      </w:r>
      <w:r w:rsidRPr="001E452D">
        <w:rPr>
          <w:rFonts w:ascii="Times New Roman" w:hAnsi="Times New Roman" w:cs="B Lotus"/>
          <w:sz w:val="24"/>
          <w:szCs w:val="24"/>
          <w:lang w:bidi="fa-IR"/>
        </w:rPr>
        <w:t xml:space="preserve"> phenomenology was used to conduct the study. While the interpretive phenomenology played an umbrella-like role in the overall process of the study, the 6 methodical activities introduced by </w:t>
      </w:r>
      <w:r w:rsidRPr="008C3BA6">
        <w:rPr>
          <w:rFonts w:ascii="Times New Roman" w:hAnsi="Times New Roman" w:cs="Times New Roman"/>
          <w:sz w:val="24"/>
          <w:szCs w:val="24"/>
          <w:lang w:bidi="fa-IR"/>
        </w:rPr>
        <w:t>Van-Manen</w:t>
      </w:r>
      <w:r w:rsidRPr="001E452D">
        <w:rPr>
          <w:rFonts w:ascii="Times New Roman" w:hAnsi="Times New Roman" w:cs="B Lotus"/>
          <w:sz w:val="24"/>
          <w:szCs w:val="24"/>
          <w:lang w:bidi="fa-IR"/>
        </w:rPr>
        <w:t xml:space="preserve">, helped the researchers during data </w:t>
      </w:r>
      <w:r w:rsidRPr="001E452D">
        <w:rPr>
          <w:rFonts w:ascii="Times New Roman" w:hAnsi="Times New Roman" w:cs="B Lotus"/>
          <w:sz w:val="24"/>
          <w:szCs w:val="24"/>
          <w:lang w:bidi="fa-IR"/>
        </w:rPr>
        <w:lastRenderedPageBreak/>
        <w:t xml:space="preserve">collection, data analysis and reporting the findings. </w:t>
      </w:r>
      <w:r w:rsidRPr="00AD0C1D">
        <w:rPr>
          <w:rFonts w:ascii="Times New Roman" w:hAnsi="Times New Roman" w:cs="B Lotus"/>
          <w:sz w:val="24"/>
          <w:szCs w:val="24"/>
          <w:lang w:bidi="fa-IR"/>
        </w:rPr>
        <w:t>Thirteen mothers who had child through ART participated in the study. Data were collected using semi-structured in-depth interviews.</w:t>
      </w:r>
    </w:p>
    <w:p w:rsidR="00EC5ACF" w:rsidRPr="0006422E" w:rsidRDefault="00EC5ACF" w:rsidP="00EC5ACF">
      <w:pPr>
        <w:autoSpaceDE w:val="0"/>
        <w:autoSpaceDN w:val="0"/>
        <w:adjustRightInd w:val="0"/>
        <w:spacing w:after="0" w:line="360" w:lineRule="auto"/>
        <w:jc w:val="both"/>
        <w:rPr>
          <w:rFonts w:ascii="Times New Roman" w:hAnsi="Times New Roman" w:cs="B Lotus"/>
          <w:sz w:val="24"/>
          <w:szCs w:val="24"/>
          <w:lang w:bidi="fa-IR"/>
        </w:rPr>
      </w:pPr>
      <w:r w:rsidRPr="0006422E">
        <w:rPr>
          <w:rFonts w:ascii="Times New Roman" w:hAnsi="Times New Roman" w:cs="B Lotus"/>
          <w:b/>
          <w:bCs/>
          <w:sz w:val="24"/>
          <w:szCs w:val="24"/>
          <w:lang w:bidi="fa-IR"/>
        </w:rPr>
        <w:t>Findings:</w:t>
      </w:r>
      <w:r w:rsidRPr="00AD0C1D">
        <w:rPr>
          <w:rFonts w:ascii="Times New Roman" w:hAnsi="Times New Roman" w:cs="B Lotus"/>
          <w:sz w:val="24"/>
          <w:szCs w:val="24"/>
          <w:lang w:bidi="fa-IR"/>
        </w:rPr>
        <w:t xml:space="preserve"> </w:t>
      </w:r>
      <w:r w:rsidRPr="0006422E">
        <w:rPr>
          <w:rFonts w:ascii="Times New Roman" w:hAnsi="Times New Roman" w:cs="B Lotus"/>
          <w:sz w:val="24"/>
          <w:szCs w:val="24"/>
          <w:lang w:bidi="fa-IR"/>
        </w:rPr>
        <w:t xml:space="preserve">Life experiences of mothers who had children with ART, the main theme in "Over Challenging Mother" was summarized.  This theme incorporates three sub-themes: (1) maternal child centered; (2) maternal in an aura of fear; (3) maternal doubts. </w:t>
      </w:r>
      <w:r w:rsidRPr="0006422E">
        <w:rPr>
          <w:rFonts w:ascii="Times New Roman" w:hAnsi="Times New Roman" w:cs="B Lotus"/>
          <w:b/>
          <w:bCs/>
          <w:sz w:val="24"/>
          <w:szCs w:val="24"/>
          <w:lang w:bidi="fa-IR"/>
        </w:rPr>
        <w:t>Conclusion:</w:t>
      </w:r>
      <w:r w:rsidRPr="00AD0C1D">
        <w:rPr>
          <w:rFonts w:ascii="Times New Roman" w:hAnsi="Times New Roman" w:cs="B Lotus"/>
          <w:sz w:val="24"/>
          <w:szCs w:val="24"/>
          <w:lang w:bidi="fa-IR"/>
        </w:rPr>
        <w:t xml:space="preserve"> </w:t>
      </w:r>
      <w:r w:rsidRPr="0006422E">
        <w:rPr>
          <w:rFonts w:ascii="Times New Roman" w:hAnsi="Times New Roman" w:cs="B Lotus"/>
          <w:sz w:val="24"/>
          <w:szCs w:val="24"/>
          <w:lang w:bidi="fa-IR"/>
        </w:rPr>
        <w:t>Undoubtedly, the challenge to become a mother through ART is stressful. In addition, it can be anticipated that the participants experience more stress because they are nulliparous mothers. They may have extreme anxiety about their child’s health. Most of the participants had children after a long period of waiting and much emotional investment, anxiety and difficulty. These experiences lead them to be Over Challenging Mother</w:t>
      </w:r>
      <w:r w:rsidRPr="00AD0C1D">
        <w:rPr>
          <w:rFonts w:ascii="Times New Roman" w:hAnsi="Times New Roman" w:cs="B Lotus"/>
          <w:sz w:val="24"/>
          <w:szCs w:val="24"/>
          <w:lang w:bidi="fa-IR"/>
        </w:rPr>
        <w:t>.</w:t>
      </w:r>
    </w:p>
    <w:p w:rsidR="00EC5ACF" w:rsidRPr="00F94896" w:rsidRDefault="00EC5ACF" w:rsidP="00EC5ACF">
      <w:pPr>
        <w:autoSpaceDE w:val="0"/>
        <w:autoSpaceDN w:val="0"/>
        <w:adjustRightInd w:val="0"/>
        <w:spacing w:after="0" w:line="360" w:lineRule="auto"/>
        <w:jc w:val="both"/>
        <w:rPr>
          <w:rFonts w:ascii="Times New Roman" w:hAnsi="Times New Roman" w:cs="B Lotus"/>
          <w:sz w:val="24"/>
          <w:szCs w:val="24"/>
          <w:lang w:bidi="fa-IR"/>
        </w:rPr>
      </w:pPr>
      <w:r w:rsidRPr="0099443A">
        <w:rPr>
          <w:rFonts w:ascii="Times New Roman" w:hAnsi="Times New Roman" w:cs="B Lotus"/>
          <w:b/>
          <w:bCs/>
          <w:sz w:val="24"/>
          <w:szCs w:val="24"/>
          <w:lang w:bidi="fa-IR"/>
        </w:rPr>
        <w:t xml:space="preserve">Keywords: </w:t>
      </w:r>
      <w:r w:rsidRPr="00AD0C1D">
        <w:rPr>
          <w:rFonts w:ascii="Times New Roman" w:hAnsi="Times New Roman" w:cs="B Lotus"/>
          <w:sz w:val="24"/>
          <w:szCs w:val="24"/>
          <w:lang w:bidi="fa-IR"/>
        </w:rPr>
        <w:t>ART mothers; interpretive phenomenology; lived experience</w:t>
      </w:r>
    </w:p>
    <w:p w:rsidR="00966CF5" w:rsidRDefault="00966CF5">
      <w:bookmarkStart w:id="0" w:name="_GoBack"/>
      <w:bookmarkEnd w:id="0"/>
    </w:p>
    <w:sectPr w:rsidR="00966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B Lotus">
    <w:panose1 w:val="00000400000000000000"/>
    <w:charset w:val="B2"/>
    <w:family w:val="auto"/>
    <w:pitch w:val="variable"/>
    <w:sig w:usb0="00002001" w:usb1="80000000" w:usb2="00000008" w:usb3="00000000" w:csb0="00000040" w:csb1="00000000"/>
  </w:font>
  <w:font w:name="AdvTT689d5d16.B">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ACF"/>
    <w:rsid w:val="00966CF5"/>
    <w:rsid w:val="00EC5A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B2CA61-5F5C-4D03-9F3A-654BEFCD8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ACF"/>
    <w:rPr>
      <w:rFonts w:ascii="Calibri" w:eastAsia="Calibri" w:hAnsi="Calibri" w:cs="Arial"/>
    </w:rPr>
  </w:style>
  <w:style w:type="paragraph" w:styleId="Heading1">
    <w:name w:val="heading 1"/>
    <w:basedOn w:val="Normal"/>
    <w:next w:val="Normal"/>
    <w:link w:val="Heading1Char"/>
    <w:uiPriority w:val="9"/>
    <w:qFormat/>
    <w:rsid w:val="00EC5ACF"/>
    <w:pPr>
      <w:keepNext/>
      <w:keepLines/>
      <w:spacing w:before="480" w:after="0" w:line="276" w:lineRule="auto"/>
      <w:outlineLvl w:val="0"/>
    </w:pPr>
    <w:rPr>
      <w:rFonts w:ascii="Calibri Light" w:eastAsia="Times New Roman" w:hAnsi="Calibri Light" w:cs="Times New Roman"/>
      <w:b/>
      <w:bCs/>
      <w:color w:val="2E74B5"/>
      <w:sz w:val="28"/>
      <w:szCs w:val="28"/>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ACF"/>
    <w:rPr>
      <w:rFonts w:ascii="Calibri Light" w:eastAsia="Times New Roman" w:hAnsi="Calibri Light" w:cs="Times New Roman"/>
      <w:b/>
      <w:bCs/>
      <w:color w:val="2E74B5"/>
      <w:sz w:val="28"/>
      <w:szCs w:val="28"/>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1984</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dc:creator>
  <cp:keywords/>
  <dc:description/>
  <cp:lastModifiedBy>TS</cp:lastModifiedBy>
  <cp:revision>1</cp:revision>
  <dcterms:created xsi:type="dcterms:W3CDTF">2017-10-28T08:50:00Z</dcterms:created>
  <dcterms:modified xsi:type="dcterms:W3CDTF">2017-10-28T08:50:00Z</dcterms:modified>
</cp:coreProperties>
</file>