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6274D" w:rsidRPr="00D4067B" w:rsidRDefault="00C6274D" w:rsidP="00065F83">
      <w:pPr>
        <w:shd w:val="clear" w:color="auto" w:fill="FFFFFF"/>
        <w:spacing w:beforeLines="1" w:after="0"/>
        <w:textAlignment w:val="center"/>
        <w:rPr>
          <w:rFonts w:ascii="Arial" w:hAnsi="Arial"/>
          <w:color w:val="3366FF"/>
          <w:sz w:val="22"/>
          <w:szCs w:val="20"/>
        </w:rPr>
      </w:pPr>
    </w:p>
    <w:p w:rsidR="00D5577E" w:rsidRPr="006940AF" w:rsidRDefault="00C6274D" w:rsidP="00C6274D">
      <w:pPr>
        <w:pStyle w:val="NormalWeb"/>
        <w:spacing w:before="2" w:after="2"/>
        <w:rPr>
          <w:rFonts w:ascii="Arial" w:hAnsi="Arial"/>
          <w:bCs/>
          <w:caps/>
          <w:color w:val="3366FF"/>
          <w:sz w:val="22"/>
        </w:rPr>
      </w:pPr>
      <w:proofErr w:type="gramStart"/>
      <w:r w:rsidRPr="006940AF">
        <w:rPr>
          <w:rFonts w:ascii="Arial" w:hAnsi="Arial"/>
          <w:bCs/>
          <w:caps/>
          <w:color w:val="3366FF"/>
          <w:sz w:val="22"/>
        </w:rPr>
        <w:t>New Laparoscopic vaginoplasty developing normal vagina, Identification of the progenitor cell and Genetic decoding of MRKH syndrome.</w:t>
      </w:r>
      <w:proofErr w:type="gramEnd"/>
    </w:p>
    <w:p w:rsidR="00011B13" w:rsidRPr="00D4067B" w:rsidRDefault="00011B13" w:rsidP="00C6274D">
      <w:pPr>
        <w:pStyle w:val="NormalWeb"/>
        <w:spacing w:before="2" w:after="2"/>
        <w:rPr>
          <w:rFonts w:ascii="Arial" w:hAnsi="Arial"/>
          <w:bCs/>
          <w:color w:val="3366FF"/>
          <w:sz w:val="22"/>
        </w:rPr>
      </w:pPr>
      <w:r w:rsidRPr="00D4067B">
        <w:rPr>
          <w:rFonts w:ascii="Arial" w:hAnsi="Arial"/>
          <w:bCs/>
          <w:color w:val="3366FF"/>
          <w:sz w:val="22"/>
        </w:rPr>
        <w:t xml:space="preserve"> </w:t>
      </w:r>
    </w:p>
    <w:p w:rsidR="00011B13" w:rsidRPr="00D4067B" w:rsidRDefault="00011B13" w:rsidP="00C6274D">
      <w:pPr>
        <w:pStyle w:val="NormalWeb"/>
        <w:spacing w:before="2" w:after="2"/>
        <w:rPr>
          <w:rFonts w:ascii="Arial" w:hAnsi="Arial"/>
          <w:bCs/>
          <w:color w:val="3366FF"/>
          <w:sz w:val="22"/>
        </w:rPr>
      </w:pPr>
      <w:r w:rsidRPr="00D4067B">
        <w:rPr>
          <w:rFonts w:ascii="Arial" w:hAnsi="Arial"/>
          <w:bCs/>
          <w:color w:val="3366FF"/>
          <w:sz w:val="22"/>
        </w:rPr>
        <w:t xml:space="preserve">Author: </w:t>
      </w:r>
    </w:p>
    <w:p w:rsidR="00011B13" w:rsidRPr="00D4067B" w:rsidRDefault="00011B13" w:rsidP="00011B13">
      <w:pPr>
        <w:rPr>
          <w:rFonts w:ascii="Arial" w:hAnsi="Arial" w:cs="Arial"/>
          <w:sz w:val="22"/>
        </w:rPr>
      </w:pPr>
      <w:proofErr w:type="spellStart"/>
      <w:r w:rsidRPr="00D4067B">
        <w:rPr>
          <w:rFonts w:ascii="Arial" w:hAnsi="Arial" w:cs="Arial"/>
          <w:b/>
          <w:sz w:val="22"/>
        </w:rPr>
        <w:t>Dr.Pravin</w:t>
      </w:r>
      <w:proofErr w:type="spellEnd"/>
      <w:r w:rsidRPr="00D4067B">
        <w:rPr>
          <w:rFonts w:ascii="Arial" w:hAnsi="Arial" w:cs="Arial"/>
          <w:b/>
          <w:sz w:val="22"/>
        </w:rPr>
        <w:t xml:space="preserve"> </w:t>
      </w:r>
      <w:proofErr w:type="gramStart"/>
      <w:r w:rsidRPr="00D4067B">
        <w:rPr>
          <w:rFonts w:ascii="Arial" w:hAnsi="Arial" w:cs="Arial"/>
          <w:b/>
          <w:sz w:val="22"/>
        </w:rPr>
        <w:t>Mhatre</w:t>
      </w:r>
      <w:r w:rsidRPr="00D4067B">
        <w:rPr>
          <w:rFonts w:ascii="Arial" w:hAnsi="Arial" w:cs="Arial"/>
          <w:sz w:val="22"/>
        </w:rPr>
        <w:t xml:space="preserve"> :</w:t>
      </w:r>
      <w:proofErr w:type="gramEnd"/>
      <w:r w:rsidRPr="00D4067B">
        <w:rPr>
          <w:rFonts w:ascii="Arial" w:hAnsi="Arial" w:cs="Arial"/>
          <w:sz w:val="22"/>
        </w:rPr>
        <w:t xml:space="preserve"> MD,FCPS,DGO,DFP   </w:t>
      </w:r>
    </w:p>
    <w:p w:rsidR="00011B13" w:rsidRPr="00D4067B" w:rsidRDefault="006149F4" w:rsidP="00011B13">
      <w:pPr>
        <w:ind w:right="-99"/>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Prof. </w:t>
      </w:r>
      <w:proofErr w:type="gramStart"/>
      <w:r w:rsidR="00011B13" w:rsidRPr="00D4067B">
        <w:rPr>
          <w:rFonts w:ascii="Arial" w:hAnsi="Arial" w:cs="Arial"/>
          <w:sz w:val="22"/>
        </w:rPr>
        <w:t>Emeritus :</w:t>
      </w:r>
      <w:proofErr w:type="gramEnd"/>
      <w:r w:rsidR="00011B13" w:rsidRPr="00D4067B">
        <w:rPr>
          <w:rFonts w:ascii="Arial" w:hAnsi="Arial" w:cs="Arial"/>
          <w:sz w:val="22"/>
        </w:rPr>
        <w:t xml:space="preserve"> Seth G.S. Medical </w:t>
      </w:r>
      <w:proofErr w:type="spellStart"/>
      <w:r w:rsidR="00011B13" w:rsidRPr="00D4067B">
        <w:rPr>
          <w:rFonts w:ascii="Arial" w:hAnsi="Arial" w:cs="Arial"/>
          <w:sz w:val="22"/>
        </w:rPr>
        <w:t>college,K.E.M</w:t>
      </w:r>
      <w:proofErr w:type="spellEnd"/>
      <w:r w:rsidR="00011B13" w:rsidRPr="00D4067B">
        <w:rPr>
          <w:rFonts w:ascii="Arial" w:hAnsi="Arial" w:cs="Arial"/>
          <w:sz w:val="22"/>
        </w:rPr>
        <w:t xml:space="preserve">. Hospital and     </w:t>
      </w:r>
      <w:proofErr w:type="spellStart"/>
      <w:r w:rsidR="00011B13" w:rsidRPr="00D4067B">
        <w:rPr>
          <w:rFonts w:ascii="Arial" w:hAnsi="Arial" w:cs="Arial"/>
          <w:sz w:val="22"/>
        </w:rPr>
        <w:t>N.Wadia</w:t>
      </w:r>
      <w:proofErr w:type="spellEnd"/>
      <w:r w:rsidR="00011B13" w:rsidRPr="00D4067B">
        <w:rPr>
          <w:rFonts w:ascii="Arial" w:hAnsi="Arial" w:cs="Arial"/>
          <w:sz w:val="22"/>
        </w:rPr>
        <w:t xml:space="preserve"> Hospital Mumbai,</w:t>
      </w:r>
    </w:p>
    <w:p w:rsidR="00011B13" w:rsidRPr="00D4067B" w:rsidRDefault="006149F4" w:rsidP="00011B13">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Consultant Obstetrician &amp; Gynecologist </w:t>
      </w:r>
      <w:proofErr w:type="spellStart"/>
      <w:r w:rsidR="00011B13" w:rsidRPr="00D4067B">
        <w:rPr>
          <w:rFonts w:ascii="Arial" w:hAnsi="Arial" w:cs="Arial"/>
          <w:sz w:val="22"/>
        </w:rPr>
        <w:t>Kedar</w:t>
      </w:r>
      <w:proofErr w:type="spellEnd"/>
      <w:r w:rsidR="00011B13" w:rsidRPr="00D4067B">
        <w:rPr>
          <w:rFonts w:ascii="Arial" w:hAnsi="Arial" w:cs="Arial"/>
          <w:sz w:val="22"/>
        </w:rPr>
        <w:t xml:space="preserve"> hospital Mumbai</w:t>
      </w:r>
    </w:p>
    <w:p w:rsidR="00011B13" w:rsidRPr="00D4067B" w:rsidRDefault="006149F4" w:rsidP="00011B13">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Ovarian Transplant Surgeon</w:t>
      </w:r>
    </w:p>
    <w:p w:rsidR="00011B13" w:rsidRPr="00D4067B" w:rsidRDefault="00011B13" w:rsidP="00011B13">
      <w:pPr>
        <w:rPr>
          <w:rFonts w:ascii="Arial" w:hAnsi="Arial" w:cs="Arial"/>
          <w:sz w:val="22"/>
        </w:rPr>
      </w:pPr>
      <w:proofErr w:type="spellStart"/>
      <w:r w:rsidRPr="00D4067B">
        <w:rPr>
          <w:rFonts w:ascii="Arial" w:hAnsi="Arial" w:cs="Arial"/>
          <w:b/>
          <w:sz w:val="22"/>
        </w:rPr>
        <w:t>Dr.Jyoti</w:t>
      </w:r>
      <w:proofErr w:type="spellEnd"/>
      <w:r w:rsidRPr="00D4067B">
        <w:rPr>
          <w:rFonts w:ascii="Arial" w:hAnsi="Arial" w:cs="Arial"/>
          <w:b/>
          <w:sz w:val="22"/>
        </w:rPr>
        <w:t xml:space="preserve"> </w:t>
      </w:r>
      <w:proofErr w:type="gramStart"/>
      <w:r w:rsidRPr="00D4067B">
        <w:rPr>
          <w:rFonts w:ascii="Arial" w:hAnsi="Arial" w:cs="Arial"/>
          <w:b/>
          <w:sz w:val="22"/>
        </w:rPr>
        <w:t>Mhatre</w:t>
      </w:r>
      <w:r w:rsidRPr="00D4067B">
        <w:rPr>
          <w:rFonts w:ascii="Arial" w:hAnsi="Arial" w:cs="Arial"/>
          <w:sz w:val="22"/>
        </w:rPr>
        <w:t xml:space="preserve"> :</w:t>
      </w:r>
      <w:proofErr w:type="gramEnd"/>
      <w:r w:rsidRPr="00D4067B">
        <w:rPr>
          <w:rFonts w:ascii="Arial" w:hAnsi="Arial" w:cs="Arial"/>
          <w:sz w:val="22"/>
        </w:rPr>
        <w:t xml:space="preserve"> MD,DGO,DFP</w:t>
      </w:r>
    </w:p>
    <w:p w:rsidR="00C6274D" w:rsidRPr="00D4067B" w:rsidRDefault="006149F4" w:rsidP="006149F4">
      <w:pPr>
        <w:rPr>
          <w:rFonts w:ascii="Arial" w:hAnsi="Arial" w:cs="Arial"/>
          <w:sz w:val="22"/>
        </w:rPr>
      </w:pPr>
      <w:r w:rsidRPr="00D4067B">
        <w:rPr>
          <w:rFonts w:ascii="Arial" w:hAnsi="Arial" w:cs="Arial"/>
          <w:sz w:val="22"/>
        </w:rPr>
        <w:t xml:space="preserve">         *</w:t>
      </w:r>
      <w:r w:rsidR="00011B13" w:rsidRPr="00D4067B">
        <w:rPr>
          <w:rFonts w:ascii="Arial" w:hAnsi="Arial" w:cs="Arial"/>
          <w:sz w:val="22"/>
        </w:rPr>
        <w:t xml:space="preserve">Consultant Obstetrician &amp; Gynecologist </w:t>
      </w:r>
      <w:proofErr w:type="spellStart"/>
      <w:r w:rsidR="00011B13" w:rsidRPr="00D4067B">
        <w:rPr>
          <w:rFonts w:ascii="Arial" w:hAnsi="Arial" w:cs="Arial"/>
          <w:sz w:val="22"/>
        </w:rPr>
        <w:t>Kedar</w:t>
      </w:r>
      <w:proofErr w:type="spellEnd"/>
      <w:r w:rsidR="00011B13" w:rsidRPr="00D4067B">
        <w:rPr>
          <w:rFonts w:ascii="Arial" w:hAnsi="Arial" w:cs="Arial"/>
          <w:sz w:val="22"/>
        </w:rPr>
        <w:t xml:space="preserve"> hospital Mumbai</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BACKGROUND</w:t>
      </w:r>
      <w:r w:rsidR="00C6274D" w:rsidRPr="00D4067B">
        <w:rPr>
          <w:rFonts w:ascii="Arial" w:hAnsi="Arial"/>
          <w:b/>
          <w:bCs/>
          <w:color w:val="3366FF"/>
          <w:sz w:val="22"/>
        </w:rPr>
        <w:t xml:space="preserve">: </w:t>
      </w:r>
    </w:p>
    <w:p w:rsidR="00C6274D"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 xml:space="preserve">Host of vaginoplasty techniques have been described. None has been successful in developing normal vagina. Modified laparoscopic peritoneal vaginoplasty (LPV) </w:t>
      </w:r>
      <w:r w:rsidR="00011B13" w:rsidRPr="00D4067B">
        <w:rPr>
          <w:rFonts w:ascii="Arial" w:hAnsi="Arial"/>
          <w:sz w:val="22"/>
        </w:rPr>
        <w:t xml:space="preserve">by Dr. </w:t>
      </w:r>
      <w:proofErr w:type="spellStart"/>
      <w:r w:rsidR="00011B13" w:rsidRPr="00D4067B">
        <w:rPr>
          <w:rFonts w:ascii="Arial" w:hAnsi="Arial"/>
          <w:sz w:val="22"/>
        </w:rPr>
        <w:t>Mhatre’s</w:t>
      </w:r>
      <w:proofErr w:type="spellEnd"/>
      <w:r w:rsidR="00011B13" w:rsidRPr="00D4067B">
        <w:rPr>
          <w:rFonts w:ascii="Arial" w:hAnsi="Arial"/>
          <w:sz w:val="22"/>
        </w:rPr>
        <w:t xml:space="preserve"> technique </w:t>
      </w:r>
      <w:r w:rsidRPr="00D4067B">
        <w:rPr>
          <w:rFonts w:ascii="Arial" w:hAnsi="Arial"/>
          <w:sz w:val="22"/>
        </w:rPr>
        <w:t>is performed in Mayer–</w:t>
      </w:r>
      <w:proofErr w:type="spellStart"/>
      <w:r w:rsidRPr="00D4067B">
        <w:rPr>
          <w:rFonts w:ascii="Arial" w:hAnsi="Arial"/>
          <w:sz w:val="22"/>
        </w:rPr>
        <w:t>Rokitansky</w:t>
      </w:r>
      <w:proofErr w:type="spellEnd"/>
      <w:r w:rsidRPr="00D4067B">
        <w:rPr>
          <w:rFonts w:ascii="Arial" w:hAnsi="Arial"/>
          <w:sz w:val="22"/>
        </w:rPr>
        <w:t>–</w:t>
      </w:r>
      <w:proofErr w:type="spellStart"/>
      <w:r w:rsidRPr="00D4067B">
        <w:rPr>
          <w:rFonts w:ascii="Arial" w:hAnsi="Arial"/>
          <w:sz w:val="22"/>
        </w:rPr>
        <w:t>Küster</w:t>
      </w:r>
      <w:proofErr w:type="spellEnd"/>
      <w:r w:rsidRPr="00D4067B">
        <w:rPr>
          <w:rFonts w:ascii="Arial" w:hAnsi="Arial"/>
          <w:sz w:val="22"/>
        </w:rPr>
        <w:t>–Hauser syndrome (MRKHS) culminating in normal vaginal</w:t>
      </w:r>
      <w:r w:rsidR="00D5577E" w:rsidRPr="00D4067B">
        <w:rPr>
          <w:rFonts w:ascii="Arial" w:hAnsi="Arial"/>
          <w:sz w:val="22"/>
        </w:rPr>
        <w:t xml:space="preserve"> development.</w:t>
      </w:r>
    </w:p>
    <w:p w:rsidR="00D5577E" w:rsidRPr="00D4067B" w:rsidRDefault="00011B13" w:rsidP="00C6274D">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T</w:t>
      </w:r>
      <w:r w:rsidR="00C6274D" w:rsidRPr="00D4067B">
        <w:rPr>
          <w:rFonts w:ascii="Arial" w:hAnsi="Arial"/>
          <w:sz w:val="22"/>
        </w:rPr>
        <w:t xml:space="preserve">hese serial </w:t>
      </w:r>
      <w:proofErr w:type="spellStart"/>
      <w:r w:rsidR="00D5577E" w:rsidRPr="00D4067B">
        <w:rPr>
          <w:rFonts w:ascii="Arial" w:hAnsi="Arial"/>
          <w:sz w:val="22"/>
        </w:rPr>
        <w:t>metaplastic</w:t>
      </w:r>
      <w:proofErr w:type="spellEnd"/>
      <w:r w:rsidR="00D5577E" w:rsidRPr="00D4067B">
        <w:rPr>
          <w:rFonts w:ascii="Arial" w:hAnsi="Arial"/>
          <w:sz w:val="22"/>
        </w:rPr>
        <w:t xml:space="preserve"> </w:t>
      </w:r>
      <w:r w:rsidR="00C6274D" w:rsidRPr="00D4067B">
        <w:rPr>
          <w:rFonts w:ascii="Arial" w:hAnsi="Arial"/>
          <w:sz w:val="22"/>
        </w:rPr>
        <w:t xml:space="preserve">changes </w:t>
      </w:r>
      <w:r w:rsidRPr="00D4067B">
        <w:rPr>
          <w:rFonts w:ascii="Arial" w:hAnsi="Arial"/>
          <w:sz w:val="22"/>
        </w:rPr>
        <w:t xml:space="preserve">converting peritoneum to normal vagina </w:t>
      </w:r>
      <w:r w:rsidR="00C6274D" w:rsidRPr="00D4067B">
        <w:rPr>
          <w:rFonts w:ascii="Arial" w:hAnsi="Arial"/>
          <w:sz w:val="22"/>
        </w:rPr>
        <w:t>are documented and the progenitor cell responsible for this change is identified.</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OBJECTIVES</w:t>
      </w:r>
      <w:r w:rsidR="00C6274D" w:rsidRPr="00D4067B">
        <w:rPr>
          <w:rFonts w:ascii="Arial" w:hAnsi="Arial"/>
          <w:b/>
          <w:bCs/>
          <w:color w:val="3366FF"/>
          <w:sz w:val="22"/>
        </w:rPr>
        <w:t xml:space="preserve">: </w:t>
      </w:r>
    </w:p>
    <w:p w:rsidR="00D5577E"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This study aims to confirm normal development of neovagina by anatomical and functional parameters of histology, cytology, and ultrasonography (USG) with Doppler in LPV.</w:t>
      </w:r>
    </w:p>
    <w:p w:rsidR="00011B13"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proofErr w:type="gramStart"/>
      <w:r w:rsidRPr="00D4067B">
        <w:rPr>
          <w:rFonts w:ascii="Arial" w:hAnsi="Arial"/>
          <w:sz w:val="22"/>
        </w:rPr>
        <w:t xml:space="preserve">To identify peritoneal progenitor cell by OCT4/SOX2 </w:t>
      </w:r>
      <w:proofErr w:type="spellStart"/>
      <w:r w:rsidR="00011B13" w:rsidRPr="00D4067B">
        <w:rPr>
          <w:rFonts w:ascii="Arial" w:hAnsi="Arial"/>
          <w:sz w:val="22"/>
        </w:rPr>
        <w:t>immuno-histochemistry</w:t>
      </w:r>
      <w:proofErr w:type="spellEnd"/>
      <w:r w:rsidR="00011B13" w:rsidRPr="00D4067B">
        <w:rPr>
          <w:rFonts w:ascii="Arial" w:hAnsi="Arial"/>
          <w:sz w:val="22"/>
        </w:rPr>
        <w:t xml:space="preserve"> </w:t>
      </w:r>
      <w:r w:rsidRPr="00D4067B">
        <w:rPr>
          <w:rFonts w:ascii="Arial" w:hAnsi="Arial"/>
          <w:sz w:val="22"/>
        </w:rPr>
        <w:t>markers.</w:t>
      </w:r>
      <w:proofErr w:type="gramEnd"/>
      <w:r w:rsidRPr="00D4067B">
        <w:rPr>
          <w:rFonts w:ascii="Arial" w:hAnsi="Arial"/>
          <w:sz w:val="22"/>
        </w:rPr>
        <w:t xml:space="preserve"> </w:t>
      </w:r>
    </w:p>
    <w:p w:rsidR="00C6274D" w:rsidRPr="00D4067B" w:rsidRDefault="00011B13" w:rsidP="00C6274D">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 xml:space="preserve">To demonstrate the metaplastic conversion of peritoneum to neovagina and the progenitor cell concentration, distribution pattern. </w:t>
      </w:r>
    </w:p>
    <w:p w:rsidR="00C6274D" w:rsidRPr="00D4067B" w:rsidRDefault="00C6274D" w:rsidP="00C6274D">
      <w:pPr>
        <w:pStyle w:val="NormalWeb"/>
        <w:spacing w:before="2" w:after="2"/>
        <w:rPr>
          <w:rFonts w:ascii="Arial" w:hAnsi="Arial"/>
          <w:sz w:val="22"/>
        </w:rPr>
      </w:pPr>
    </w:p>
    <w:p w:rsidR="00C6274D" w:rsidRPr="00D4067B" w:rsidRDefault="00D4067B" w:rsidP="00C6274D">
      <w:pPr>
        <w:pStyle w:val="NormalWeb"/>
        <w:spacing w:before="2" w:after="2"/>
        <w:rPr>
          <w:rFonts w:ascii="Arial" w:hAnsi="Arial"/>
          <w:b/>
          <w:bCs/>
          <w:color w:val="3366FF"/>
          <w:sz w:val="22"/>
        </w:rPr>
      </w:pPr>
      <w:r w:rsidRPr="00D4067B">
        <w:rPr>
          <w:rFonts w:ascii="Arial" w:hAnsi="Arial"/>
          <w:b/>
          <w:bCs/>
          <w:color w:val="3366FF"/>
          <w:sz w:val="22"/>
        </w:rPr>
        <w:t xml:space="preserve">MATERIAL </w:t>
      </w:r>
      <w:r w:rsidR="00C6274D" w:rsidRPr="00D4067B">
        <w:rPr>
          <w:rFonts w:ascii="Arial" w:hAnsi="Arial"/>
          <w:b/>
          <w:bCs/>
          <w:color w:val="3366FF"/>
          <w:sz w:val="22"/>
        </w:rPr>
        <w:t xml:space="preserve">AND METHODS: </w:t>
      </w:r>
    </w:p>
    <w:p w:rsidR="00D5577E" w:rsidRPr="00D4067B" w:rsidRDefault="00C6274D" w:rsidP="00C6274D">
      <w:pPr>
        <w:pStyle w:val="NormalWeb"/>
        <w:spacing w:before="2" w:after="2"/>
        <w:rPr>
          <w:rFonts w:ascii="Arial" w:hAnsi="Arial"/>
          <w:sz w:val="22"/>
        </w:rPr>
      </w:pPr>
      <w:r w:rsidRPr="00D4067B">
        <w:rPr>
          <w:rFonts w:ascii="Arial" w:hAnsi="Arial"/>
          <w:sz w:val="22"/>
        </w:rPr>
        <w:t xml:space="preserve">                Seventy-five women of MRKHS underwent LPV foll</w:t>
      </w:r>
      <w:r w:rsidR="00011B13" w:rsidRPr="00D4067B">
        <w:rPr>
          <w:rFonts w:ascii="Arial" w:hAnsi="Arial"/>
          <w:sz w:val="22"/>
        </w:rPr>
        <w:t xml:space="preserve">owed by histology, cytology, pH, </w:t>
      </w:r>
      <w:r w:rsidRPr="00D4067B">
        <w:rPr>
          <w:rFonts w:ascii="Arial" w:hAnsi="Arial"/>
          <w:sz w:val="22"/>
        </w:rPr>
        <w:t>three</w:t>
      </w:r>
      <w:r w:rsidR="00011B13" w:rsidRPr="00D4067B">
        <w:rPr>
          <w:rFonts w:ascii="Arial" w:hAnsi="Arial"/>
          <w:sz w:val="22"/>
        </w:rPr>
        <w:t xml:space="preserve"> / </w:t>
      </w:r>
      <w:proofErr w:type="gramStart"/>
      <w:r w:rsidR="00011B13" w:rsidRPr="00D4067B">
        <w:rPr>
          <w:rFonts w:ascii="Arial" w:hAnsi="Arial"/>
          <w:sz w:val="22"/>
        </w:rPr>
        <w:t xml:space="preserve">four </w:t>
      </w:r>
      <w:r w:rsidRPr="00D4067B">
        <w:rPr>
          <w:rFonts w:ascii="Arial" w:hAnsi="Arial"/>
          <w:sz w:val="22"/>
        </w:rPr>
        <w:t>dimensional</w:t>
      </w:r>
      <w:proofErr w:type="gramEnd"/>
      <w:r w:rsidRPr="00D4067B">
        <w:rPr>
          <w:rFonts w:ascii="Arial" w:hAnsi="Arial"/>
          <w:sz w:val="22"/>
        </w:rPr>
        <w:t xml:space="preserve"> USG along with Doppler blood flow of neovagina. </w:t>
      </w:r>
    </w:p>
    <w:p w:rsidR="00D5577E"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 Nine women underwent peritoneal biopsy for identification of progenitor cells with OCT4/SOX2 markers. One patient underwent serial biopsies for 4 weeks for histology and progenitor cell immunohistochemistry. </w:t>
      </w:r>
    </w:p>
    <w:p w:rsidR="00D5577E"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 Eighteen women of MRKH and fifteen </w:t>
      </w:r>
      <w:r w:rsidR="00346991" w:rsidRPr="00D4067B">
        <w:rPr>
          <w:rFonts w:ascii="Arial" w:hAnsi="Arial"/>
          <w:sz w:val="22"/>
        </w:rPr>
        <w:t>controls</w:t>
      </w:r>
      <w:r w:rsidRPr="00D4067B">
        <w:rPr>
          <w:rFonts w:ascii="Arial" w:hAnsi="Arial"/>
          <w:sz w:val="22"/>
        </w:rPr>
        <w:t xml:space="preserve"> were subjected for genetic workup. </w:t>
      </w:r>
    </w:p>
    <w:p w:rsidR="00C6274D" w:rsidRPr="00D4067B" w:rsidRDefault="00C6274D" w:rsidP="00C6274D">
      <w:pPr>
        <w:pStyle w:val="NormalWeb"/>
        <w:spacing w:before="2" w:after="2"/>
        <w:rPr>
          <w:rFonts w:ascii="Arial" w:hAnsi="Arial"/>
          <w:sz w:val="22"/>
        </w:rPr>
      </w:pPr>
    </w:p>
    <w:p w:rsidR="00C6274D" w:rsidRPr="00D4067B" w:rsidRDefault="00C6274D" w:rsidP="00C6274D">
      <w:pPr>
        <w:pStyle w:val="NormalWeb"/>
        <w:spacing w:before="2" w:after="2"/>
        <w:rPr>
          <w:rFonts w:ascii="Arial" w:hAnsi="Arial"/>
          <w:color w:val="3366FF"/>
          <w:sz w:val="22"/>
        </w:rPr>
      </w:pPr>
      <w:r w:rsidRPr="00D4067B">
        <w:rPr>
          <w:rFonts w:ascii="Arial" w:hAnsi="Arial"/>
          <w:b/>
          <w:bCs/>
          <w:color w:val="3366FF"/>
          <w:sz w:val="22"/>
        </w:rPr>
        <w:t xml:space="preserve">RESULTS: </w:t>
      </w:r>
    </w:p>
    <w:p w:rsidR="00C6274D" w:rsidRPr="00D4067B" w:rsidRDefault="00C6274D" w:rsidP="00065F83">
      <w:pPr>
        <w:spacing w:beforeLines="1" w:afterLines="1"/>
        <w:rPr>
          <w:rFonts w:ascii="Arial" w:hAnsi="Arial" w:cs="Times New Roman"/>
          <w:sz w:val="22"/>
          <w:szCs w:val="20"/>
        </w:rPr>
      </w:pPr>
      <w:r w:rsidRPr="00D4067B">
        <w:rPr>
          <w:rFonts w:ascii="Arial" w:hAnsi="Arial" w:cs="Times New Roman"/>
          <w:sz w:val="22"/>
          <w:szCs w:val="20"/>
        </w:rPr>
        <w:t xml:space="preserve">                Twenty-five patients out of seventy-five were subjected to neo vaginal biopsy after 6 to 12 months of surgery showing normal stratified vaginal lining along with keratnisation. All 75 patients had vaginal cytology and pH measurements done after 6 months showing normal vaginal pattern and acidic pH. </w:t>
      </w:r>
    </w:p>
    <w:p w:rsidR="00C6274D" w:rsidRPr="00D4067B" w:rsidRDefault="00C6274D" w:rsidP="00065F83">
      <w:pPr>
        <w:spacing w:beforeLines="1" w:afterLines="1"/>
        <w:rPr>
          <w:rFonts w:ascii="Arial" w:hAnsi="Arial" w:cs="Times New Roman"/>
          <w:sz w:val="22"/>
          <w:szCs w:val="20"/>
        </w:rPr>
      </w:pPr>
      <w:r w:rsidRPr="00D4067B">
        <w:rPr>
          <w:rFonts w:ascii="Arial" w:hAnsi="Arial"/>
          <w:sz w:val="22"/>
        </w:rPr>
        <w:t xml:space="preserve">                USG of neovagina showed normal appearance and blood flow, however the 3-D </w:t>
      </w:r>
      <w:r w:rsidR="00011B13" w:rsidRPr="00D4067B">
        <w:rPr>
          <w:rFonts w:ascii="Arial" w:hAnsi="Arial"/>
          <w:sz w:val="22"/>
        </w:rPr>
        <w:t xml:space="preserve">/ 4-D </w:t>
      </w:r>
      <w:r w:rsidRPr="00D4067B">
        <w:rPr>
          <w:rFonts w:ascii="Arial" w:hAnsi="Arial"/>
          <w:sz w:val="22"/>
        </w:rPr>
        <w:t>USG demonstrated some striking differences due lack of elastic tissues.</w:t>
      </w:r>
    </w:p>
    <w:p w:rsidR="00C6274D" w:rsidRPr="00D4067B" w:rsidRDefault="00D5577E" w:rsidP="00065F83">
      <w:pPr>
        <w:spacing w:beforeLines="1" w:afterLines="1"/>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00C6274D" w:rsidRPr="00D4067B">
        <w:rPr>
          <w:rFonts w:ascii="Arial" w:hAnsi="Arial"/>
          <w:sz w:val="22"/>
        </w:rPr>
        <w:t xml:space="preserve"> Natural lubrication occurred after 3 months.</w:t>
      </w:r>
    </w:p>
    <w:p w:rsidR="00C6274D" w:rsidRPr="00D4067B" w:rsidRDefault="00C6274D" w:rsidP="00065F83">
      <w:pPr>
        <w:spacing w:beforeLines="1" w:afterLines="1"/>
        <w:rPr>
          <w:rFonts w:ascii="Arial" w:hAnsi="Arial" w:cs="Times New Roman"/>
          <w:sz w:val="22"/>
          <w:szCs w:val="20"/>
        </w:rPr>
      </w:pPr>
      <w:r w:rsidRPr="00D4067B">
        <w:rPr>
          <w:rFonts w:ascii="Arial" w:hAnsi="Arial" w:cs="Times New Roman"/>
          <w:sz w:val="22"/>
          <w:szCs w:val="20"/>
        </w:rPr>
        <w:t xml:space="preserve">                Married couples were reviewed for Sexual satisfaction. Out of 75 patients, 15 were married and 21 patients married after the vaginoplasty. All 36 patients reported no difficulty to either partner and good PROMIS score.</w:t>
      </w:r>
    </w:p>
    <w:p w:rsidR="00D5577E" w:rsidRPr="00D4067B" w:rsidRDefault="00C6274D" w:rsidP="00065F83">
      <w:pPr>
        <w:spacing w:beforeLines="1" w:afterLines="1"/>
        <w:rPr>
          <w:rFonts w:ascii="Arial" w:hAnsi="Arial" w:cs="Times New Roman"/>
          <w:sz w:val="22"/>
          <w:szCs w:val="20"/>
        </w:rPr>
      </w:pPr>
      <w:r w:rsidRPr="00D4067B">
        <w:rPr>
          <w:rFonts w:ascii="Arial" w:hAnsi="Arial" w:cs="Times New Roman"/>
          <w:sz w:val="22"/>
          <w:szCs w:val="20"/>
        </w:rPr>
        <w:t xml:space="preserve">                As the ovary became accessible per vaginum three patients underwent ovum retrieval and pregnancy using surrogate mother, thus making this a fertility enhancing procedure. </w:t>
      </w:r>
    </w:p>
    <w:p w:rsidR="006149F4"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Two peritoneal samples confirmed the presence of progenitor cells. Serial biopsies performed at weekly interval in one patient demonstrated the epithelial change from single to multilayer with stromal compaction and neoangiogenesis. The progenitor cells concentration and different distribution patterns were described using SOX2/OCT4 markers. The appearance, concentration, and p</w:t>
      </w:r>
      <w:r w:rsidR="00011B13" w:rsidRPr="00D4067B">
        <w:rPr>
          <w:rFonts w:ascii="Arial" w:hAnsi="Arial"/>
          <w:sz w:val="22"/>
        </w:rPr>
        <w:t>hasing out of progenitor cell by</w:t>
      </w:r>
      <w:r w:rsidRPr="00D4067B">
        <w:rPr>
          <w:rFonts w:ascii="Arial" w:hAnsi="Arial"/>
          <w:sz w:val="22"/>
        </w:rPr>
        <w:t xml:space="preserve"> 1st first month of neovaginal development was identified.</w:t>
      </w:r>
    </w:p>
    <w:p w:rsidR="00D5577E" w:rsidRPr="00D4067B" w:rsidRDefault="006149F4" w:rsidP="00D5577E">
      <w:pPr>
        <w:pStyle w:val="NormalWeb"/>
        <w:spacing w:before="2" w:after="2"/>
        <w:rPr>
          <w:rFonts w:ascii="Arial" w:hAnsi="Arial"/>
          <w:sz w:val="22"/>
        </w:rPr>
      </w:pPr>
      <w:r w:rsidRPr="00D4067B">
        <w:rPr>
          <w:rFonts w:ascii="Arial" w:hAnsi="Arial"/>
          <w:sz w:val="22"/>
        </w:rPr>
        <w:t xml:space="preserve">                18 patients of MRKH and 15 controls have been subjected to genetic decoding. The results are awaited.</w:t>
      </w:r>
    </w:p>
    <w:p w:rsidR="00C6274D" w:rsidRPr="00D4067B" w:rsidRDefault="00C6274D" w:rsidP="00065F83">
      <w:pPr>
        <w:spacing w:beforeLines="1" w:afterLines="1"/>
        <w:rPr>
          <w:rFonts w:ascii="Arial" w:hAnsi="Arial" w:cs="Times New Roman"/>
          <w:sz w:val="22"/>
          <w:szCs w:val="20"/>
        </w:rPr>
      </w:pPr>
    </w:p>
    <w:p w:rsidR="00C6274D" w:rsidRPr="00D4067B" w:rsidRDefault="00C6274D" w:rsidP="00C6274D">
      <w:pPr>
        <w:pStyle w:val="NormalWeb"/>
        <w:spacing w:before="2" w:after="2"/>
        <w:rPr>
          <w:rFonts w:ascii="Arial" w:hAnsi="Arial"/>
          <w:sz w:val="22"/>
        </w:rPr>
      </w:pPr>
    </w:p>
    <w:p w:rsidR="00C6274D" w:rsidRPr="00D4067B" w:rsidRDefault="00C6274D" w:rsidP="00C6274D">
      <w:pPr>
        <w:pStyle w:val="NormalWeb"/>
        <w:spacing w:before="2" w:after="2"/>
        <w:rPr>
          <w:rFonts w:ascii="Arial" w:hAnsi="Arial"/>
          <w:b/>
          <w:bCs/>
          <w:color w:val="3366FF"/>
          <w:sz w:val="22"/>
        </w:rPr>
      </w:pPr>
      <w:r w:rsidRPr="00D4067B">
        <w:rPr>
          <w:rFonts w:ascii="Arial" w:hAnsi="Arial"/>
          <w:b/>
          <w:bCs/>
          <w:color w:val="3366FF"/>
          <w:sz w:val="22"/>
        </w:rPr>
        <w:t xml:space="preserve">CONCLUSIONS: </w:t>
      </w:r>
    </w:p>
    <w:p w:rsidR="00D5577E" w:rsidRPr="00D4067B" w:rsidRDefault="00C6274D" w:rsidP="00C6274D">
      <w:pPr>
        <w:pStyle w:val="NormalWeb"/>
        <w:spacing w:before="2" w:after="2"/>
        <w:rPr>
          <w:rFonts w:ascii="Arial" w:hAnsi="Arial"/>
          <w:sz w:val="22"/>
        </w:rPr>
      </w:pPr>
      <w:r w:rsidRPr="00D4067B">
        <w:rPr>
          <w:rFonts w:ascii="Arial" w:hAnsi="Arial"/>
          <w:b/>
          <w:bCs/>
          <w:sz w:val="22"/>
        </w:rPr>
        <w:t xml:space="preserve">                </w:t>
      </w:r>
      <w:r w:rsidRPr="00D4067B">
        <w:rPr>
          <w:rFonts w:ascii="Arial" w:hAnsi="Arial"/>
          <w:sz w:val="22"/>
        </w:rPr>
        <w:t>We have shown successful peritoneal metaplastic conversion to normal vagina in LPV on various anatomical and functional parameters including some shortcomings.</w:t>
      </w:r>
    </w:p>
    <w:p w:rsidR="00011B13" w:rsidRPr="00D4067B" w:rsidRDefault="00D5577E" w:rsidP="00D5577E">
      <w:pPr>
        <w:pStyle w:val="NormalWeb"/>
        <w:spacing w:before="2" w:after="2"/>
        <w:rPr>
          <w:rFonts w:ascii="Arial" w:hAnsi="Arial"/>
          <w:sz w:val="22"/>
        </w:rPr>
      </w:pPr>
      <w:r w:rsidRPr="00D4067B">
        <w:rPr>
          <w:rFonts w:ascii="Arial" w:hAnsi="Arial"/>
          <w:sz w:val="22"/>
        </w:rPr>
        <w:t xml:space="preserve">             </w:t>
      </w:r>
      <w:r w:rsidR="00011B13" w:rsidRPr="00D4067B">
        <w:rPr>
          <w:rFonts w:ascii="Arial" w:hAnsi="Arial"/>
          <w:sz w:val="22"/>
        </w:rPr>
        <w:t xml:space="preserve">  </w:t>
      </w:r>
      <w:r w:rsidRPr="00D4067B">
        <w:rPr>
          <w:rFonts w:ascii="Arial" w:hAnsi="Arial"/>
          <w:sz w:val="22"/>
        </w:rPr>
        <w:t xml:space="preserve">The study shows successful peritoneal metaplastic conversion to normal vagina in LPV. The progenitor cell was identified in normal peritoneum using SOX2/OCT4 markers. The progenitor cell concentration and pattern were demonstrated at various stages of neovaginal development. </w:t>
      </w:r>
      <w:r w:rsidR="00011B13" w:rsidRPr="00D4067B">
        <w:rPr>
          <w:rFonts w:ascii="Arial" w:hAnsi="Arial"/>
          <w:sz w:val="22"/>
        </w:rPr>
        <w:t xml:space="preserve">The different patterns of progenitor cells as demonstrated by OCT4 and SOX2 markers remains an enigma. </w:t>
      </w:r>
    </w:p>
    <w:p w:rsidR="00D4067B" w:rsidRDefault="00011B13" w:rsidP="00D5577E">
      <w:pPr>
        <w:pStyle w:val="NormalWeb"/>
        <w:spacing w:before="2" w:after="2"/>
        <w:rPr>
          <w:rFonts w:ascii="Arial" w:hAnsi="Arial"/>
          <w:sz w:val="22"/>
        </w:rPr>
      </w:pPr>
      <w:r w:rsidRPr="00D4067B">
        <w:rPr>
          <w:rFonts w:ascii="Arial" w:hAnsi="Arial"/>
          <w:sz w:val="22"/>
        </w:rPr>
        <w:t xml:space="preserve">                </w:t>
      </w:r>
      <w:r w:rsidR="00D5577E" w:rsidRPr="00D4067B">
        <w:rPr>
          <w:rFonts w:ascii="Arial" w:hAnsi="Arial"/>
          <w:sz w:val="22"/>
        </w:rPr>
        <w:t xml:space="preserve">To the best of our knowledge, this study is the first to show the metaplastic changes in the peritoneum changing it to normal vagina and identifying the progenitor cell responsible for this change. </w:t>
      </w:r>
    </w:p>
    <w:p w:rsidR="00D4067B" w:rsidRDefault="00D4067B" w:rsidP="00D5577E">
      <w:pPr>
        <w:pStyle w:val="NormalWeb"/>
        <w:spacing w:before="2" w:after="2"/>
        <w:rPr>
          <w:rFonts w:ascii="Arial" w:hAnsi="Arial"/>
          <w:sz w:val="22"/>
        </w:rPr>
      </w:pPr>
    </w:p>
    <w:p w:rsidR="008B7135" w:rsidRPr="008B7135" w:rsidRDefault="00D4067B" w:rsidP="00D5577E">
      <w:pPr>
        <w:pStyle w:val="NormalWeb"/>
        <w:spacing w:before="2" w:after="2"/>
        <w:rPr>
          <w:rFonts w:ascii="Arial" w:hAnsi="Arial"/>
          <w:sz w:val="22"/>
        </w:rPr>
      </w:pPr>
      <w:r w:rsidRPr="008B7135">
        <w:rPr>
          <w:rFonts w:ascii="Arial" w:hAnsi="Arial"/>
          <w:b/>
          <w:color w:val="3366FF"/>
          <w:sz w:val="22"/>
        </w:rPr>
        <w:t>FINANCIAL SUPPORT:</w:t>
      </w:r>
      <w:r w:rsidRPr="008B7135">
        <w:rPr>
          <w:rFonts w:ascii="Arial" w:hAnsi="Arial"/>
          <w:sz w:val="22"/>
        </w:rPr>
        <w:t xml:space="preserve">  NIL</w:t>
      </w:r>
    </w:p>
    <w:p w:rsidR="008B7135" w:rsidRPr="008B7135" w:rsidRDefault="008B7135" w:rsidP="00D5577E">
      <w:pPr>
        <w:pStyle w:val="NormalWeb"/>
        <w:spacing w:before="2" w:after="2"/>
        <w:rPr>
          <w:rFonts w:ascii="Arial" w:hAnsi="Arial"/>
          <w:sz w:val="22"/>
        </w:rPr>
      </w:pPr>
    </w:p>
    <w:p w:rsidR="00C6274D" w:rsidRDefault="00C6274D" w:rsidP="008B7135">
      <w:pPr>
        <w:pStyle w:val="ListParagraph"/>
      </w:pPr>
    </w:p>
    <w:sectPr w:rsidR="00C6274D" w:rsidSect="00011B13">
      <w:pgSz w:w="11900" w:h="16840"/>
      <w:pgMar w:top="1440" w:right="141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1">
    <w:nsid w:val="0BBF4D78"/>
    <w:multiLevelType w:val="hybridMultilevel"/>
    <w:tmpl w:val="81065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C6274D"/>
    <w:rsid w:val="00011B13"/>
    <w:rsid w:val="00065F83"/>
    <w:rsid w:val="001611DD"/>
    <w:rsid w:val="001F005E"/>
    <w:rsid w:val="00346991"/>
    <w:rsid w:val="003A6892"/>
    <w:rsid w:val="005441A0"/>
    <w:rsid w:val="006149F4"/>
    <w:rsid w:val="006940AF"/>
    <w:rsid w:val="00707256"/>
    <w:rsid w:val="00761B83"/>
    <w:rsid w:val="008B7135"/>
    <w:rsid w:val="00BB748F"/>
    <w:rsid w:val="00BC221C"/>
    <w:rsid w:val="00C6274D"/>
    <w:rsid w:val="00D4067B"/>
    <w:rsid w:val="00D5577E"/>
    <w:rsid w:val="00E563D2"/>
    <w:rsid w:val="00FA6873"/>
    <w:rsid w:val="00FC10B2"/>
  </w:rsids>
  <m:mathPr>
    <m:mathFont m:val="Adine Kirnberg Regula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C6274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C6274D"/>
    <w:pPr>
      <w:spacing w:beforeLines="1" w:afterLines="1"/>
    </w:pPr>
    <w:rPr>
      <w:rFonts w:ascii="Times" w:hAnsi="Times" w:cs="Times New Roman"/>
      <w:sz w:val="20"/>
      <w:szCs w:val="20"/>
    </w:rPr>
  </w:style>
  <w:style w:type="character" w:styleId="Hyperlink">
    <w:name w:val="Hyperlink"/>
    <w:basedOn w:val="DefaultParagraphFont"/>
    <w:uiPriority w:val="99"/>
    <w:unhideWhenUsed/>
    <w:rsid w:val="00011B13"/>
    <w:rPr>
      <w:color w:val="0000FF" w:themeColor="hyperlink"/>
      <w:u w:val="single"/>
    </w:rPr>
  </w:style>
  <w:style w:type="paragraph" w:styleId="Header">
    <w:name w:val="header"/>
    <w:basedOn w:val="Normal"/>
    <w:link w:val="HeaderChar"/>
    <w:rsid w:val="00D4067B"/>
    <w:pPr>
      <w:tabs>
        <w:tab w:val="center" w:pos="4320"/>
        <w:tab w:val="right" w:pos="8640"/>
      </w:tabs>
      <w:spacing w:after="0"/>
    </w:pPr>
  </w:style>
  <w:style w:type="character" w:customStyle="1" w:styleId="HeaderChar">
    <w:name w:val="Header Char"/>
    <w:basedOn w:val="DefaultParagraphFont"/>
    <w:link w:val="Header"/>
    <w:rsid w:val="00D4067B"/>
  </w:style>
  <w:style w:type="paragraph" w:styleId="Footer">
    <w:name w:val="footer"/>
    <w:basedOn w:val="Normal"/>
    <w:link w:val="FooterChar"/>
    <w:rsid w:val="00D4067B"/>
    <w:pPr>
      <w:tabs>
        <w:tab w:val="center" w:pos="4320"/>
        <w:tab w:val="right" w:pos="8640"/>
      </w:tabs>
      <w:spacing w:after="0"/>
    </w:pPr>
  </w:style>
  <w:style w:type="character" w:customStyle="1" w:styleId="FooterChar">
    <w:name w:val="Footer Char"/>
    <w:basedOn w:val="DefaultParagraphFont"/>
    <w:link w:val="Footer"/>
    <w:rsid w:val="00D4067B"/>
  </w:style>
  <w:style w:type="paragraph" w:styleId="BodyText">
    <w:name w:val="Body Text"/>
    <w:basedOn w:val="Normal"/>
    <w:link w:val="BodyTextChar"/>
    <w:rsid w:val="008B7135"/>
    <w:pPr>
      <w:suppressAutoHyphens/>
      <w:spacing w:after="0"/>
    </w:pPr>
    <w:rPr>
      <w:rFonts w:ascii="Times New Roman" w:eastAsia="Times New Roman" w:hAnsi="Times New Roman" w:cs="Times New Roman"/>
      <w:sz w:val="28"/>
      <w:szCs w:val="20"/>
      <w:lang w:eastAsia="ar-SA"/>
    </w:rPr>
  </w:style>
  <w:style w:type="character" w:customStyle="1" w:styleId="BodyTextChar">
    <w:name w:val="Body Text Char"/>
    <w:basedOn w:val="DefaultParagraphFont"/>
    <w:link w:val="BodyText"/>
    <w:rsid w:val="008B7135"/>
    <w:rPr>
      <w:rFonts w:ascii="Times New Roman" w:eastAsia="Times New Roman" w:hAnsi="Times New Roman" w:cs="Times New Roman"/>
      <w:sz w:val="28"/>
      <w:szCs w:val="20"/>
      <w:lang w:eastAsia="ar-SA"/>
    </w:rPr>
  </w:style>
  <w:style w:type="paragraph" w:styleId="ListParagraph">
    <w:name w:val="List Paragraph"/>
    <w:basedOn w:val="Normal"/>
    <w:uiPriority w:val="34"/>
    <w:qFormat/>
    <w:rsid w:val="008B7135"/>
    <w:pPr>
      <w:suppressAutoHyphens/>
      <w:spacing w:after="0"/>
      <w:ind w:left="720"/>
      <w:contextualSpacing/>
    </w:pPr>
    <w:rPr>
      <w:rFonts w:ascii="Times New Roman" w:eastAsia="Times New Roman" w:hAnsi="Times New Roman" w:cs="Times New Roman"/>
      <w:lang w:eastAsia="ar-SA"/>
    </w:rPr>
  </w:style>
</w:styles>
</file>

<file path=word/webSettings.xml><?xml version="1.0" encoding="utf-8"?>
<w:webSettings xmlns:r="http://schemas.openxmlformats.org/officeDocument/2006/relationships" xmlns:w="http://schemas.openxmlformats.org/wordprocessingml/2006/main">
  <w:divs>
    <w:div w:id="165678159">
      <w:bodyDiv w:val="1"/>
      <w:marLeft w:val="0"/>
      <w:marRight w:val="0"/>
      <w:marTop w:val="0"/>
      <w:marBottom w:val="0"/>
      <w:divBdr>
        <w:top w:val="none" w:sz="0" w:space="0" w:color="auto"/>
        <w:left w:val="none" w:sz="0" w:space="0" w:color="auto"/>
        <w:bottom w:val="none" w:sz="0" w:space="0" w:color="auto"/>
        <w:right w:val="none" w:sz="0" w:space="0" w:color="auto"/>
      </w:divBdr>
    </w:div>
    <w:div w:id="236870130">
      <w:bodyDiv w:val="1"/>
      <w:marLeft w:val="0"/>
      <w:marRight w:val="0"/>
      <w:marTop w:val="0"/>
      <w:marBottom w:val="0"/>
      <w:divBdr>
        <w:top w:val="none" w:sz="0" w:space="0" w:color="auto"/>
        <w:left w:val="none" w:sz="0" w:space="0" w:color="auto"/>
        <w:bottom w:val="none" w:sz="0" w:space="0" w:color="auto"/>
        <w:right w:val="none" w:sz="0" w:space="0" w:color="auto"/>
      </w:divBdr>
    </w:div>
    <w:div w:id="737442728">
      <w:bodyDiv w:val="1"/>
      <w:marLeft w:val="0"/>
      <w:marRight w:val="0"/>
      <w:marTop w:val="0"/>
      <w:marBottom w:val="0"/>
      <w:divBdr>
        <w:top w:val="none" w:sz="0" w:space="0" w:color="auto"/>
        <w:left w:val="none" w:sz="0" w:space="0" w:color="auto"/>
        <w:bottom w:val="none" w:sz="0" w:space="0" w:color="auto"/>
        <w:right w:val="none" w:sz="0" w:space="0" w:color="auto"/>
      </w:divBdr>
    </w:div>
    <w:div w:id="1161001547">
      <w:bodyDiv w:val="1"/>
      <w:marLeft w:val="0"/>
      <w:marRight w:val="0"/>
      <w:marTop w:val="0"/>
      <w:marBottom w:val="0"/>
      <w:divBdr>
        <w:top w:val="none" w:sz="0" w:space="0" w:color="auto"/>
        <w:left w:val="none" w:sz="0" w:space="0" w:color="auto"/>
        <w:bottom w:val="none" w:sz="0" w:space="0" w:color="auto"/>
        <w:right w:val="none" w:sz="0" w:space="0" w:color="auto"/>
      </w:divBdr>
    </w:div>
    <w:div w:id="1293318575">
      <w:bodyDiv w:val="1"/>
      <w:marLeft w:val="0"/>
      <w:marRight w:val="0"/>
      <w:marTop w:val="0"/>
      <w:marBottom w:val="0"/>
      <w:divBdr>
        <w:top w:val="none" w:sz="0" w:space="0" w:color="auto"/>
        <w:left w:val="none" w:sz="0" w:space="0" w:color="auto"/>
        <w:bottom w:val="none" w:sz="0" w:space="0" w:color="auto"/>
        <w:right w:val="none" w:sz="0" w:space="0" w:color="auto"/>
      </w:divBdr>
      <w:divsChild>
        <w:div w:id="1301764945">
          <w:marLeft w:val="0"/>
          <w:marRight w:val="0"/>
          <w:marTop w:val="0"/>
          <w:marBottom w:val="0"/>
          <w:divBdr>
            <w:top w:val="none" w:sz="0" w:space="0" w:color="auto"/>
            <w:left w:val="none" w:sz="0" w:space="0" w:color="auto"/>
            <w:bottom w:val="none" w:sz="0" w:space="0" w:color="auto"/>
            <w:right w:val="none" w:sz="0" w:space="0" w:color="auto"/>
          </w:divBdr>
        </w:div>
      </w:divsChild>
    </w:div>
    <w:div w:id="1447578002">
      <w:bodyDiv w:val="1"/>
      <w:marLeft w:val="0"/>
      <w:marRight w:val="0"/>
      <w:marTop w:val="0"/>
      <w:marBottom w:val="0"/>
      <w:divBdr>
        <w:top w:val="none" w:sz="0" w:space="0" w:color="auto"/>
        <w:left w:val="none" w:sz="0" w:space="0" w:color="auto"/>
        <w:bottom w:val="none" w:sz="0" w:space="0" w:color="auto"/>
        <w:right w:val="none" w:sz="0" w:space="0" w:color="auto"/>
      </w:divBdr>
    </w:div>
    <w:div w:id="2021201112">
      <w:bodyDiv w:val="1"/>
      <w:marLeft w:val="0"/>
      <w:marRight w:val="0"/>
      <w:marTop w:val="0"/>
      <w:marBottom w:val="0"/>
      <w:divBdr>
        <w:top w:val="none" w:sz="0" w:space="0" w:color="auto"/>
        <w:left w:val="none" w:sz="0" w:space="0" w:color="auto"/>
        <w:bottom w:val="none" w:sz="0" w:space="0" w:color="auto"/>
        <w:right w:val="none" w:sz="0" w:space="0" w:color="auto"/>
      </w:divBdr>
      <w:divsChild>
        <w:div w:id="151607591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628</Words>
  <Characters>3584</Characters>
  <Application>Microsoft Word 12.0.0</Application>
  <DocSecurity>0</DocSecurity>
  <Lines>29</Lines>
  <Paragraphs>7</Paragraphs>
  <ScaleCrop>false</ScaleCrop>
  <Company>tanvi_mhatre@hotmail.com</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 mhatre</dc:creator>
  <cp:keywords/>
  <cp:lastModifiedBy>Tanvi mhatre</cp:lastModifiedBy>
  <cp:revision>9</cp:revision>
  <dcterms:created xsi:type="dcterms:W3CDTF">2017-07-13T07:17:00Z</dcterms:created>
  <dcterms:modified xsi:type="dcterms:W3CDTF">2017-08-24T02:43:00Z</dcterms:modified>
</cp:coreProperties>
</file>