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516" w:rsidRDefault="00B36516" w:rsidP="00B36516">
      <w:pPr>
        <w:autoSpaceDE w:val="0"/>
        <w:autoSpaceDN w:val="0"/>
        <w:adjustRightInd w:val="0"/>
        <w:spacing w:after="0" w:line="240" w:lineRule="auto"/>
        <w:rPr>
          <w:rFonts w:ascii="ClarendonBT-Bold" w:hAnsi="ClarendonBT-Bold" w:cs="ClarendonBT-Bold"/>
          <w:b/>
          <w:bCs/>
          <w:color w:val="FFFFFF"/>
          <w:sz w:val="34"/>
          <w:szCs w:val="34"/>
        </w:rPr>
      </w:pPr>
      <w:r>
        <w:rPr>
          <w:rFonts w:ascii="ClarendonBT-Bold" w:hAnsi="ClarendonBT-Bold" w:cs="ClarendonBT-Bold"/>
          <w:b/>
          <w:bCs/>
          <w:color w:val="FFFFFF"/>
          <w:sz w:val="34"/>
          <w:szCs w:val="34"/>
        </w:rPr>
        <w:t xml:space="preserve"> Target Testing and</w:t>
      </w:r>
    </w:p>
    <w:p w:rsidR="00510407" w:rsidRDefault="000C297E" w:rsidP="00510407">
      <w:pPr>
        <w:autoSpaceDE w:val="0"/>
        <w:autoSpaceDN w:val="0"/>
        <w:adjustRightInd w:val="0"/>
        <w:spacing w:after="0" w:line="240" w:lineRule="auto"/>
        <w:rPr>
          <w:rFonts w:ascii="ClarendonBT-Bold" w:hAnsi="ClarendonBT-Bold" w:cs="ClarendonBT-Bold"/>
          <w:b/>
          <w:bCs/>
          <w:color w:val="FFFFFF"/>
          <w:sz w:val="34"/>
          <w:szCs w:val="34"/>
        </w:rPr>
      </w:pPr>
      <w:r>
        <w:rPr>
          <w:rFonts w:ascii="ClarendonBT-Bold" w:hAnsi="ClarendonBT-Bold" w:cs="ClarendonBT-Bold"/>
          <w:b/>
          <w:bCs/>
          <w:color w:val="FFFFFF"/>
          <w:sz w:val="34"/>
          <w:szCs w:val="34"/>
        </w:rPr>
        <w:t xml:space="preserve">Nucleic Acid </w:t>
      </w:r>
      <w:proofErr w:type="gramStart"/>
      <w:r>
        <w:rPr>
          <w:rFonts w:ascii="ClarendonBT-Bold" w:hAnsi="ClarendonBT-Bold" w:cs="ClarendonBT-Bold"/>
          <w:b/>
          <w:bCs/>
          <w:color w:val="FFFFFF"/>
          <w:sz w:val="34"/>
          <w:szCs w:val="34"/>
        </w:rPr>
        <w:t xml:space="preserve">Based  </w:t>
      </w:r>
      <w:proofErr w:type="spellStart"/>
      <w:r>
        <w:rPr>
          <w:rFonts w:ascii="ClarendonBT-Bold" w:hAnsi="ClarendonBT-Bold" w:cs="ClarendonBT-Bold"/>
          <w:b/>
          <w:bCs/>
          <w:color w:val="FFFFFF"/>
          <w:sz w:val="34"/>
          <w:szCs w:val="34"/>
        </w:rPr>
        <w:t>of</w:t>
      </w:r>
      <w:r w:rsidR="00510407">
        <w:rPr>
          <w:rFonts w:ascii="ClarendonBT-Bold" w:hAnsi="ClarendonBT-Bold" w:cs="ClarendonBT-Bold"/>
          <w:b/>
          <w:bCs/>
          <w:color w:val="FFFFFF"/>
          <w:sz w:val="34"/>
          <w:szCs w:val="34"/>
        </w:rPr>
        <w:t>Nucleic</w:t>
      </w:r>
      <w:proofErr w:type="spellEnd"/>
      <w:proofErr w:type="gramEnd"/>
      <w:r w:rsidR="00510407">
        <w:rPr>
          <w:rFonts w:ascii="ClarendonBT-Bold" w:hAnsi="ClarendonBT-Bold" w:cs="ClarendonBT-Bold"/>
          <w:b/>
          <w:bCs/>
          <w:color w:val="FFFFFF"/>
          <w:sz w:val="34"/>
          <w:szCs w:val="34"/>
        </w:rPr>
        <w:t xml:space="preserve"> Acid Based Diagnostics</w:t>
      </w:r>
    </w:p>
    <w:p w:rsidR="00B36516" w:rsidRDefault="000C297E" w:rsidP="00510407">
      <w:pPr>
        <w:autoSpaceDE w:val="0"/>
        <w:autoSpaceDN w:val="0"/>
        <w:adjustRightInd w:val="0"/>
        <w:spacing w:after="0" w:line="240" w:lineRule="auto"/>
        <w:rPr>
          <w:rFonts w:ascii="ClarendonBT-Bold" w:hAnsi="ClarendonBT-Bold" w:cs="ClarendonBT-Bold"/>
          <w:b/>
          <w:bCs/>
          <w:color w:val="FFFFFF"/>
          <w:sz w:val="34"/>
          <w:szCs w:val="34"/>
        </w:rPr>
      </w:pPr>
      <w:r>
        <w:rPr>
          <w:rFonts w:ascii="ClarendonBT-Bold" w:hAnsi="ClarendonBT-Bold" w:cs="ClarendonBT-Bold"/>
          <w:b/>
          <w:bCs/>
          <w:color w:val="FFFFFF"/>
          <w:sz w:val="34"/>
          <w:szCs w:val="34"/>
        </w:rPr>
        <w:t>fCO</w:t>
      </w:r>
      <w:bookmarkStart w:id="0" w:name="_GoBack"/>
      <w:bookmarkEnd w:id="0"/>
    </w:p>
    <w:p w:rsidR="00B36516" w:rsidRDefault="00B36516" w:rsidP="00B36516">
      <w:pPr>
        <w:autoSpaceDE w:val="0"/>
        <w:autoSpaceDN w:val="0"/>
        <w:adjustRightInd w:val="0"/>
        <w:spacing w:after="0" w:line="240" w:lineRule="auto"/>
        <w:rPr>
          <w:rFonts w:ascii="ClarendonBT-Roman" w:hAnsi="ClarendonBT-Roman" w:cs="ClarendonBT-Roman"/>
          <w:color w:val="FFFFFF"/>
          <w:sz w:val="18"/>
          <w:szCs w:val="18"/>
        </w:rPr>
      </w:pPr>
      <w:r>
        <w:rPr>
          <w:rFonts w:ascii="ClarendonBT-Roman" w:hAnsi="ClarendonBT-Roman" w:cs="ClarendonBT-Roman"/>
          <w:color w:val="FFFFFF"/>
          <w:sz w:val="18"/>
          <w:szCs w:val="18"/>
        </w:rPr>
        <w:t>Issue Type: Volume1 Issue1</w:t>
      </w:r>
    </w:p>
    <w:p w:rsidR="00B36516" w:rsidRDefault="00B36516" w:rsidP="00B36516">
      <w:pPr>
        <w:autoSpaceDE w:val="0"/>
        <w:autoSpaceDN w:val="0"/>
        <w:adjustRightInd w:val="0"/>
        <w:spacing w:after="0" w:line="240" w:lineRule="auto"/>
        <w:rPr>
          <w:rFonts w:ascii="TimesNewRomanPS-BoldMT" w:hAnsi="TimesNewRomanPS-BoldMT" w:cs="TimesNewRomanPS-BoldMT"/>
          <w:b/>
          <w:bCs/>
          <w:color w:val="1141FF"/>
          <w:sz w:val="20"/>
          <w:szCs w:val="20"/>
        </w:rPr>
      </w:pPr>
      <w:r>
        <w:rPr>
          <w:rFonts w:ascii="TimesNewRomanPS-BoldMT" w:hAnsi="TimesNewRomanPS-BoldMT" w:cs="TimesNewRomanPS-BoldMT"/>
          <w:b/>
          <w:bCs/>
          <w:color w:val="1141FF"/>
          <w:sz w:val="20"/>
          <w:szCs w:val="20"/>
        </w:rPr>
        <w:t>Author Name:</w:t>
      </w:r>
    </w:p>
    <w:p w:rsidR="00B36516" w:rsidRPr="00C46666" w:rsidRDefault="00B36516" w:rsidP="00B36516">
      <w:pPr>
        <w:autoSpaceDE w:val="0"/>
        <w:autoSpaceDN w:val="0"/>
        <w:adjustRightInd w:val="0"/>
        <w:spacing w:after="0" w:line="240" w:lineRule="auto"/>
        <w:rPr>
          <w:rFonts w:ascii="TimesNewRomanPSMT" w:hAnsi="TimesNewRomanPSMT" w:cs="TimesNewRomanPSMT"/>
          <w:color w:val="000000"/>
          <w:sz w:val="20"/>
          <w:szCs w:val="20"/>
        </w:rPr>
      </w:pPr>
      <w:proofErr w:type="spellStart"/>
      <w:r w:rsidRPr="00C46666">
        <w:rPr>
          <w:rFonts w:ascii="TimesNewRomanPSMT" w:hAnsi="TimesNewRomanPSMT" w:cs="TimesNewRomanPSMT"/>
          <w:color w:val="000000"/>
          <w:sz w:val="20"/>
          <w:szCs w:val="20"/>
        </w:rPr>
        <w:t>Ghazala</w:t>
      </w:r>
      <w:proofErr w:type="spellEnd"/>
      <w:r w:rsidRPr="00C46666">
        <w:rPr>
          <w:rFonts w:ascii="TimesNewRomanPSMT" w:hAnsi="TimesNewRomanPSMT" w:cs="TimesNewRomanPSMT"/>
          <w:color w:val="000000"/>
          <w:sz w:val="20"/>
          <w:szCs w:val="20"/>
        </w:rPr>
        <w:t xml:space="preserve"> Rubi1, </w:t>
      </w:r>
      <w:proofErr w:type="spellStart"/>
      <w:r w:rsidRPr="00C46666">
        <w:rPr>
          <w:rFonts w:ascii="TimesNewRomanPSMT" w:hAnsi="TimesNewRomanPSMT" w:cs="TimesNewRomanPSMT"/>
          <w:color w:val="000000"/>
          <w:sz w:val="20"/>
          <w:szCs w:val="20"/>
        </w:rPr>
        <w:t>Musbih</w:t>
      </w:r>
      <w:proofErr w:type="spellEnd"/>
      <w:r w:rsidRPr="00C46666">
        <w:rPr>
          <w:rFonts w:ascii="TimesNewRomanPSMT" w:hAnsi="TimesNewRomanPSMT" w:cs="TimesNewRomanPSMT"/>
          <w:color w:val="000000"/>
          <w:sz w:val="20"/>
          <w:szCs w:val="20"/>
        </w:rPr>
        <w:t xml:space="preserve"> </w:t>
      </w:r>
      <w:proofErr w:type="spellStart"/>
      <w:r w:rsidRPr="00C46666">
        <w:rPr>
          <w:rFonts w:ascii="TimesNewRomanPSMT" w:hAnsi="TimesNewRomanPSMT" w:cs="TimesNewRomanPSMT"/>
          <w:color w:val="000000"/>
          <w:sz w:val="20"/>
          <w:szCs w:val="20"/>
        </w:rPr>
        <w:t>ul</w:t>
      </w:r>
      <w:proofErr w:type="spellEnd"/>
      <w:r w:rsidRPr="00C46666">
        <w:rPr>
          <w:rFonts w:ascii="TimesNewRomanPSMT" w:hAnsi="TimesNewRomanPSMT" w:cs="TimesNewRomanPSMT"/>
          <w:color w:val="000000"/>
          <w:sz w:val="20"/>
          <w:szCs w:val="20"/>
        </w:rPr>
        <w:t xml:space="preserve"> </w:t>
      </w:r>
      <w:proofErr w:type="spellStart"/>
      <w:r w:rsidRPr="00C46666">
        <w:rPr>
          <w:rFonts w:ascii="TimesNewRomanPSMT" w:hAnsi="TimesNewRomanPSMT" w:cs="TimesNewRomanPSMT"/>
          <w:color w:val="000000"/>
          <w:sz w:val="20"/>
          <w:szCs w:val="20"/>
        </w:rPr>
        <w:t>Qayyum</w:t>
      </w:r>
      <w:proofErr w:type="spellEnd"/>
      <w:r w:rsidRPr="00C46666">
        <w:rPr>
          <w:rFonts w:ascii="TimesNewRomanPSMT" w:hAnsi="TimesNewRomanPSMT" w:cs="TimesNewRomanPSMT"/>
          <w:color w:val="000000"/>
          <w:sz w:val="20"/>
          <w:szCs w:val="20"/>
        </w:rPr>
        <w:t xml:space="preserve">, </w:t>
      </w:r>
      <w:r w:rsidRPr="00C46666">
        <w:rPr>
          <w:rFonts w:ascii="TimesNewRomanPSMT" w:hAnsi="TimesNewRomanPSMT" w:cs="TimesNewRomanPSMT"/>
          <w:color w:val="000000"/>
          <w:sz w:val="20"/>
          <w:szCs w:val="20"/>
        </w:rPr>
        <w:t xml:space="preserve">Zia2, Muhammad </w:t>
      </w:r>
      <w:proofErr w:type="spellStart"/>
      <w:r w:rsidRPr="00C46666">
        <w:rPr>
          <w:rFonts w:ascii="TimesNewRomanPSMT" w:hAnsi="TimesNewRomanPSMT" w:cs="TimesNewRomanPSMT"/>
          <w:color w:val="000000"/>
          <w:sz w:val="20"/>
          <w:szCs w:val="20"/>
        </w:rPr>
        <w:t>Yousaf</w:t>
      </w:r>
      <w:proofErr w:type="spellEnd"/>
      <w:r w:rsidRPr="00C46666">
        <w:rPr>
          <w:rFonts w:ascii="TimesNewRomanPSMT" w:hAnsi="TimesNewRomanPSMT" w:cs="TimesNewRomanPSMT"/>
          <w:color w:val="000000"/>
          <w:sz w:val="20"/>
          <w:szCs w:val="20"/>
        </w:rPr>
        <w:t xml:space="preserve"> Rana3, </w:t>
      </w:r>
      <w:proofErr w:type="spellStart"/>
      <w:r w:rsidRPr="00C46666">
        <w:rPr>
          <w:rFonts w:ascii="TimesNewRomanPSMT" w:hAnsi="TimesNewRomanPSMT" w:cs="TimesNewRomanPSMT"/>
          <w:color w:val="000000"/>
          <w:sz w:val="20"/>
          <w:szCs w:val="20"/>
        </w:rPr>
        <w:t>Ayaz</w:t>
      </w:r>
      <w:proofErr w:type="spellEnd"/>
      <w:r w:rsidRPr="00C46666">
        <w:rPr>
          <w:rFonts w:ascii="TimesNewRomanPSMT" w:hAnsi="TimesNewRomanPSMT" w:cs="TimesNewRomanPSMT"/>
          <w:color w:val="000000"/>
          <w:sz w:val="20"/>
          <w:szCs w:val="20"/>
        </w:rPr>
        <w:t xml:space="preserve"> </w:t>
      </w:r>
      <w:r w:rsidRPr="00C46666">
        <w:rPr>
          <w:rFonts w:ascii="TimesNewRomanPSMT" w:hAnsi="TimesNewRomanPSMT" w:cs="TimesNewRomanPSMT"/>
          <w:color w:val="000000"/>
          <w:sz w:val="20"/>
          <w:szCs w:val="20"/>
        </w:rPr>
        <w:t xml:space="preserve">Akbar4, </w:t>
      </w:r>
      <w:proofErr w:type="spellStart"/>
      <w:r w:rsidRPr="00C46666">
        <w:rPr>
          <w:rFonts w:ascii="TimesNewRomanPSMT" w:hAnsi="TimesNewRomanPSMT" w:cs="TimesNewRomanPSMT"/>
          <w:color w:val="000000"/>
          <w:sz w:val="20"/>
          <w:szCs w:val="20"/>
        </w:rPr>
        <w:t>Zainab</w:t>
      </w:r>
      <w:proofErr w:type="spellEnd"/>
      <w:r w:rsidRPr="00C46666">
        <w:rPr>
          <w:rFonts w:ascii="TimesNewRomanPSMT" w:hAnsi="TimesNewRomanPSMT" w:cs="TimesNewRomanPSMT"/>
          <w:color w:val="000000"/>
          <w:sz w:val="20"/>
          <w:szCs w:val="20"/>
        </w:rPr>
        <w:t xml:space="preserve"> Javiad5</w:t>
      </w:r>
      <w:r w:rsidRPr="00C46666">
        <w:rPr>
          <w:rFonts w:ascii="TimesNewRomanPSMT" w:hAnsi="TimesNewRomanPSMT" w:cs="TimesNewRomanPSMT"/>
          <w:color w:val="000000"/>
          <w:sz w:val="20"/>
          <w:szCs w:val="20"/>
        </w:rPr>
        <w:t xml:space="preserve">, </w:t>
      </w:r>
    </w:p>
    <w:p w:rsidR="00B36516" w:rsidRPr="00C46666" w:rsidRDefault="00B36516" w:rsidP="00B36516">
      <w:pPr>
        <w:autoSpaceDE w:val="0"/>
        <w:autoSpaceDN w:val="0"/>
        <w:adjustRightInd w:val="0"/>
        <w:spacing w:after="0" w:line="240" w:lineRule="auto"/>
        <w:rPr>
          <w:rFonts w:ascii="TimesNewRomanPSMT" w:hAnsi="TimesNewRomanPSMT" w:cs="TimesNewRomanPSMT"/>
          <w:color w:val="000000"/>
          <w:sz w:val="20"/>
          <w:szCs w:val="20"/>
        </w:rPr>
      </w:pPr>
      <w:proofErr w:type="gramStart"/>
      <w:r w:rsidRPr="00C46666">
        <w:rPr>
          <w:rFonts w:ascii="TimesNewRomanPSMT" w:hAnsi="TimesNewRomanPSMT" w:cs="TimesNewRomanPSMT"/>
          <w:color w:val="000000"/>
          <w:sz w:val="20"/>
          <w:szCs w:val="20"/>
        </w:rPr>
        <w:t>1 Director Research, Postgraduate</w:t>
      </w:r>
      <w:r w:rsidRPr="00C46666">
        <w:rPr>
          <w:rFonts w:ascii="TimesNewRomanPSMT" w:hAnsi="TimesNewRomanPSMT" w:cs="TimesNewRomanPSMT"/>
          <w:color w:val="000000"/>
          <w:sz w:val="20"/>
          <w:szCs w:val="20"/>
        </w:rPr>
        <w:t xml:space="preserve"> </w:t>
      </w:r>
      <w:r w:rsidRPr="00C46666">
        <w:rPr>
          <w:rFonts w:ascii="TimesNewRomanPSMT" w:hAnsi="TimesNewRomanPSMT" w:cs="TimesNewRomanPSMT"/>
          <w:color w:val="000000"/>
          <w:sz w:val="20"/>
          <w:szCs w:val="20"/>
        </w:rPr>
        <w:t>Medical Institute, AMC/LGH, Lahore.</w:t>
      </w:r>
      <w:proofErr w:type="gramEnd"/>
    </w:p>
    <w:p w:rsidR="00B36516" w:rsidRPr="00C46666" w:rsidRDefault="00B36516" w:rsidP="00B36516">
      <w:pPr>
        <w:autoSpaceDE w:val="0"/>
        <w:autoSpaceDN w:val="0"/>
        <w:adjustRightInd w:val="0"/>
        <w:spacing w:after="0" w:line="240" w:lineRule="auto"/>
        <w:rPr>
          <w:rFonts w:ascii="TimesNewRomanPSMT" w:hAnsi="TimesNewRomanPSMT" w:cs="TimesNewRomanPSMT"/>
          <w:color w:val="000000"/>
          <w:sz w:val="20"/>
          <w:szCs w:val="20"/>
        </w:rPr>
      </w:pPr>
      <w:r w:rsidRPr="00C46666">
        <w:rPr>
          <w:rFonts w:ascii="TimesNewRomanPSMT" w:hAnsi="TimesNewRomanPSMT" w:cs="TimesNewRomanPSMT"/>
          <w:color w:val="000000"/>
          <w:sz w:val="20"/>
          <w:szCs w:val="20"/>
        </w:rPr>
        <w:t>2, 3, 4 Pathology Technologist Research</w:t>
      </w:r>
      <w:r w:rsidRPr="00C46666">
        <w:rPr>
          <w:rFonts w:ascii="TimesNewRomanPSMT" w:hAnsi="TimesNewRomanPSMT" w:cs="TimesNewRomanPSMT"/>
          <w:color w:val="000000"/>
          <w:sz w:val="20"/>
          <w:szCs w:val="20"/>
        </w:rPr>
        <w:t xml:space="preserve"> </w:t>
      </w:r>
      <w:r w:rsidRPr="00C46666">
        <w:rPr>
          <w:rFonts w:ascii="TimesNewRomanPSMT" w:hAnsi="TimesNewRomanPSMT" w:cs="TimesNewRomanPSMT"/>
          <w:color w:val="000000"/>
          <w:sz w:val="20"/>
          <w:szCs w:val="20"/>
        </w:rPr>
        <w:t xml:space="preserve">Lab, Postgraduate Medical </w:t>
      </w:r>
      <w:proofErr w:type="spellStart"/>
      <w:r w:rsidRPr="00C46666">
        <w:rPr>
          <w:rFonts w:ascii="TimesNewRomanPSMT" w:hAnsi="TimesNewRomanPSMT" w:cs="TimesNewRomanPSMT"/>
          <w:color w:val="000000"/>
          <w:sz w:val="20"/>
          <w:szCs w:val="20"/>
        </w:rPr>
        <w:t>Institute</w:t>
      </w:r>
      <w:proofErr w:type="gramStart"/>
      <w:r w:rsidRPr="00C46666">
        <w:rPr>
          <w:rFonts w:ascii="TimesNewRomanPSMT" w:hAnsi="TimesNewRomanPSMT" w:cs="TimesNewRomanPSMT"/>
          <w:color w:val="000000"/>
          <w:sz w:val="20"/>
          <w:szCs w:val="20"/>
        </w:rPr>
        <w:t>,AMC</w:t>
      </w:r>
      <w:proofErr w:type="spellEnd"/>
      <w:proofErr w:type="gramEnd"/>
      <w:r w:rsidRPr="00C46666">
        <w:rPr>
          <w:rFonts w:ascii="TimesNewRomanPSMT" w:hAnsi="TimesNewRomanPSMT" w:cs="TimesNewRomanPSMT"/>
          <w:color w:val="000000"/>
          <w:sz w:val="20"/>
          <w:szCs w:val="20"/>
        </w:rPr>
        <w:t>/LGH, Lahore.</w:t>
      </w:r>
    </w:p>
    <w:p w:rsidR="00B36516" w:rsidRPr="00C46666" w:rsidRDefault="00B36516" w:rsidP="00B36516">
      <w:pPr>
        <w:autoSpaceDE w:val="0"/>
        <w:autoSpaceDN w:val="0"/>
        <w:adjustRightInd w:val="0"/>
        <w:spacing w:after="0" w:line="240" w:lineRule="auto"/>
        <w:rPr>
          <w:rFonts w:ascii="TimesNewRomanPSMT" w:hAnsi="TimesNewRomanPSMT" w:cs="TimesNewRomanPSMT"/>
          <w:color w:val="000000"/>
          <w:sz w:val="20"/>
          <w:szCs w:val="20"/>
        </w:rPr>
      </w:pPr>
      <w:r w:rsidRPr="00C46666">
        <w:rPr>
          <w:rFonts w:ascii="TimesNewRomanPSMT" w:hAnsi="TimesNewRomanPSMT" w:cs="TimesNewRomanPSMT"/>
          <w:color w:val="000000"/>
          <w:sz w:val="20"/>
          <w:szCs w:val="20"/>
        </w:rPr>
        <w:t>5.</w:t>
      </w:r>
      <w:r w:rsidRPr="00C46666">
        <w:rPr>
          <w:rFonts w:ascii="TimesNewRomanPSMT" w:hAnsi="TimesNewRomanPSMT" w:cs="TimesNewRomanPSMT"/>
          <w:color w:val="000000"/>
          <w:sz w:val="20"/>
          <w:szCs w:val="20"/>
        </w:rPr>
        <w:t xml:space="preserve"> Student Research Lab,</w:t>
      </w:r>
      <w:r w:rsidR="00C46666">
        <w:rPr>
          <w:rFonts w:ascii="TimesNewRomanPSMT" w:hAnsi="TimesNewRomanPSMT" w:cs="TimesNewRomanPSMT"/>
          <w:color w:val="000000"/>
          <w:sz w:val="20"/>
          <w:szCs w:val="20"/>
        </w:rPr>
        <w:t xml:space="preserve"> </w:t>
      </w:r>
      <w:r w:rsidRPr="00C46666">
        <w:rPr>
          <w:rFonts w:ascii="TimesNewRomanPSMT" w:hAnsi="TimesNewRomanPSMT" w:cs="TimesNewRomanPSMT"/>
          <w:color w:val="000000"/>
          <w:sz w:val="20"/>
          <w:szCs w:val="20"/>
        </w:rPr>
        <w:t>Postgraduate Medical Institute, AMC/</w:t>
      </w:r>
      <w:r w:rsidRPr="00C46666">
        <w:rPr>
          <w:rFonts w:ascii="TimesNewRomanPSMT" w:hAnsi="TimesNewRomanPSMT" w:cs="TimesNewRomanPSMT"/>
          <w:color w:val="000000"/>
          <w:sz w:val="20"/>
          <w:szCs w:val="20"/>
        </w:rPr>
        <w:t xml:space="preserve"> </w:t>
      </w:r>
      <w:r w:rsidRPr="00C46666">
        <w:rPr>
          <w:rFonts w:ascii="TimesNewRomanPSMT" w:hAnsi="TimesNewRomanPSMT" w:cs="TimesNewRomanPSMT"/>
          <w:color w:val="000000"/>
          <w:sz w:val="20"/>
          <w:szCs w:val="20"/>
        </w:rPr>
        <w:t>LGH, Lahore.</w:t>
      </w:r>
    </w:p>
    <w:p w:rsidR="00B36516" w:rsidRPr="000C297E" w:rsidRDefault="000C297E" w:rsidP="00B36516">
      <w:pPr>
        <w:autoSpaceDE w:val="0"/>
        <w:autoSpaceDN w:val="0"/>
        <w:adjustRightInd w:val="0"/>
        <w:spacing w:after="0" w:line="240" w:lineRule="auto"/>
        <w:rPr>
          <w:rFonts w:ascii="TimesNewRomanPSMT" w:hAnsi="TimesNewRomanPSMT" w:cs="TimesNewRomanPSMT"/>
          <w:b/>
          <w:i/>
          <w:color w:val="000000"/>
          <w:sz w:val="28"/>
          <w:szCs w:val="28"/>
        </w:rPr>
      </w:pPr>
      <w:r>
        <w:rPr>
          <w:rFonts w:ascii="TimesNewRomanPSMT" w:hAnsi="TimesNewRomanPSMT" w:cs="TimesNewRomanPSMT"/>
          <w:b/>
          <w:i/>
          <w:color w:val="000000"/>
          <w:sz w:val="28"/>
          <w:szCs w:val="28"/>
        </w:rPr>
        <w:t>“</w:t>
      </w:r>
      <w:r w:rsidR="00510407" w:rsidRPr="000C297E">
        <w:rPr>
          <w:rFonts w:ascii="TimesNewRomanPSMT" w:hAnsi="TimesNewRomanPSMT" w:cs="TimesNewRomanPSMT"/>
          <w:b/>
          <w:i/>
          <w:color w:val="000000"/>
          <w:sz w:val="28"/>
          <w:szCs w:val="28"/>
        </w:rPr>
        <w:t xml:space="preserve">Target Testing and Specificity of </w:t>
      </w:r>
      <w:r w:rsidRPr="000C297E">
        <w:rPr>
          <w:rFonts w:ascii="TimesNewRomanPSMT" w:hAnsi="TimesNewRomanPSMT" w:cs="TimesNewRomanPSMT"/>
          <w:b/>
          <w:i/>
          <w:color w:val="000000"/>
          <w:sz w:val="28"/>
          <w:szCs w:val="28"/>
        </w:rPr>
        <w:t>Nucleic</w:t>
      </w:r>
      <w:r w:rsidR="00510407" w:rsidRPr="000C297E">
        <w:rPr>
          <w:rFonts w:ascii="TimesNewRomanPSMT" w:hAnsi="TimesNewRomanPSMT" w:cs="TimesNewRomanPSMT"/>
          <w:b/>
          <w:i/>
          <w:color w:val="000000"/>
          <w:sz w:val="28"/>
          <w:szCs w:val="28"/>
        </w:rPr>
        <w:t xml:space="preserve"> Acid Based Diagnostics for COVID-19 </w:t>
      </w:r>
      <w:r>
        <w:rPr>
          <w:rFonts w:ascii="TimesNewRomanPSMT" w:hAnsi="TimesNewRomanPSMT" w:cs="TimesNewRomanPSMT"/>
          <w:b/>
          <w:i/>
          <w:color w:val="000000"/>
          <w:sz w:val="28"/>
          <w:szCs w:val="28"/>
        </w:rPr>
        <w:t>“</w:t>
      </w:r>
    </w:p>
    <w:p w:rsidR="00B36516" w:rsidRDefault="00B36516" w:rsidP="00B36516">
      <w:pPr>
        <w:autoSpaceDE w:val="0"/>
        <w:autoSpaceDN w:val="0"/>
        <w:adjustRightInd w:val="0"/>
        <w:spacing w:after="0" w:line="240" w:lineRule="auto"/>
        <w:rPr>
          <w:rFonts w:ascii="TimesNewRomanPSMT" w:hAnsi="TimesNewRomanPSMT" w:cs="TimesNewRomanPSMT"/>
          <w:b/>
          <w:color w:val="000000"/>
          <w:sz w:val="20"/>
          <w:szCs w:val="20"/>
          <w:u w:val="single"/>
        </w:rPr>
      </w:pPr>
      <w:r w:rsidRPr="00B36516">
        <w:rPr>
          <w:rFonts w:ascii="TimesNewRomanPSMT" w:hAnsi="TimesNewRomanPSMT" w:cs="TimesNewRomanPSMT"/>
          <w:b/>
          <w:color w:val="000000"/>
          <w:sz w:val="20"/>
          <w:szCs w:val="20"/>
          <w:u w:val="single"/>
        </w:rPr>
        <w:t xml:space="preserve">ABSTRACT: </w:t>
      </w:r>
    </w:p>
    <w:p w:rsidR="00B36516" w:rsidRPr="00B36516" w:rsidRDefault="00B36516" w:rsidP="00B36516">
      <w:pPr>
        <w:autoSpaceDE w:val="0"/>
        <w:autoSpaceDN w:val="0"/>
        <w:adjustRightInd w:val="0"/>
        <w:spacing w:after="0" w:line="240" w:lineRule="auto"/>
        <w:rPr>
          <w:rFonts w:ascii="TimesNewRomanPSMT" w:hAnsi="TimesNewRomanPSMT" w:cs="TimesNewRomanPSMT"/>
          <w:b/>
          <w:color w:val="000000"/>
          <w:sz w:val="20"/>
          <w:szCs w:val="20"/>
          <w:u w:val="single"/>
        </w:rPr>
      </w:pPr>
    </w:p>
    <w:p w:rsidR="00B36516" w:rsidRDefault="00B36516" w:rsidP="00B36516">
      <w:pPr>
        <w:autoSpaceDE w:val="0"/>
        <w:autoSpaceDN w:val="0"/>
        <w:adjustRightInd w:val="0"/>
        <w:spacing w:after="0" w:line="360" w:lineRule="auto"/>
        <w:rPr>
          <w:rFonts w:ascii="Times New Roman" w:hAnsi="Times New Roman" w:cs="Times New Roman"/>
          <w:b/>
          <w:bCs/>
          <w:sz w:val="24"/>
          <w:szCs w:val="24"/>
        </w:rPr>
      </w:pPr>
      <w:r w:rsidRPr="00B36516">
        <w:rPr>
          <w:rFonts w:ascii="Times New Roman" w:hAnsi="Times New Roman" w:cs="Times New Roman"/>
          <w:b/>
          <w:bCs/>
          <w:sz w:val="24"/>
          <w:szCs w:val="24"/>
        </w:rPr>
        <w:t xml:space="preserve">Objective: </w:t>
      </w:r>
    </w:p>
    <w:p w:rsidR="00B36516" w:rsidRDefault="00B36516" w:rsidP="00B3651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objective of</w:t>
      </w:r>
      <w:r w:rsidRPr="00B36516">
        <w:rPr>
          <w:rFonts w:ascii="Times New Roman" w:hAnsi="Times New Roman" w:cs="Times New Roman"/>
          <w:sz w:val="24"/>
          <w:szCs w:val="24"/>
        </w:rPr>
        <w:t xml:space="preserve"> study is to provide an indication on features of</w:t>
      </w:r>
      <w:r>
        <w:rPr>
          <w:rFonts w:ascii="Times New Roman" w:hAnsi="Times New Roman" w:cs="Times New Roman"/>
          <w:sz w:val="24"/>
          <w:szCs w:val="24"/>
        </w:rPr>
        <w:t xml:space="preserve"> </w:t>
      </w:r>
      <w:r w:rsidRPr="00B36516">
        <w:rPr>
          <w:rFonts w:ascii="Times New Roman" w:hAnsi="Times New Roman" w:cs="Times New Roman"/>
          <w:sz w:val="24"/>
          <w:szCs w:val="24"/>
        </w:rPr>
        <w:t>diagnostic testing of SARS-CoV-2 by RT-PCR, including parameters of sensitivity,</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specificity, positive and negative likelihood ratios.</w:t>
      </w:r>
    </w:p>
    <w:p w:rsidR="00B36516" w:rsidRDefault="00B36516" w:rsidP="00B36516">
      <w:pPr>
        <w:autoSpaceDE w:val="0"/>
        <w:autoSpaceDN w:val="0"/>
        <w:adjustRightInd w:val="0"/>
        <w:spacing w:after="0" w:line="360" w:lineRule="auto"/>
        <w:rPr>
          <w:rFonts w:ascii="Times New Roman" w:hAnsi="Times New Roman" w:cs="Times New Roman"/>
          <w:b/>
          <w:bCs/>
          <w:sz w:val="24"/>
          <w:szCs w:val="24"/>
        </w:rPr>
      </w:pPr>
      <w:r w:rsidRPr="00B36516">
        <w:rPr>
          <w:rFonts w:ascii="Times New Roman" w:hAnsi="Times New Roman" w:cs="Times New Roman"/>
          <w:b/>
          <w:bCs/>
          <w:sz w:val="24"/>
          <w:szCs w:val="24"/>
        </w:rPr>
        <w:t xml:space="preserve">Background: </w:t>
      </w:r>
    </w:p>
    <w:p w:rsidR="00B36516" w:rsidRDefault="00B36516" w:rsidP="00B36516">
      <w:pPr>
        <w:autoSpaceDE w:val="0"/>
        <w:autoSpaceDN w:val="0"/>
        <w:adjustRightInd w:val="0"/>
        <w:spacing w:after="0" w:line="360" w:lineRule="auto"/>
        <w:rPr>
          <w:rFonts w:ascii="Times New Roman" w:hAnsi="Times New Roman" w:cs="Times New Roman"/>
          <w:sz w:val="24"/>
          <w:szCs w:val="24"/>
        </w:rPr>
      </w:pPr>
      <w:r w:rsidRPr="00B36516">
        <w:rPr>
          <w:rFonts w:ascii="Times New Roman" w:hAnsi="Times New Roman" w:cs="Times New Roman"/>
          <w:sz w:val="24"/>
          <w:szCs w:val="24"/>
        </w:rPr>
        <w:t>Coronavirus Disease is the fifth international emergency after 1918</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Spanish flu pandemic, triggered by Severe Acute Respiratory Syndrome Coronavirus2 (SARS-CoV2). On 30 January the WHO acknowledged COVID-19 to be a global</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health disaster of international importance and a pandemic on 11 March 2020. In</w:t>
      </w:r>
      <w:r w:rsidR="00C46666">
        <w:rPr>
          <w:rFonts w:ascii="Times New Roman" w:hAnsi="Times New Roman" w:cs="Times New Roman"/>
          <w:sz w:val="24"/>
          <w:szCs w:val="24"/>
        </w:rPr>
        <w:t xml:space="preserve"> vitro analysi</w:t>
      </w:r>
      <w:r w:rsidRPr="00B36516">
        <w:rPr>
          <w:rFonts w:ascii="Times New Roman" w:hAnsi="Times New Roman" w:cs="Times New Roman"/>
          <w:sz w:val="24"/>
          <w:szCs w:val="24"/>
        </w:rPr>
        <w:t>s of the data shows that for SARS-CoV-2 the RT-PCR test is highly</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specific, as it is not counter react with nucleic acid of other viruses.</w:t>
      </w:r>
    </w:p>
    <w:p w:rsidR="00B36516" w:rsidRDefault="00B36516" w:rsidP="00B36516">
      <w:pPr>
        <w:autoSpaceDE w:val="0"/>
        <w:autoSpaceDN w:val="0"/>
        <w:adjustRightInd w:val="0"/>
        <w:spacing w:after="0" w:line="360" w:lineRule="auto"/>
        <w:rPr>
          <w:rFonts w:ascii="Times New Roman" w:hAnsi="Times New Roman" w:cs="Times New Roman"/>
          <w:b/>
          <w:bCs/>
          <w:sz w:val="24"/>
          <w:szCs w:val="24"/>
        </w:rPr>
      </w:pPr>
      <w:r w:rsidRPr="00B36516">
        <w:rPr>
          <w:rFonts w:ascii="Times New Roman" w:hAnsi="Times New Roman" w:cs="Times New Roman"/>
          <w:b/>
          <w:bCs/>
          <w:sz w:val="24"/>
          <w:szCs w:val="24"/>
        </w:rPr>
        <w:t xml:space="preserve">Methods: </w:t>
      </w:r>
    </w:p>
    <w:p w:rsidR="00B36516" w:rsidRPr="00B36516" w:rsidRDefault="00C46666" w:rsidP="00B36516">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Oral </w:t>
      </w:r>
      <w:r w:rsidR="00B36516" w:rsidRPr="00B36516">
        <w:rPr>
          <w:rFonts w:ascii="Times New Roman" w:hAnsi="Times New Roman" w:cs="Times New Roman"/>
          <w:sz w:val="24"/>
          <w:szCs w:val="24"/>
        </w:rPr>
        <w:t>pharyngeal and nasopharyngeal swabs were collected into a 3 ml viral</w:t>
      </w:r>
      <w:r>
        <w:rPr>
          <w:rFonts w:ascii="Times New Roman" w:hAnsi="Times New Roman" w:cs="Times New Roman"/>
          <w:sz w:val="24"/>
          <w:szCs w:val="24"/>
        </w:rPr>
        <w:t xml:space="preserve"> </w:t>
      </w:r>
      <w:r w:rsidR="00B36516" w:rsidRPr="00B36516">
        <w:rPr>
          <w:rFonts w:ascii="Times New Roman" w:hAnsi="Times New Roman" w:cs="Times New Roman"/>
          <w:sz w:val="24"/>
          <w:szCs w:val="24"/>
        </w:rPr>
        <w:t>transport media (VTM) and transported to Laboratory. Extraction of the viral RNA</w:t>
      </w:r>
      <w:r>
        <w:rPr>
          <w:rFonts w:ascii="Times New Roman" w:hAnsi="Times New Roman" w:cs="Times New Roman"/>
          <w:sz w:val="24"/>
          <w:szCs w:val="24"/>
        </w:rPr>
        <w:t xml:space="preserve"> </w:t>
      </w:r>
      <w:r w:rsidR="00B36516" w:rsidRPr="00B36516">
        <w:rPr>
          <w:rFonts w:ascii="Times New Roman" w:hAnsi="Times New Roman" w:cs="Times New Roman"/>
          <w:sz w:val="24"/>
          <w:szCs w:val="24"/>
        </w:rPr>
        <w:t xml:space="preserve">was done by </w:t>
      </w:r>
      <w:proofErr w:type="spellStart"/>
      <w:r w:rsidR="00B36516" w:rsidRPr="00B36516">
        <w:rPr>
          <w:rFonts w:ascii="Times New Roman" w:hAnsi="Times New Roman" w:cs="Times New Roman"/>
          <w:sz w:val="24"/>
          <w:szCs w:val="24"/>
        </w:rPr>
        <w:t>Qiasymphony</w:t>
      </w:r>
      <w:proofErr w:type="spellEnd"/>
      <w:r w:rsidR="00B36516" w:rsidRPr="00B36516">
        <w:rPr>
          <w:rFonts w:ascii="Times New Roman" w:hAnsi="Times New Roman" w:cs="Times New Roman"/>
          <w:sz w:val="24"/>
          <w:szCs w:val="24"/>
        </w:rPr>
        <w:t xml:space="preserve"> DSP Virus/ Pathogen mini kit (</w:t>
      </w:r>
      <w:proofErr w:type="spellStart"/>
      <w:r w:rsidR="00B36516" w:rsidRPr="00B36516">
        <w:rPr>
          <w:rFonts w:ascii="Times New Roman" w:hAnsi="Times New Roman" w:cs="Times New Roman"/>
          <w:sz w:val="24"/>
          <w:szCs w:val="24"/>
        </w:rPr>
        <w:t>Qiagen</w:t>
      </w:r>
      <w:proofErr w:type="spellEnd"/>
      <w:r w:rsidR="00B36516" w:rsidRPr="00B36516">
        <w:rPr>
          <w:rFonts w:ascii="Times New Roman" w:hAnsi="Times New Roman" w:cs="Times New Roman"/>
          <w:sz w:val="24"/>
          <w:szCs w:val="24"/>
        </w:rPr>
        <w:t xml:space="preserve"> GmbH, Germany).</w:t>
      </w:r>
      <w:r>
        <w:rPr>
          <w:rFonts w:ascii="Times New Roman" w:hAnsi="Times New Roman" w:cs="Times New Roman"/>
          <w:sz w:val="24"/>
          <w:szCs w:val="24"/>
        </w:rPr>
        <w:t xml:space="preserve"> </w:t>
      </w:r>
      <w:r w:rsidR="00B36516" w:rsidRPr="00B36516">
        <w:rPr>
          <w:rFonts w:ascii="Times New Roman" w:hAnsi="Times New Roman" w:cs="Times New Roman"/>
          <w:sz w:val="24"/>
          <w:szCs w:val="24"/>
        </w:rPr>
        <w:t>For amplification process of RT-PCR qualitative detection of SARS-CoV-2 RNA</w:t>
      </w:r>
      <w:r>
        <w:rPr>
          <w:rFonts w:ascii="Times New Roman" w:hAnsi="Times New Roman" w:cs="Times New Roman"/>
          <w:sz w:val="24"/>
          <w:szCs w:val="24"/>
        </w:rPr>
        <w:t xml:space="preserve"> </w:t>
      </w:r>
      <w:r w:rsidR="00B36516" w:rsidRPr="00B36516">
        <w:rPr>
          <w:rFonts w:ascii="Times New Roman" w:hAnsi="Times New Roman" w:cs="Times New Roman"/>
          <w:sz w:val="24"/>
          <w:szCs w:val="24"/>
        </w:rPr>
        <w:t>utilizing with SYSTAAQ 2019-Novel Coronavirus (COVID-19) Real time PCR kit</w:t>
      </w:r>
      <w:r>
        <w:rPr>
          <w:rFonts w:ascii="Times New Roman" w:hAnsi="Times New Roman" w:cs="Times New Roman"/>
          <w:sz w:val="24"/>
          <w:szCs w:val="24"/>
        </w:rPr>
        <w:t xml:space="preserve"> </w:t>
      </w:r>
      <w:r w:rsidR="00B36516" w:rsidRPr="00B36516">
        <w:rPr>
          <w:rFonts w:ascii="Times New Roman" w:hAnsi="Times New Roman" w:cs="Times New Roman"/>
          <w:sz w:val="24"/>
          <w:szCs w:val="24"/>
        </w:rPr>
        <w:t>using a BIORAD-CFX 96.</w:t>
      </w:r>
    </w:p>
    <w:p w:rsidR="00B36516" w:rsidRDefault="00B36516" w:rsidP="00B36516">
      <w:pPr>
        <w:autoSpaceDE w:val="0"/>
        <w:autoSpaceDN w:val="0"/>
        <w:adjustRightInd w:val="0"/>
        <w:spacing w:after="0" w:line="360" w:lineRule="auto"/>
        <w:rPr>
          <w:rFonts w:ascii="Times New Roman" w:hAnsi="Times New Roman" w:cs="Times New Roman"/>
          <w:b/>
          <w:bCs/>
          <w:sz w:val="24"/>
          <w:szCs w:val="24"/>
        </w:rPr>
      </w:pPr>
      <w:r w:rsidRPr="00B36516">
        <w:rPr>
          <w:rFonts w:ascii="Times New Roman" w:hAnsi="Times New Roman" w:cs="Times New Roman"/>
          <w:b/>
          <w:bCs/>
          <w:sz w:val="24"/>
          <w:szCs w:val="24"/>
        </w:rPr>
        <w:t xml:space="preserve">Results: </w:t>
      </w:r>
    </w:p>
    <w:p w:rsidR="00B36516" w:rsidRPr="00B36516" w:rsidRDefault="00B36516" w:rsidP="00B36516">
      <w:pPr>
        <w:autoSpaceDE w:val="0"/>
        <w:autoSpaceDN w:val="0"/>
        <w:adjustRightInd w:val="0"/>
        <w:spacing w:after="0" w:line="360" w:lineRule="auto"/>
        <w:rPr>
          <w:rFonts w:ascii="Times New Roman" w:hAnsi="Times New Roman" w:cs="Times New Roman"/>
          <w:sz w:val="24"/>
          <w:szCs w:val="24"/>
        </w:rPr>
      </w:pPr>
      <w:r w:rsidRPr="00B36516">
        <w:rPr>
          <w:rFonts w:ascii="Times New Roman" w:hAnsi="Times New Roman" w:cs="Times New Roman"/>
          <w:sz w:val="24"/>
          <w:szCs w:val="24"/>
        </w:rPr>
        <w:t xml:space="preserve">Out of 15,049, 3195 samples were positive for covid-19 </w:t>
      </w:r>
      <w:proofErr w:type="spellStart"/>
      <w:r w:rsidRPr="00B36516">
        <w:rPr>
          <w:rFonts w:ascii="Times New Roman" w:hAnsi="Times New Roman" w:cs="Times New Roman"/>
          <w:sz w:val="24"/>
          <w:szCs w:val="24"/>
        </w:rPr>
        <w:t>qPCR</w:t>
      </w:r>
      <w:proofErr w:type="spellEnd"/>
      <w:r w:rsidRPr="00B36516">
        <w:rPr>
          <w:rFonts w:ascii="Times New Roman" w:hAnsi="Times New Roman" w:cs="Times New Roman"/>
          <w:sz w:val="24"/>
          <w:szCs w:val="24"/>
        </w:rPr>
        <w:t xml:space="preserve">. </w:t>
      </w:r>
      <w:r w:rsidR="000C297E" w:rsidRPr="00B36516">
        <w:rPr>
          <w:rFonts w:ascii="Times New Roman" w:hAnsi="Times New Roman" w:cs="Times New Roman"/>
          <w:sz w:val="24"/>
          <w:szCs w:val="24"/>
        </w:rPr>
        <w:t>Ratio</w:t>
      </w:r>
      <w:r w:rsidR="000C297E">
        <w:rPr>
          <w:rFonts w:ascii="Times New Roman" w:hAnsi="Times New Roman" w:cs="Times New Roman"/>
          <w:sz w:val="24"/>
          <w:szCs w:val="24"/>
        </w:rPr>
        <w:t xml:space="preserve"> of Male</w:t>
      </w:r>
      <w:r w:rsidR="000C297E" w:rsidRPr="00B36516">
        <w:rPr>
          <w:rFonts w:ascii="Times New Roman" w:hAnsi="Times New Roman" w:cs="Times New Roman"/>
          <w:sz w:val="24"/>
          <w:szCs w:val="24"/>
        </w:rPr>
        <w:t xml:space="preserve"> pa</w:t>
      </w:r>
      <w:r w:rsidR="000C297E">
        <w:rPr>
          <w:rFonts w:ascii="Times New Roman" w:hAnsi="Times New Roman" w:cs="Times New Roman"/>
          <w:sz w:val="24"/>
          <w:szCs w:val="24"/>
        </w:rPr>
        <w:t>tients was</w:t>
      </w:r>
      <w:r w:rsidR="00C46666">
        <w:rPr>
          <w:rFonts w:ascii="Times New Roman" w:hAnsi="Times New Roman" w:cs="Times New Roman"/>
          <w:sz w:val="24"/>
          <w:szCs w:val="24"/>
        </w:rPr>
        <w:t xml:space="preserve"> greater than female as 63.7% male and 36.3% female </w:t>
      </w:r>
      <w:r w:rsidRPr="00B36516">
        <w:rPr>
          <w:rFonts w:ascii="Times New Roman" w:hAnsi="Times New Roman" w:cs="Times New Roman"/>
          <w:sz w:val="24"/>
          <w:szCs w:val="24"/>
        </w:rPr>
        <w:t xml:space="preserve">were </w:t>
      </w:r>
      <w:r w:rsidR="00C46666" w:rsidRPr="00B36516">
        <w:rPr>
          <w:rFonts w:ascii="Times New Roman" w:hAnsi="Times New Roman" w:cs="Times New Roman"/>
          <w:sz w:val="24"/>
          <w:szCs w:val="24"/>
        </w:rPr>
        <w:t>affected</w:t>
      </w:r>
      <w:r w:rsidRPr="00B36516">
        <w:rPr>
          <w:rFonts w:ascii="Times New Roman" w:hAnsi="Times New Roman" w:cs="Times New Roman"/>
          <w:sz w:val="24"/>
          <w:szCs w:val="24"/>
        </w:rPr>
        <w:t xml:space="preserve"> with Covid-19. Symptom wise analysis shows 62% patient were</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 xml:space="preserve">asymptomatic, 22.7% mild, 1.7% moderate, 12.7% stable, </w:t>
      </w:r>
      <w:r w:rsidRPr="00B36516">
        <w:rPr>
          <w:rFonts w:ascii="Times New Roman" w:hAnsi="Times New Roman" w:cs="Times New Roman"/>
          <w:sz w:val="24"/>
          <w:szCs w:val="24"/>
        </w:rPr>
        <w:lastRenderedPageBreak/>
        <w:t>0.6% severe and 0.2%</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were critical. Our analysis reveals age group 1 (4.9%), group 2 (55.5%), group 3</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(27.5%), and group 4 (12.1%) were effected with SARS-nCoV-2. Our result shows</w:t>
      </w:r>
    </w:p>
    <w:p w:rsidR="00B36516" w:rsidRPr="00B36516" w:rsidRDefault="00B36516" w:rsidP="00B36516">
      <w:pPr>
        <w:autoSpaceDE w:val="0"/>
        <w:autoSpaceDN w:val="0"/>
        <w:adjustRightInd w:val="0"/>
        <w:spacing w:after="0" w:line="360" w:lineRule="auto"/>
        <w:rPr>
          <w:rFonts w:ascii="Times New Roman" w:hAnsi="Times New Roman" w:cs="Times New Roman"/>
          <w:sz w:val="24"/>
          <w:szCs w:val="24"/>
        </w:rPr>
      </w:pPr>
      <w:r w:rsidRPr="00B36516">
        <w:rPr>
          <w:rFonts w:ascii="Times New Roman" w:hAnsi="Times New Roman" w:cs="Times New Roman"/>
          <w:sz w:val="24"/>
          <w:szCs w:val="24"/>
        </w:rPr>
        <w:t>3.0 % patients were deceased and 97% were recovered.</w:t>
      </w:r>
    </w:p>
    <w:p w:rsidR="00B36516" w:rsidRDefault="00B36516" w:rsidP="00B36516">
      <w:pPr>
        <w:autoSpaceDE w:val="0"/>
        <w:autoSpaceDN w:val="0"/>
        <w:adjustRightInd w:val="0"/>
        <w:spacing w:after="0" w:line="360" w:lineRule="auto"/>
        <w:rPr>
          <w:rFonts w:ascii="Times New Roman" w:hAnsi="Times New Roman" w:cs="Times New Roman"/>
          <w:b/>
          <w:bCs/>
          <w:sz w:val="24"/>
          <w:szCs w:val="24"/>
        </w:rPr>
      </w:pPr>
      <w:r w:rsidRPr="00B36516">
        <w:rPr>
          <w:rFonts w:ascii="Times New Roman" w:hAnsi="Times New Roman" w:cs="Times New Roman"/>
          <w:b/>
          <w:bCs/>
          <w:sz w:val="24"/>
          <w:szCs w:val="24"/>
        </w:rPr>
        <w:t xml:space="preserve">Conclusion: </w:t>
      </w:r>
    </w:p>
    <w:p w:rsidR="00B36516" w:rsidRPr="00B36516" w:rsidRDefault="00B36516" w:rsidP="00B36516">
      <w:pPr>
        <w:autoSpaceDE w:val="0"/>
        <w:autoSpaceDN w:val="0"/>
        <w:adjustRightInd w:val="0"/>
        <w:spacing w:after="0" w:line="360" w:lineRule="auto"/>
        <w:rPr>
          <w:rFonts w:ascii="Times New Roman" w:hAnsi="Times New Roman" w:cs="Times New Roman"/>
          <w:sz w:val="24"/>
          <w:szCs w:val="24"/>
        </w:rPr>
      </w:pPr>
      <w:r w:rsidRPr="00B36516">
        <w:rPr>
          <w:rFonts w:ascii="Times New Roman" w:hAnsi="Times New Roman" w:cs="Times New Roman"/>
          <w:sz w:val="24"/>
          <w:szCs w:val="24"/>
        </w:rPr>
        <w:t>Our findings contribute to the evolving understanding of the</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sophisticated interaction between this emerging SARS-CoV-2 virus and nucleic acid</w:t>
      </w:r>
      <w:r w:rsidR="00C46666">
        <w:rPr>
          <w:rFonts w:ascii="Times New Roman" w:hAnsi="Times New Roman" w:cs="Times New Roman"/>
          <w:sz w:val="24"/>
          <w:szCs w:val="24"/>
        </w:rPr>
        <w:t xml:space="preserve"> </w:t>
      </w:r>
      <w:r w:rsidRPr="00B36516">
        <w:rPr>
          <w:rFonts w:ascii="Times New Roman" w:hAnsi="Times New Roman" w:cs="Times New Roman"/>
          <w:sz w:val="24"/>
          <w:szCs w:val="24"/>
        </w:rPr>
        <w:t>based target testing of COVID-19.</w:t>
      </w:r>
    </w:p>
    <w:p w:rsidR="00B36516" w:rsidRPr="00B36516" w:rsidRDefault="00B36516" w:rsidP="00B36516">
      <w:pPr>
        <w:autoSpaceDE w:val="0"/>
        <w:autoSpaceDN w:val="0"/>
        <w:adjustRightInd w:val="0"/>
        <w:spacing w:after="0" w:line="360" w:lineRule="auto"/>
        <w:rPr>
          <w:rFonts w:ascii="Times New Roman" w:hAnsi="Times New Roman" w:cs="Times New Roman"/>
          <w:color w:val="000000"/>
          <w:sz w:val="24"/>
          <w:szCs w:val="24"/>
        </w:rPr>
      </w:pPr>
      <w:r w:rsidRPr="00B36516">
        <w:rPr>
          <w:rFonts w:ascii="Times New Roman" w:hAnsi="Times New Roman" w:cs="Times New Roman"/>
          <w:b/>
          <w:bCs/>
          <w:sz w:val="24"/>
          <w:szCs w:val="24"/>
        </w:rPr>
        <w:t xml:space="preserve">Keywords: </w:t>
      </w:r>
      <w:r w:rsidR="000C297E" w:rsidRPr="00B36516">
        <w:rPr>
          <w:rFonts w:ascii="Times New Roman" w:hAnsi="Times New Roman" w:cs="Times New Roman"/>
          <w:sz w:val="24"/>
          <w:szCs w:val="24"/>
        </w:rPr>
        <w:t>Pandemic</w:t>
      </w:r>
      <w:r w:rsidRPr="00B36516">
        <w:rPr>
          <w:rFonts w:ascii="Times New Roman" w:hAnsi="Times New Roman" w:cs="Times New Roman"/>
          <w:sz w:val="24"/>
          <w:szCs w:val="24"/>
        </w:rPr>
        <w:t>, Covid-19, RT-PCR, RNA</w:t>
      </w:r>
    </w:p>
    <w:p w:rsidR="00B36516" w:rsidRDefault="00B36516" w:rsidP="00B36516">
      <w:pPr>
        <w:autoSpaceDE w:val="0"/>
        <w:autoSpaceDN w:val="0"/>
        <w:adjustRightInd w:val="0"/>
        <w:spacing w:after="0" w:line="240" w:lineRule="auto"/>
        <w:rPr>
          <w:rFonts w:ascii="TimesNewRomanPSMT" w:hAnsi="TimesNewRomanPSMT" w:cs="TimesNewRomanPSMT"/>
          <w:color w:val="000000"/>
          <w:sz w:val="20"/>
          <w:szCs w:val="20"/>
        </w:rPr>
      </w:pPr>
    </w:p>
    <w:p w:rsidR="00B36516" w:rsidRPr="00B36516" w:rsidRDefault="00B36516" w:rsidP="00B36516">
      <w:pPr>
        <w:autoSpaceDE w:val="0"/>
        <w:autoSpaceDN w:val="0"/>
        <w:adjustRightInd w:val="0"/>
        <w:spacing w:after="0" w:line="240" w:lineRule="auto"/>
        <w:rPr>
          <w:b/>
          <w:i/>
          <w:iCs/>
          <w:sz w:val="21"/>
          <w:szCs w:val="21"/>
        </w:rPr>
      </w:pPr>
      <w:r w:rsidRPr="00B36516">
        <w:rPr>
          <w:b/>
          <w:i/>
          <w:iCs/>
          <w:sz w:val="21"/>
          <w:szCs w:val="21"/>
        </w:rPr>
        <w:t xml:space="preserve">Dr. </w:t>
      </w:r>
      <w:proofErr w:type="spellStart"/>
      <w:r w:rsidRPr="00B36516">
        <w:rPr>
          <w:b/>
          <w:i/>
          <w:iCs/>
          <w:sz w:val="21"/>
          <w:szCs w:val="21"/>
        </w:rPr>
        <w:t>Ghazala</w:t>
      </w:r>
      <w:proofErr w:type="spellEnd"/>
      <w:r w:rsidRPr="00B36516">
        <w:rPr>
          <w:b/>
          <w:i/>
          <w:iCs/>
          <w:sz w:val="21"/>
          <w:szCs w:val="21"/>
        </w:rPr>
        <w:t xml:space="preserve"> </w:t>
      </w:r>
      <w:proofErr w:type="spellStart"/>
      <w:r w:rsidRPr="00B36516">
        <w:rPr>
          <w:b/>
          <w:i/>
          <w:iCs/>
          <w:sz w:val="21"/>
          <w:szCs w:val="21"/>
        </w:rPr>
        <w:t>Rubi</w:t>
      </w:r>
      <w:proofErr w:type="spellEnd"/>
      <w:r w:rsidRPr="00B36516">
        <w:rPr>
          <w:b/>
          <w:i/>
          <w:iCs/>
          <w:sz w:val="21"/>
          <w:szCs w:val="21"/>
        </w:rPr>
        <w:t xml:space="preserve"> </w:t>
      </w:r>
    </w:p>
    <w:p w:rsidR="00B36516" w:rsidRDefault="00B36516" w:rsidP="00B36516">
      <w:pPr>
        <w:autoSpaceDE w:val="0"/>
        <w:autoSpaceDN w:val="0"/>
        <w:adjustRightInd w:val="0"/>
        <w:spacing w:after="0" w:line="240" w:lineRule="auto"/>
        <w:rPr>
          <w:i/>
          <w:iCs/>
          <w:sz w:val="21"/>
          <w:szCs w:val="21"/>
        </w:rPr>
      </w:pPr>
    </w:p>
    <w:p w:rsidR="00B36516" w:rsidRDefault="00B36516" w:rsidP="00B36516">
      <w:pPr>
        <w:autoSpaceDE w:val="0"/>
        <w:autoSpaceDN w:val="0"/>
        <w:adjustRightInd w:val="0"/>
        <w:spacing w:after="0" w:line="240" w:lineRule="auto"/>
        <w:rPr>
          <w:rFonts w:ascii="TimesNewRomanPSMT" w:hAnsi="TimesNewRomanPSMT" w:cs="TimesNewRomanPSMT"/>
          <w:color w:val="000000"/>
          <w:sz w:val="20"/>
          <w:szCs w:val="20"/>
        </w:rPr>
      </w:pPr>
      <w:r>
        <w:rPr>
          <w:i/>
          <w:iCs/>
          <w:sz w:val="21"/>
          <w:szCs w:val="21"/>
        </w:rPr>
        <w:t xml:space="preserve">The author is a Geneticist and Molecular Biologist [M.Sc., M. Phil., (Mol. Biology,) A.I.B.M.S; (UK), PhD (Human Genetics &amp; Molecular-Biology)]. She is currently working as Director of Central Research Laboratory at Post Graduate Medical Institute </w:t>
      </w:r>
      <w:r w:rsidR="00C46666">
        <w:rPr>
          <w:i/>
          <w:iCs/>
          <w:sz w:val="21"/>
          <w:szCs w:val="21"/>
        </w:rPr>
        <w:t xml:space="preserve">&amp; Lahore General Hospital </w:t>
      </w:r>
      <w:r>
        <w:rPr>
          <w:i/>
          <w:iCs/>
          <w:sz w:val="21"/>
          <w:szCs w:val="21"/>
        </w:rPr>
        <w:t>Lahore. She holds the responsibility of section of PCR Diagnostics (</w:t>
      </w:r>
      <w:r>
        <w:rPr>
          <w:i/>
          <w:iCs/>
          <w:sz w:val="21"/>
          <w:szCs w:val="21"/>
        </w:rPr>
        <w:t xml:space="preserve">COVID-19 PCR, </w:t>
      </w:r>
      <w:r>
        <w:rPr>
          <w:i/>
          <w:iCs/>
          <w:sz w:val="21"/>
          <w:szCs w:val="21"/>
        </w:rPr>
        <w:t>HCV RNA PCR &amp; HBV DNA PCR</w:t>
      </w:r>
      <w:r>
        <w:rPr>
          <w:i/>
          <w:iCs/>
          <w:sz w:val="21"/>
          <w:szCs w:val="21"/>
        </w:rPr>
        <w:t>, CMV, ALL, AML, CML CLL</w:t>
      </w:r>
      <w:r>
        <w:rPr>
          <w:i/>
          <w:iCs/>
          <w:sz w:val="21"/>
          <w:szCs w:val="21"/>
        </w:rPr>
        <w:t xml:space="preserve">), research development for different basic clinical sciences sections, looking into minor &amp; major mutations leading to different diseases and establishment of new innovative Research Lab in first public sector institute also gets added in her achievement list. She is working on more than 25 </w:t>
      </w:r>
      <w:r>
        <w:rPr>
          <w:i/>
          <w:iCs/>
          <w:sz w:val="21"/>
          <w:szCs w:val="21"/>
        </w:rPr>
        <w:t xml:space="preserve">National &amp; International </w:t>
      </w:r>
      <w:r>
        <w:rPr>
          <w:i/>
          <w:iCs/>
          <w:sz w:val="21"/>
          <w:szCs w:val="21"/>
        </w:rPr>
        <w:t>Research projects and has a</w:t>
      </w:r>
      <w:r>
        <w:rPr>
          <w:i/>
          <w:iCs/>
          <w:sz w:val="21"/>
          <w:szCs w:val="21"/>
        </w:rPr>
        <w:t xml:space="preserve"> vast experience of more than 25</w:t>
      </w:r>
      <w:r>
        <w:rPr>
          <w:i/>
          <w:iCs/>
          <w:sz w:val="21"/>
          <w:szCs w:val="21"/>
        </w:rPr>
        <w:t xml:space="preserve"> years in her field.</w:t>
      </w:r>
      <w:r>
        <w:rPr>
          <w:i/>
          <w:iCs/>
          <w:sz w:val="21"/>
          <w:szCs w:val="21"/>
        </w:rPr>
        <w:t xml:space="preserve"> She has more than 30 Publications and 12 Publications on COVID-19. </w:t>
      </w:r>
    </w:p>
    <w:sectPr w:rsidR="00B36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arendonBT-Bold">
    <w:panose1 w:val="00000000000000000000"/>
    <w:charset w:val="00"/>
    <w:family w:val="roman"/>
    <w:notTrueType/>
    <w:pitch w:val="default"/>
    <w:sig w:usb0="00000003" w:usb1="00000000" w:usb2="00000000" w:usb3="00000000" w:csb0="00000001" w:csb1="00000000"/>
  </w:font>
  <w:font w:name="ClarendonBT-Roman">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TimesNewRomanPSMT">
    <w:altName w:val="Arial Unicode MS"/>
    <w:panose1 w:val="00000000000000000000"/>
    <w:charset w:val="00"/>
    <w:family w:val="roman"/>
    <w:notTrueType/>
    <w:pitch w:val="default"/>
    <w:sig w:usb0="00000003" w:usb1="09060000" w:usb2="00000010" w:usb3="00000000" w:csb0="00080001"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516"/>
    <w:rsid w:val="000C297E"/>
    <w:rsid w:val="00510407"/>
    <w:rsid w:val="008C6FF9"/>
    <w:rsid w:val="00B36516"/>
    <w:rsid w:val="00C46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as</cp:lastModifiedBy>
  <cp:revision>3</cp:revision>
  <dcterms:created xsi:type="dcterms:W3CDTF">2021-09-01T07:08:00Z</dcterms:created>
  <dcterms:modified xsi:type="dcterms:W3CDTF">2021-09-01T07:31:00Z</dcterms:modified>
</cp:coreProperties>
</file>