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B08" w:rsidRPr="00766B08" w:rsidRDefault="00766B08" w:rsidP="00766B08">
      <w:pPr>
        <w:spacing w:line="480" w:lineRule="auto"/>
        <w:jc w:val="center"/>
        <w:rPr>
          <w:rFonts w:asciiTheme="majorBidi" w:hAnsiTheme="majorBidi" w:cstheme="majorBidi"/>
          <w:b/>
          <w:bCs/>
          <w:sz w:val="24"/>
          <w:szCs w:val="24"/>
        </w:rPr>
      </w:pPr>
      <w:r w:rsidRPr="00766B08">
        <w:rPr>
          <w:rFonts w:asciiTheme="majorBidi" w:hAnsiTheme="majorBidi" w:cstheme="majorBidi"/>
          <w:b/>
          <w:bCs/>
          <w:sz w:val="24"/>
          <w:szCs w:val="24"/>
        </w:rPr>
        <w:t xml:space="preserve">Heavy Metals and Organic Compounds Contamination in Water Collected from </w:t>
      </w:r>
      <w:proofErr w:type="spellStart"/>
      <w:r w:rsidRPr="00766B08">
        <w:rPr>
          <w:rFonts w:asciiTheme="majorBidi" w:hAnsiTheme="majorBidi" w:cstheme="majorBidi"/>
          <w:b/>
          <w:bCs/>
          <w:sz w:val="24"/>
          <w:szCs w:val="24"/>
        </w:rPr>
        <w:t>Deir</w:t>
      </w:r>
      <w:proofErr w:type="spellEnd"/>
      <w:r w:rsidRPr="00766B08">
        <w:rPr>
          <w:rFonts w:asciiTheme="majorBidi" w:hAnsiTheme="majorBidi" w:cstheme="majorBidi"/>
          <w:b/>
          <w:bCs/>
          <w:sz w:val="24"/>
          <w:szCs w:val="24"/>
        </w:rPr>
        <w:t xml:space="preserve"> </w:t>
      </w:r>
      <w:proofErr w:type="spellStart"/>
      <w:r w:rsidRPr="00766B08">
        <w:rPr>
          <w:rFonts w:asciiTheme="majorBidi" w:hAnsiTheme="majorBidi" w:cstheme="majorBidi"/>
          <w:b/>
          <w:bCs/>
          <w:sz w:val="24"/>
          <w:szCs w:val="24"/>
        </w:rPr>
        <w:t>Kanoun</w:t>
      </w:r>
      <w:proofErr w:type="spellEnd"/>
      <w:r w:rsidRPr="00766B08">
        <w:rPr>
          <w:rFonts w:asciiTheme="majorBidi" w:hAnsiTheme="majorBidi" w:cstheme="majorBidi"/>
          <w:b/>
          <w:bCs/>
          <w:sz w:val="24"/>
          <w:szCs w:val="24"/>
        </w:rPr>
        <w:t xml:space="preserve"> </w:t>
      </w:r>
      <w:proofErr w:type="spellStart"/>
      <w:r w:rsidRPr="00766B08">
        <w:rPr>
          <w:rFonts w:asciiTheme="majorBidi" w:hAnsiTheme="majorBidi" w:cstheme="majorBidi"/>
          <w:b/>
          <w:bCs/>
          <w:sz w:val="24"/>
          <w:szCs w:val="24"/>
        </w:rPr>
        <w:t>Ras</w:t>
      </w:r>
      <w:proofErr w:type="spellEnd"/>
      <w:r w:rsidRPr="00766B08">
        <w:rPr>
          <w:rFonts w:asciiTheme="majorBidi" w:hAnsiTheme="majorBidi" w:cstheme="majorBidi"/>
          <w:b/>
          <w:bCs/>
          <w:sz w:val="24"/>
          <w:szCs w:val="24"/>
        </w:rPr>
        <w:t xml:space="preserve"> El Ain Dump and Canal in Lebanon</w:t>
      </w:r>
    </w:p>
    <w:p w:rsidR="00766B08" w:rsidRDefault="00766B08" w:rsidP="00766B08">
      <w:pPr>
        <w:spacing w:line="480" w:lineRule="auto"/>
        <w:jc w:val="center"/>
        <w:rPr>
          <w:rFonts w:asciiTheme="majorBidi" w:hAnsiTheme="majorBidi" w:cstheme="majorBidi"/>
          <w:sz w:val="24"/>
          <w:szCs w:val="24"/>
          <w:vertAlign w:val="superscript"/>
        </w:rPr>
      </w:pPr>
      <w:proofErr w:type="spellStart"/>
      <w:r w:rsidRPr="00766B08">
        <w:rPr>
          <w:rFonts w:asciiTheme="majorBidi" w:hAnsiTheme="majorBidi" w:cstheme="majorBidi"/>
          <w:sz w:val="24"/>
          <w:szCs w:val="24"/>
        </w:rPr>
        <w:t>Jamilah</w:t>
      </w:r>
      <w:proofErr w:type="spellEnd"/>
      <w:r w:rsidRPr="00766B08">
        <w:rPr>
          <w:rFonts w:asciiTheme="majorBidi" w:hAnsiTheme="majorBidi" w:cstheme="majorBidi"/>
          <w:sz w:val="24"/>
          <w:szCs w:val="24"/>
        </w:rPr>
        <w:t xml:space="preserve"> Borjac</w:t>
      </w:r>
      <w:r w:rsidRPr="00766B08">
        <w:rPr>
          <w:rFonts w:asciiTheme="majorBidi" w:hAnsiTheme="majorBidi" w:cstheme="majorBidi"/>
          <w:sz w:val="24"/>
          <w:szCs w:val="24"/>
          <w:vertAlign w:val="superscript"/>
        </w:rPr>
        <w:t>1,*</w:t>
      </w:r>
      <w:r w:rsidRPr="00766B08">
        <w:rPr>
          <w:rFonts w:asciiTheme="majorBidi" w:hAnsiTheme="majorBidi" w:cstheme="majorBidi"/>
          <w:sz w:val="24"/>
          <w:szCs w:val="24"/>
        </w:rPr>
        <w:t>, Manal El Joumaa</w:t>
      </w:r>
      <w:r w:rsidRPr="00766B08">
        <w:rPr>
          <w:rFonts w:asciiTheme="majorBidi" w:hAnsiTheme="majorBidi" w:cstheme="majorBidi"/>
          <w:sz w:val="24"/>
          <w:szCs w:val="24"/>
          <w:vertAlign w:val="superscript"/>
        </w:rPr>
        <w:t>1</w:t>
      </w:r>
      <w:r w:rsidRPr="00766B08">
        <w:rPr>
          <w:rFonts w:asciiTheme="majorBidi" w:hAnsiTheme="majorBidi" w:cstheme="majorBidi"/>
          <w:sz w:val="24"/>
          <w:szCs w:val="24"/>
        </w:rPr>
        <w:t>, Rawan Kawach</w:t>
      </w:r>
      <w:r w:rsidRPr="00766B08">
        <w:rPr>
          <w:rFonts w:asciiTheme="majorBidi" w:hAnsiTheme="majorBidi" w:cstheme="majorBidi"/>
          <w:sz w:val="24"/>
          <w:szCs w:val="24"/>
          <w:vertAlign w:val="superscript"/>
        </w:rPr>
        <w:t>1</w:t>
      </w:r>
      <w:r w:rsidRPr="00766B08">
        <w:rPr>
          <w:rFonts w:asciiTheme="majorBidi" w:hAnsiTheme="majorBidi" w:cstheme="majorBidi"/>
          <w:sz w:val="24"/>
          <w:szCs w:val="24"/>
        </w:rPr>
        <w:t xml:space="preserve">, </w:t>
      </w:r>
      <w:proofErr w:type="spellStart"/>
      <w:r w:rsidRPr="00766B08">
        <w:rPr>
          <w:rFonts w:asciiTheme="majorBidi" w:hAnsiTheme="majorBidi" w:cstheme="majorBidi"/>
          <w:sz w:val="24"/>
          <w:szCs w:val="24"/>
        </w:rPr>
        <w:t>Loubna</w:t>
      </w:r>
      <w:proofErr w:type="spellEnd"/>
      <w:r w:rsidRPr="00766B08">
        <w:rPr>
          <w:rFonts w:asciiTheme="majorBidi" w:hAnsiTheme="majorBidi" w:cstheme="majorBidi"/>
          <w:sz w:val="24"/>
          <w:szCs w:val="24"/>
        </w:rPr>
        <w:t xml:space="preserve"> Youssef</w:t>
      </w:r>
      <w:r w:rsidRPr="00766B08">
        <w:rPr>
          <w:rFonts w:asciiTheme="majorBidi" w:hAnsiTheme="majorBidi" w:cstheme="majorBidi"/>
          <w:sz w:val="24"/>
          <w:szCs w:val="24"/>
          <w:vertAlign w:val="superscript"/>
        </w:rPr>
        <w:t>2</w:t>
      </w:r>
      <w:r w:rsidRPr="00766B08">
        <w:rPr>
          <w:rFonts w:asciiTheme="majorBidi" w:hAnsiTheme="majorBidi" w:cstheme="majorBidi"/>
          <w:sz w:val="24"/>
          <w:szCs w:val="24"/>
        </w:rPr>
        <w:t>, Diane A. Blake</w:t>
      </w:r>
      <w:r w:rsidRPr="00766B08">
        <w:rPr>
          <w:rFonts w:asciiTheme="majorBidi" w:hAnsiTheme="majorBidi" w:cstheme="majorBidi"/>
          <w:sz w:val="24"/>
          <w:szCs w:val="24"/>
          <w:vertAlign w:val="superscript"/>
        </w:rPr>
        <w:t>3</w:t>
      </w:r>
    </w:p>
    <w:p w:rsidR="00766B08" w:rsidRPr="00C209D8" w:rsidRDefault="00766B08" w:rsidP="00766B08">
      <w:pPr>
        <w:spacing w:line="480" w:lineRule="auto"/>
        <w:jc w:val="center"/>
        <w:rPr>
          <w:rFonts w:asciiTheme="majorBidi" w:hAnsiTheme="majorBidi" w:cstheme="majorBidi"/>
          <w:sz w:val="24"/>
          <w:szCs w:val="24"/>
          <w:vertAlign w:val="superscript"/>
        </w:rPr>
      </w:pPr>
    </w:p>
    <w:p w:rsidR="00766B08" w:rsidRPr="00554107" w:rsidRDefault="00766B08" w:rsidP="00766B08">
      <w:pPr>
        <w:spacing w:line="240" w:lineRule="auto"/>
        <w:rPr>
          <w:rFonts w:asciiTheme="majorBidi" w:hAnsiTheme="majorBidi" w:cstheme="majorBidi"/>
          <w:i/>
          <w:iCs/>
          <w:sz w:val="24"/>
          <w:szCs w:val="24"/>
        </w:rPr>
      </w:pPr>
      <w:proofErr w:type="gramStart"/>
      <w:r w:rsidRPr="00554107">
        <w:rPr>
          <w:rFonts w:asciiTheme="majorBidi" w:hAnsiTheme="majorBidi" w:cstheme="majorBidi"/>
          <w:i/>
          <w:iCs/>
          <w:sz w:val="24"/>
          <w:szCs w:val="24"/>
          <w:vertAlign w:val="superscript"/>
        </w:rPr>
        <w:t>1</w:t>
      </w:r>
      <w:proofErr w:type="gramEnd"/>
      <w:r w:rsidRPr="00554107">
        <w:rPr>
          <w:rFonts w:asciiTheme="majorBidi" w:hAnsiTheme="majorBidi" w:cstheme="majorBidi"/>
          <w:i/>
          <w:iCs/>
          <w:sz w:val="24"/>
          <w:szCs w:val="24"/>
          <w:vertAlign w:val="superscript"/>
        </w:rPr>
        <w:t xml:space="preserve"> </w:t>
      </w:r>
      <w:r w:rsidRPr="00554107">
        <w:rPr>
          <w:rFonts w:asciiTheme="majorBidi" w:hAnsiTheme="majorBidi" w:cstheme="majorBidi"/>
          <w:i/>
          <w:iCs/>
          <w:sz w:val="24"/>
          <w:szCs w:val="24"/>
        </w:rPr>
        <w:t xml:space="preserve">Department of Biological Sciences, Beirut Arab University, </w:t>
      </w:r>
      <w:proofErr w:type="spellStart"/>
      <w:r w:rsidRPr="00554107">
        <w:rPr>
          <w:rFonts w:asciiTheme="majorBidi" w:hAnsiTheme="majorBidi" w:cstheme="majorBidi"/>
          <w:i/>
          <w:iCs/>
          <w:sz w:val="24"/>
          <w:szCs w:val="24"/>
        </w:rPr>
        <w:t>Debbieh</w:t>
      </w:r>
      <w:proofErr w:type="spellEnd"/>
      <w:r w:rsidRPr="00554107">
        <w:rPr>
          <w:rFonts w:asciiTheme="majorBidi" w:hAnsiTheme="majorBidi" w:cstheme="majorBidi"/>
          <w:i/>
          <w:iCs/>
          <w:sz w:val="24"/>
          <w:szCs w:val="24"/>
        </w:rPr>
        <w:t>, Lebanon</w:t>
      </w:r>
    </w:p>
    <w:p w:rsidR="00766B08" w:rsidRPr="00554107" w:rsidRDefault="00766B08" w:rsidP="00766B08">
      <w:pPr>
        <w:spacing w:line="240" w:lineRule="auto"/>
        <w:rPr>
          <w:rFonts w:asciiTheme="majorBidi" w:hAnsiTheme="majorBidi" w:cstheme="majorBidi"/>
          <w:i/>
          <w:iCs/>
          <w:sz w:val="24"/>
          <w:szCs w:val="24"/>
        </w:rPr>
      </w:pPr>
      <w:proofErr w:type="gramStart"/>
      <w:r w:rsidRPr="00554107">
        <w:rPr>
          <w:rFonts w:asciiTheme="majorBidi" w:hAnsiTheme="majorBidi" w:cstheme="majorBidi"/>
          <w:i/>
          <w:iCs/>
          <w:sz w:val="24"/>
          <w:szCs w:val="24"/>
          <w:vertAlign w:val="superscript"/>
        </w:rPr>
        <w:t>2</w:t>
      </w:r>
      <w:proofErr w:type="gramEnd"/>
      <w:r w:rsidRPr="00554107">
        <w:rPr>
          <w:rFonts w:asciiTheme="majorBidi" w:hAnsiTheme="majorBidi" w:cstheme="majorBidi"/>
          <w:i/>
          <w:iCs/>
          <w:sz w:val="24"/>
          <w:szCs w:val="24"/>
          <w:vertAlign w:val="superscript"/>
        </w:rPr>
        <w:t xml:space="preserve"> </w:t>
      </w:r>
      <w:r w:rsidRPr="00554107">
        <w:rPr>
          <w:rFonts w:asciiTheme="majorBidi" w:hAnsiTheme="majorBidi" w:cstheme="majorBidi"/>
          <w:i/>
          <w:iCs/>
          <w:sz w:val="24"/>
          <w:szCs w:val="24"/>
        </w:rPr>
        <w:t xml:space="preserve">Department of Chemistry, Beirut Arab University, </w:t>
      </w:r>
      <w:proofErr w:type="spellStart"/>
      <w:r w:rsidRPr="00554107">
        <w:rPr>
          <w:rFonts w:asciiTheme="majorBidi" w:hAnsiTheme="majorBidi" w:cstheme="majorBidi"/>
          <w:i/>
          <w:iCs/>
          <w:sz w:val="24"/>
          <w:szCs w:val="24"/>
        </w:rPr>
        <w:t>Debbieh</w:t>
      </w:r>
      <w:proofErr w:type="spellEnd"/>
      <w:r w:rsidRPr="00554107">
        <w:rPr>
          <w:rFonts w:asciiTheme="majorBidi" w:hAnsiTheme="majorBidi" w:cstheme="majorBidi"/>
          <w:i/>
          <w:iCs/>
          <w:sz w:val="24"/>
          <w:szCs w:val="24"/>
        </w:rPr>
        <w:t>, Lebanon</w:t>
      </w:r>
    </w:p>
    <w:p w:rsidR="00766B08" w:rsidRPr="00554107" w:rsidRDefault="00766B08" w:rsidP="00766B08">
      <w:pPr>
        <w:spacing w:after="0" w:line="240" w:lineRule="auto"/>
        <w:rPr>
          <w:rFonts w:asciiTheme="majorBidi" w:hAnsiTheme="majorBidi" w:cstheme="majorBidi"/>
          <w:i/>
          <w:iCs/>
          <w:sz w:val="24"/>
          <w:szCs w:val="24"/>
        </w:rPr>
      </w:pPr>
      <w:r w:rsidRPr="00554107">
        <w:rPr>
          <w:rFonts w:asciiTheme="majorBidi" w:hAnsiTheme="majorBidi" w:cstheme="majorBidi"/>
          <w:i/>
          <w:iCs/>
          <w:sz w:val="24"/>
          <w:szCs w:val="24"/>
          <w:vertAlign w:val="superscript"/>
        </w:rPr>
        <w:t>3</w:t>
      </w:r>
      <w:r w:rsidRPr="00554107">
        <w:rPr>
          <w:rFonts w:asciiTheme="majorBidi" w:hAnsiTheme="majorBidi" w:cstheme="majorBidi"/>
          <w:i/>
          <w:iCs/>
          <w:sz w:val="24"/>
          <w:szCs w:val="24"/>
        </w:rPr>
        <w:t>Department of Biochemistry and Molecular Biology, Tulane University School of Medicine, New Orleans, Louisiana, USA</w:t>
      </w:r>
    </w:p>
    <w:p w:rsidR="00766B08" w:rsidRDefault="00766B08" w:rsidP="00766B08">
      <w:pPr>
        <w:spacing w:after="0" w:line="240" w:lineRule="auto"/>
        <w:rPr>
          <w:rFonts w:asciiTheme="majorBidi" w:hAnsiTheme="majorBidi" w:cstheme="majorBidi"/>
          <w:i/>
          <w:iCs/>
          <w:sz w:val="24"/>
          <w:szCs w:val="24"/>
        </w:rPr>
      </w:pPr>
      <w:proofErr w:type="spellStart"/>
      <w:proofErr w:type="gramStart"/>
      <w:r w:rsidRPr="00554107">
        <w:rPr>
          <w:rFonts w:asciiTheme="majorBidi" w:hAnsiTheme="majorBidi" w:cstheme="majorBidi"/>
          <w:i/>
          <w:iCs/>
          <w:sz w:val="24"/>
          <w:szCs w:val="24"/>
          <w:vertAlign w:val="superscript"/>
        </w:rPr>
        <w:t>a</w:t>
      </w:r>
      <w:proofErr w:type="spellEnd"/>
      <w:proofErr w:type="gramEnd"/>
      <w:r w:rsidRPr="00554107">
        <w:rPr>
          <w:rFonts w:asciiTheme="majorBidi" w:hAnsiTheme="majorBidi" w:cstheme="majorBidi"/>
          <w:i/>
          <w:iCs/>
          <w:sz w:val="24"/>
          <w:szCs w:val="24"/>
          <w:vertAlign w:val="superscript"/>
        </w:rPr>
        <w:t xml:space="preserve"> </w:t>
      </w:r>
      <w:r w:rsidRPr="00554107">
        <w:rPr>
          <w:rFonts w:asciiTheme="majorBidi" w:hAnsiTheme="majorBidi" w:cstheme="majorBidi"/>
          <w:i/>
          <w:iCs/>
          <w:sz w:val="24"/>
          <w:szCs w:val="24"/>
        </w:rPr>
        <w:t>To whom correspondence should be addressed</w:t>
      </w:r>
    </w:p>
    <w:p w:rsidR="00766B08" w:rsidRDefault="00766B08" w:rsidP="00766B08">
      <w:pPr>
        <w:spacing w:line="240" w:lineRule="auto"/>
        <w:jc w:val="center"/>
        <w:rPr>
          <w:rFonts w:asciiTheme="majorBidi" w:hAnsiTheme="majorBidi" w:cstheme="majorBidi"/>
          <w:sz w:val="24"/>
          <w:szCs w:val="24"/>
          <w:vertAlign w:val="superscript"/>
        </w:rPr>
      </w:pPr>
    </w:p>
    <w:p w:rsidR="00766B08" w:rsidRPr="00766B08" w:rsidRDefault="00766B08" w:rsidP="00766B08">
      <w:pPr>
        <w:spacing w:line="480" w:lineRule="auto"/>
        <w:jc w:val="center"/>
        <w:rPr>
          <w:rFonts w:asciiTheme="majorBidi" w:hAnsiTheme="majorBidi" w:cstheme="majorBidi"/>
          <w:sz w:val="24"/>
          <w:szCs w:val="24"/>
        </w:rPr>
      </w:pPr>
      <w:bookmarkStart w:id="0" w:name="_GoBack"/>
      <w:bookmarkEnd w:id="0"/>
    </w:p>
    <w:p w:rsidR="00766B08" w:rsidRDefault="00766B08" w:rsidP="00766B08">
      <w:pPr>
        <w:spacing w:line="480" w:lineRule="auto"/>
        <w:rPr>
          <w:rFonts w:asciiTheme="majorBidi" w:hAnsiTheme="majorBidi" w:cstheme="majorBidi"/>
          <w:sz w:val="24"/>
          <w:szCs w:val="24"/>
        </w:rPr>
      </w:pPr>
      <w:r>
        <w:rPr>
          <w:rFonts w:asciiTheme="majorBidi" w:hAnsiTheme="majorBidi" w:cstheme="majorBidi"/>
          <w:sz w:val="24"/>
          <w:szCs w:val="24"/>
        </w:rPr>
        <w:t>Abstract</w:t>
      </w:r>
    </w:p>
    <w:p w:rsidR="00766B08" w:rsidRPr="00D50477" w:rsidRDefault="00766B08" w:rsidP="00766B08">
      <w:pPr>
        <w:spacing w:line="240" w:lineRule="auto"/>
        <w:rPr>
          <w:rFonts w:asciiTheme="majorBidi" w:hAnsiTheme="majorBidi" w:cstheme="majorBidi"/>
          <w:sz w:val="24"/>
          <w:szCs w:val="24"/>
        </w:rPr>
      </w:pPr>
      <w:r w:rsidRPr="00D50477">
        <w:rPr>
          <w:rFonts w:asciiTheme="majorBidi" w:hAnsiTheme="majorBidi" w:cstheme="majorBidi"/>
          <w:sz w:val="24"/>
          <w:szCs w:val="24"/>
        </w:rPr>
        <w:t xml:space="preserve">Environmental pollution generated from uncontrolled dumping is a major problem in Lebanon due to the </w:t>
      </w:r>
      <w:r>
        <w:rPr>
          <w:rFonts w:asciiTheme="majorBidi" w:hAnsiTheme="majorBidi" w:cstheme="majorBidi"/>
          <w:sz w:val="24"/>
          <w:szCs w:val="24"/>
        </w:rPr>
        <w:t>lack</w:t>
      </w:r>
      <w:r w:rsidRPr="00D50477">
        <w:rPr>
          <w:rFonts w:asciiTheme="majorBidi" w:hAnsiTheme="majorBidi" w:cstheme="majorBidi"/>
          <w:sz w:val="24"/>
          <w:szCs w:val="24"/>
        </w:rPr>
        <w:t xml:space="preserve"> of proper waste management plans. </w:t>
      </w:r>
      <w:proofErr w:type="spellStart"/>
      <w:r>
        <w:rPr>
          <w:rFonts w:asciiTheme="majorBidi" w:hAnsiTheme="majorBidi" w:cstheme="majorBidi"/>
          <w:sz w:val="24"/>
          <w:szCs w:val="24"/>
        </w:rPr>
        <w:t>Deir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Kanoun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Ras</w:t>
      </w:r>
      <w:proofErr w:type="spellEnd"/>
      <w:r>
        <w:rPr>
          <w:rFonts w:asciiTheme="majorBidi" w:hAnsiTheme="majorBidi" w:cstheme="majorBidi"/>
          <w:sz w:val="24"/>
          <w:szCs w:val="24"/>
        </w:rPr>
        <w:t xml:space="preserve"> El A</w:t>
      </w:r>
      <w:r w:rsidRPr="00D50477">
        <w:rPr>
          <w:rFonts w:asciiTheme="majorBidi" w:hAnsiTheme="majorBidi" w:cstheme="majorBidi"/>
          <w:sz w:val="24"/>
          <w:szCs w:val="24"/>
        </w:rPr>
        <w:t xml:space="preserve">in </w:t>
      </w:r>
      <w:r>
        <w:rPr>
          <w:rFonts w:asciiTheme="majorBidi" w:hAnsiTheme="majorBidi" w:cstheme="majorBidi"/>
          <w:sz w:val="24"/>
          <w:szCs w:val="24"/>
        </w:rPr>
        <w:t>is the village</w:t>
      </w:r>
      <w:r w:rsidRPr="00D50477">
        <w:rPr>
          <w:rFonts w:asciiTheme="majorBidi" w:hAnsiTheme="majorBidi" w:cstheme="majorBidi"/>
          <w:sz w:val="24"/>
          <w:szCs w:val="24"/>
        </w:rPr>
        <w:t xml:space="preserve"> that harbor</w:t>
      </w:r>
      <w:r>
        <w:rPr>
          <w:rFonts w:asciiTheme="majorBidi" w:hAnsiTheme="majorBidi" w:cstheme="majorBidi"/>
          <w:sz w:val="24"/>
          <w:szCs w:val="24"/>
        </w:rPr>
        <w:t xml:space="preserve">s the worst </w:t>
      </w:r>
      <w:r w:rsidRPr="00D50477">
        <w:rPr>
          <w:rFonts w:asciiTheme="majorBidi" w:hAnsiTheme="majorBidi" w:cstheme="majorBidi"/>
          <w:sz w:val="24"/>
          <w:szCs w:val="24"/>
        </w:rPr>
        <w:t>dump</w:t>
      </w:r>
      <w:r>
        <w:rPr>
          <w:rFonts w:asciiTheme="majorBidi" w:hAnsiTheme="majorBidi" w:cstheme="majorBidi"/>
          <w:sz w:val="24"/>
          <w:szCs w:val="24"/>
        </w:rPr>
        <w:t>s</w:t>
      </w:r>
      <w:r w:rsidRPr="00D50477">
        <w:rPr>
          <w:rFonts w:asciiTheme="majorBidi" w:hAnsiTheme="majorBidi" w:cstheme="majorBidi"/>
          <w:sz w:val="24"/>
          <w:szCs w:val="24"/>
        </w:rPr>
        <w:t xml:space="preserve"> </w:t>
      </w:r>
      <w:r>
        <w:rPr>
          <w:rFonts w:asciiTheme="majorBidi" w:hAnsiTheme="majorBidi" w:cstheme="majorBidi"/>
          <w:sz w:val="24"/>
          <w:szCs w:val="24"/>
        </w:rPr>
        <w:t xml:space="preserve">in Lebanon. </w:t>
      </w:r>
      <w:r w:rsidRPr="00D50477">
        <w:rPr>
          <w:rFonts w:asciiTheme="majorBidi" w:hAnsiTheme="majorBidi" w:cstheme="majorBidi"/>
          <w:sz w:val="24"/>
          <w:szCs w:val="24"/>
        </w:rPr>
        <w:t>W</w:t>
      </w:r>
      <w:r w:rsidRPr="00D50477">
        <w:rPr>
          <w:rFonts w:asciiTheme="majorBidi" w:hAnsiTheme="majorBidi" w:cstheme="majorBidi"/>
          <w:color w:val="000000"/>
          <w:sz w:val="24"/>
          <w:szCs w:val="24"/>
        </w:rPr>
        <w:t xml:space="preserve">astewater leachates </w:t>
      </w:r>
      <w:r w:rsidRPr="00D50477">
        <w:rPr>
          <w:rFonts w:asciiTheme="majorBidi" w:hAnsiTheme="majorBidi" w:cstheme="majorBidi"/>
          <w:sz w:val="24"/>
          <w:szCs w:val="24"/>
        </w:rPr>
        <w:t xml:space="preserve">of this dump influx into a nearby canal used for irrigation and drinking purposes. </w:t>
      </w:r>
      <w:r>
        <w:rPr>
          <w:rFonts w:asciiTheme="majorBidi" w:hAnsiTheme="majorBidi" w:cstheme="majorBidi"/>
          <w:sz w:val="24"/>
          <w:szCs w:val="24"/>
        </w:rPr>
        <w:t>The aim of this study is</w:t>
      </w:r>
      <w:r w:rsidRPr="00D50477">
        <w:rPr>
          <w:rFonts w:asciiTheme="majorBidi" w:hAnsiTheme="majorBidi" w:cstheme="majorBidi"/>
          <w:sz w:val="24"/>
          <w:szCs w:val="24"/>
        </w:rPr>
        <w:t xml:space="preserve"> to assess the concentrations of heavy metals (lead (</w:t>
      </w:r>
      <w:proofErr w:type="spellStart"/>
      <w:r w:rsidRPr="00D50477">
        <w:rPr>
          <w:rFonts w:asciiTheme="majorBidi" w:hAnsiTheme="majorBidi" w:cstheme="majorBidi"/>
          <w:sz w:val="24"/>
          <w:szCs w:val="24"/>
        </w:rPr>
        <w:t>Pb</w:t>
      </w:r>
      <w:proofErr w:type="spellEnd"/>
      <w:r w:rsidRPr="00D50477">
        <w:rPr>
          <w:rFonts w:asciiTheme="majorBidi" w:hAnsiTheme="majorBidi" w:cstheme="majorBidi"/>
          <w:sz w:val="24"/>
          <w:szCs w:val="24"/>
        </w:rPr>
        <w:t xml:space="preserve">), cadmium (Cd), arsenic (As), and mercury (Hg)) and </w:t>
      </w:r>
      <w:r>
        <w:rPr>
          <w:rFonts w:asciiTheme="majorBidi" w:hAnsiTheme="majorBidi" w:cstheme="majorBidi"/>
          <w:sz w:val="24"/>
          <w:szCs w:val="24"/>
        </w:rPr>
        <w:t xml:space="preserve">the presence of </w:t>
      </w:r>
      <w:r w:rsidRPr="00D50477">
        <w:rPr>
          <w:rFonts w:asciiTheme="majorBidi" w:hAnsiTheme="majorBidi" w:cstheme="majorBidi"/>
          <w:sz w:val="24"/>
          <w:szCs w:val="24"/>
        </w:rPr>
        <w:t>organic compounds (phthalates, Bisphenol A, and polycyclic aromatic hydrocarbons (PAHs)) in water sam</w:t>
      </w:r>
      <w:r w:rsidRPr="00D50477">
        <w:rPr>
          <w:rFonts w:asciiTheme="majorBidi" w:hAnsiTheme="majorBidi" w:cstheme="majorBidi"/>
          <w:color w:val="000000" w:themeColor="text1"/>
          <w:sz w:val="24"/>
          <w:szCs w:val="24"/>
        </w:rPr>
        <w:t>ples</w:t>
      </w:r>
      <w:r w:rsidRPr="00D50477">
        <w:rPr>
          <w:rFonts w:asciiTheme="majorBidi" w:hAnsiTheme="majorBidi" w:cstheme="majorBidi"/>
          <w:sz w:val="24"/>
          <w:szCs w:val="24"/>
        </w:rPr>
        <w:t xml:space="preserve"> collected from two different sites around the dump sites and two canal sites during winter and summer seasons. </w:t>
      </w:r>
      <w:r>
        <w:rPr>
          <w:rFonts w:asciiTheme="majorBidi" w:hAnsiTheme="majorBidi" w:cstheme="majorBidi"/>
          <w:sz w:val="24"/>
          <w:szCs w:val="24"/>
        </w:rPr>
        <w:t>The c</w:t>
      </w:r>
      <w:r w:rsidRPr="00D50477">
        <w:rPr>
          <w:rFonts w:asciiTheme="majorBidi" w:hAnsiTheme="majorBidi" w:cstheme="majorBidi"/>
          <w:sz w:val="24"/>
          <w:szCs w:val="24"/>
        </w:rPr>
        <w:t>oncentrations of heavy metals were determined using at</w:t>
      </w:r>
      <w:r>
        <w:rPr>
          <w:rFonts w:asciiTheme="majorBidi" w:hAnsiTheme="majorBidi" w:cstheme="majorBidi"/>
          <w:sz w:val="24"/>
          <w:szCs w:val="24"/>
        </w:rPr>
        <w:t>omic absorption</w:t>
      </w:r>
      <w:r w:rsidRPr="00D50477">
        <w:rPr>
          <w:rFonts w:asciiTheme="majorBidi" w:hAnsiTheme="majorBidi" w:cstheme="majorBidi"/>
          <w:sz w:val="24"/>
          <w:szCs w:val="24"/>
        </w:rPr>
        <w:t xml:space="preserve"> spectrophotometry, while the identification of the extracted organic compounds was performed using GC–MS. The carried analyses revealed that </w:t>
      </w:r>
      <w:proofErr w:type="gramStart"/>
      <w:r w:rsidRPr="00D50477">
        <w:rPr>
          <w:rFonts w:asciiTheme="majorBidi" w:hAnsiTheme="majorBidi" w:cstheme="majorBidi"/>
          <w:sz w:val="24"/>
          <w:szCs w:val="24"/>
        </w:rPr>
        <w:t xml:space="preserve">water samples collected from dump and canal were heavily polluted by Cd, As, Hg, phthalates, Bisphenol A, and PAHs caused by pyrogenic and </w:t>
      </w:r>
      <w:proofErr w:type="spellStart"/>
      <w:r w:rsidRPr="00D50477">
        <w:rPr>
          <w:rFonts w:asciiTheme="majorBidi" w:hAnsiTheme="majorBidi" w:cstheme="majorBidi"/>
          <w:sz w:val="24"/>
          <w:szCs w:val="24"/>
        </w:rPr>
        <w:t>petrogenic</w:t>
      </w:r>
      <w:proofErr w:type="spellEnd"/>
      <w:r w:rsidRPr="00D50477">
        <w:rPr>
          <w:rFonts w:asciiTheme="majorBidi" w:hAnsiTheme="majorBidi" w:cstheme="majorBidi"/>
          <w:sz w:val="24"/>
          <w:szCs w:val="24"/>
        </w:rPr>
        <w:t xml:space="preserve"> sources</w:t>
      </w:r>
      <w:proofErr w:type="gramEnd"/>
      <w:r w:rsidRPr="00D50477">
        <w:rPr>
          <w:rFonts w:asciiTheme="majorBidi" w:hAnsiTheme="majorBidi" w:cstheme="majorBidi"/>
          <w:sz w:val="24"/>
          <w:szCs w:val="24"/>
        </w:rPr>
        <w:t xml:space="preserve">. </w:t>
      </w:r>
      <w:r w:rsidRPr="00D50477">
        <w:rPr>
          <w:rFonts w:asciiTheme="majorBidi" w:eastAsia="FSMePro" w:hAnsiTheme="majorBidi" w:cstheme="majorBidi"/>
          <w:sz w:val="24"/>
          <w:szCs w:val="24"/>
        </w:rPr>
        <w:t>The concentrations of the found he</w:t>
      </w:r>
      <w:r>
        <w:rPr>
          <w:rFonts w:asciiTheme="majorBidi" w:eastAsia="FSMePro" w:hAnsiTheme="majorBidi" w:cstheme="majorBidi"/>
          <w:sz w:val="24"/>
          <w:szCs w:val="24"/>
        </w:rPr>
        <w:t>avy metals</w:t>
      </w:r>
      <w:r w:rsidRPr="00D50477">
        <w:rPr>
          <w:rFonts w:asciiTheme="majorBidi" w:eastAsia="FSMePro" w:hAnsiTheme="majorBidi" w:cstheme="majorBidi"/>
          <w:sz w:val="24"/>
          <w:szCs w:val="24"/>
        </w:rPr>
        <w:t xml:space="preserve"> were far above the maximum tolerable levels set by different guidelines. </w:t>
      </w:r>
      <w:r w:rsidRPr="00D50477">
        <w:rPr>
          <w:rFonts w:asciiTheme="majorBidi" w:hAnsiTheme="majorBidi" w:cstheme="majorBidi"/>
          <w:sz w:val="24"/>
          <w:szCs w:val="24"/>
        </w:rPr>
        <w:t xml:space="preserve">The findings suggest that the studied water sources are not safe for irrigation and drinking. The serious implications of dumping wastes on the health of inhabitants recall for an immediate employment of efficient waste management policies to resolve this problem. </w:t>
      </w:r>
    </w:p>
    <w:p w:rsidR="00AE1E95" w:rsidRDefault="00AE1E95" w:rsidP="00766B08">
      <w:pPr>
        <w:spacing w:line="240" w:lineRule="auto"/>
      </w:pPr>
    </w:p>
    <w:sectPr w:rsidR="00AE1E95" w:rsidSect="00E76A5D">
      <w:pgSz w:w="11907" w:h="16840"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FSMePro">
    <w:altName w:val="MS Gothic"/>
    <w:panose1 w:val="00000000000000000000"/>
    <w:charset w:val="80"/>
    <w:family w:val="swiss"/>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B08"/>
    <w:rsid w:val="00766B08"/>
    <w:rsid w:val="00AE1E95"/>
    <w:rsid w:val="00E76A5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D73533-97F1-48C2-9F2D-5CE962A51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raditional Arabic"/>
        <w:sz w:val="24"/>
        <w:szCs w:val="3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6B08"/>
    <w:rPr>
      <w:rFonts w:asciiTheme="minorHAnsi" w:hAnsiTheme="minorHAnsi" w:cstheme="minorBid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BAU</Company>
  <LinksUpToDate>false</LinksUpToDate>
  <CharactersWithSpaces>1972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Science Teacher23</dc:creator>
  <cp:keywords/>
  <dc:description/>
  <cp:lastModifiedBy>Science Teacher23</cp:lastModifiedBy>
  <cp:revision>1</cp:revision>
  <dcterms:created xsi:type="dcterms:W3CDTF">2019-02-07T13:18:00Z</dcterms:created>
  <dcterms:modified xsi:type="dcterms:W3CDTF">2019-02-07T13:20:00Z</dcterms:modified>
</cp:coreProperties>
</file>