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187" w:rsidRDefault="00AB0187" w:rsidP="00AB0187">
      <w:pPr>
        <w:jc w:val="center"/>
        <w:rPr>
          <w:b/>
          <w:bCs/>
          <w:sz w:val="28"/>
          <w:szCs w:val="28"/>
        </w:rPr>
      </w:pPr>
      <w:r w:rsidRPr="000B3C92">
        <w:rPr>
          <w:b/>
          <w:bCs/>
          <w:sz w:val="28"/>
          <w:szCs w:val="28"/>
        </w:rPr>
        <w:t xml:space="preserve">Effect of Irrigation </w:t>
      </w:r>
      <w:r>
        <w:rPr>
          <w:b/>
          <w:bCs/>
          <w:sz w:val="28"/>
          <w:szCs w:val="28"/>
        </w:rPr>
        <w:t>w</w:t>
      </w:r>
      <w:r w:rsidRPr="000B3C92">
        <w:rPr>
          <w:b/>
          <w:bCs/>
          <w:sz w:val="28"/>
          <w:szCs w:val="28"/>
        </w:rPr>
        <w:t>ith Secondary Treated Wastewater on Crop, Soil and Groundwater Safety</w:t>
      </w:r>
    </w:p>
    <w:p w:rsidR="00D60434" w:rsidRPr="00AB0187" w:rsidRDefault="00D60434" w:rsidP="00AB0187">
      <w:pPr>
        <w:jc w:val="center"/>
        <w:rPr>
          <w:b/>
          <w:bCs/>
          <w:sz w:val="28"/>
          <w:szCs w:val="28"/>
        </w:rPr>
      </w:pPr>
      <w:proofErr w:type="spellStart"/>
      <w:r w:rsidRPr="00D60434">
        <w:rPr>
          <w:rFonts w:asciiTheme="majorBidi" w:hAnsiTheme="majorBidi" w:cstheme="majorBidi"/>
          <w:b/>
          <w:bCs/>
          <w:sz w:val="24"/>
          <w:szCs w:val="24"/>
        </w:rPr>
        <w:t>Ezzat</w:t>
      </w:r>
      <w:proofErr w:type="spellEnd"/>
      <w:r w:rsidRPr="00D60434">
        <w:rPr>
          <w:rFonts w:asciiTheme="majorBidi" w:hAnsiTheme="majorBidi" w:cstheme="majorBidi"/>
          <w:b/>
          <w:bCs/>
          <w:sz w:val="24"/>
          <w:szCs w:val="24"/>
        </w:rPr>
        <w:t xml:space="preserve"> M. </w:t>
      </w:r>
      <w:proofErr w:type="spellStart"/>
      <w:r w:rsidRPr="00D60434">
        <w:rPr>
          <w:rFonts w:asciiTheme="majorBidi" w:hAnsiTheme="majorBidi" w:cstheme="majorBidi"/>
          <w:b/>
          <w:bCs/>
          <w:sz w:val="24"/>
          <w:szCs w:val="24"/>
        </w:rPr>
        <w:t>Abd</w:t>
      </w:r>
      <w:proofErr w:type="spellEnd"/>
      <w:r w:rsidRPr="00D60434">
        <w:rPr>
          <w:rFonts w:asciiTheme="majorBidi" w:hAnsiTheme="majorBidi" w:cstheme="majorBidi"/>
          <w:b/>
          <w:bCs/>
          <w:sz w:val="24"/>
          <w:szCs w:val="24"/>
        </w:rPr>
        <w:t xml:space="preserve"> El Lateef</w:t>
      </w:r>
      <w:r w:rsidRPr="00D60434">
        <w:rPr>
          <w:rFonts w:asciiTheme="majorBidi" w:hAnsiTheme="majorBidi" w:cstheme="majorBidi"/>
          <w:b/>
          <w:bCs/>
          <w:sz w:val="24"/>
          <w:szCs w:val="24"/>
          <w:vertAlign w:val="superscript"/>
        </w:rPr>
        <w:t>1</w:t>
      </w:r>
      <w:r w:rsidRPr="00D60434">
        <w:rPr>
          <w:rFonts w:asciiTheme="majorBidi" w:hAnsiTheme="majorBidi" w:cstheme="majorBidi"/>
          <w:b/>
          <w:bCs/>
          <w:sz w:val="24"/>
          <w:szCs w:val="24"/>
        </w:rPr>
        <w:t xml:space="preserve">, M.S. </w:t>
      </w:r>
      <w:proofErr w:type="spellStart"/>
      <w:r w:rsidRPr="00D60434">
        <w:rPr>
          <w:rFonts w:asciiTheme="majorBidi" w:hAnsiTheme="majorBidi" w:cstheme="majorBidi"/>
          <w:b/>
          <w:bCs/>
          <w:sz w:val="24"/>
          <w:szCs w:val="24"/>
        </w:rPr>
        <w:t>Abd</w:t>
      </w:r>
      <w:proofErr w:type="spellEnd"/>
      <w:r w:rsidRPr="00D60434">
        <w:rPr>
          <w:rFonts w:asciiTheme="majorBidi" w:hAnsiTheme="majorBidi" w:cstheme="majorBidi"/>
          <w:b/>
          <w:bCs/>
          <w:sz w:val="24"/>
          <w:szCs w:val="24"/>
        </w:rPr>
        <w:t xml:space="preserve"> El-Salam</w:t>
      </w:r>
      <w:r w:rsidRPr="00D60434">
        <w:rPr>
          <w:rFonts w:asciiTheme="majorBidi" w:hAnsiTheme="majorBidi" w:cstheme="majorBidi"/>
          <w:b/>
          <w:bCs/>
          <w:sz w:val="24"/>
          <w:szCs w:val="24"/>
          <w:vertAlign w:val="superscript"/>
        </w:rPr>
        <w:t>1</w:t>
      </w:r>
      <w:r w:rsidRPr="00D60434">
        <w:rPr>
          <w:rFonts w:asciiTheme="majorBidi" w:hAnsiTheme="majorBidi" w:cstheme="majorBidi"/>
          <w:b/>
          <w:bCs/>
          <w:sz w:val="24"/>
          <w:szCs w:val="24"/>
        </w:rPr>
        <w:t>, Jeremy E. Hall</w:t>
      </w:r>
      <w:r w:rsidRPr="00D60434">
        <w:rPr>
          <w:rFonts w:asciiTheme="majorBidi" w:hAnsiTheme="majorBidi" w:cstheme="majorBidi"/>
          <w:b/>
          <w:bCs/>
          <w:sz w:val="24"/>
          <w:szCs w:val="24"/>
          <w:vertAlign w:val="superscript"/>
        </w:rPr>
        <w:t>2</w:t>
      </w:r>
      <w:r w:rsidRPr="00D60434">
        <w:rPr>
          <w:rFonts w:asciiTheme="majorBidi" w:hAnsiTheme="majorBidi" w:cstheme="majorBidi"/>
          <w:b/>
          <w:bCs/>
          <w:sz w:val="24"/>
          <w:szCs w:val="24"/>
        </w:rPr>
        <w:t xml:space="preserve"> and Mohamed S. Negm</w:t>
      </w:r>
      <w:r w:rsidRPr="00D60434">
        <w:rPr>
          <w:rFonts w:asciiTheme="majorBidi" w:hAnsiTheme="majorBidi" w:cstheme="majorBidi"/>
          <w:b/>
          <w:bCs/>
          <w:sz w:val="24"/>
          <w:szCs w:val="24"/>
          <w:vertAlign w:val="superscript"/>
        </w:rPr>
        <w:t>3</w:t>
      </w:r>
    </w:p>
    <w:p w:rsidR="00D60434" w:rsidRPr="00D60434" w:rsidRDefault="00D60434" w:rsidP="00D60434">
      <w:pPr>
        <w:spacing w:line="240" w:lineRule="auto"/>
        <w:rPr>
          <w:rFonts w:asciiTheme="majorBidi" w:hAnsiTheme="majorBidi" w:cstheme="majorBidi"/>
          <w:i/>
          <w:iCs/>
          <w:sz w:val="24"/>
          <w:szCs w:val="24"/>
        </w:rPr>
      </w:pPr>
      <w:r w:rsidRPr="00D60434">
        <w:rPr>
          <w:rFonts w:asciiTheme="majorBidi" w:hAnsiTheme="majorBidi" w:cstheme="majorBidi"/>
          <w:i/>
          <w:iCs/>
          <w:sz w:val="24"/>
          <w:szCs w:val="24"/>
          <w:vertAlign w:val="superscript"/>
        </w:rPr>
        <w:t>1</w:t>
      </w:r>
      <w:r w:rsidRPr="00D60434">
        <w:rPr>
          <w:rFonts w:asciiTheme="majorBidi" w:hAnsiTheme="majorBidi" w:cstheme="majorBidi"/>
          <w:i/>
          <w:iCs/>
          <w:sz w:val="24"/>
          <w:szCs w:val="24"/>
        </w:rPr>
        <w:t xml:space="preserve">Field Crops Research Dept., National Research Centre, Agric. Div., 33 el </w:t>
      </w:r>
      <w:proofErr w:type="spellStart"/>
      <w:r w:rsidRPr="00D60434">
        <w:rPr>
          <w:rFonts w:asciiTheme="majorBidi" w:hAnsiTheme="majorBidi" w:cstheme="majorBidi"/>
          <w:i/>
          <w:iCs/>
          <w:sz w:val="24"/>
          <w:szCs w:val="24"/>
        </w:rPr>
        <w:t>behooth</w:t>
      </w:r>
      <w:proofErr w:type="spellEnd"/>
      <w:r w:rsidRPr="00D60434">
        <w:rPr>
          <w:rFonts w:asciiTheme="majorBidi" w:hAnsiTheme="majorBidi" w:cstheme="majorBidi"/>
          <w:i/>
          <w:iCs/>
          <w:sz w:val="24"/>
          <w:szCs w:val="24"/>
        </w:rPr>
        <w:t xml:space="preserve"> </w:t>
      </w:r>
      <w:proofErr w:type="spellStart"/>
      <w:r w:rsidRPr="00D60434">
        <w:rPr>
          <w:rFonts w:asciiTheme="majorBidi" w:hAnsiTheme="majorBidi" w:cstheme="majorBidi"/>
          <w:i/>
          <w:iCs/>
          <w:sz w:val="24"/>
          <w:szCs w:val="24"/>
        </w:rPr>
        <w:t>st</w:t>
      </w:r>
      <w:proofErr w:type="spellEnd"/>
      <w:r w:rsidRPr="00D60434">
        <w:rPr>
          <w:rFonts w:asciiTheme="majorBidi" w:hAnsiTheme="majorBidi" w:cstheme="majorBidi"/>
          <w:i/>
          <w:iCs/>
          <w:sz w:val="24"/>
          <w:szCs w:val="24"/>
        </w:rPr>
        <w:t xml:space="preserve"> </w:t>
      </w:r>
      <w:proofErr w:type="spellStart"/>
      <w:r w:rsidRPr="00D60434">
        <w:rPr>
          <w:rFonts w:asciiTheme="majorBidi" w:hAnsiTheme="majorBidi" w:cstheme="majorBidi"/>
          <w:i/>
          <w:iCs/>
          <w:sz w:val="24"/>
          <w:szCs w:val="24"/>
        </w:rPr>
        <w:t>Dokki</w:t>
      </w:r>
      <w:proofErr w:type="spellEnd"/>
      <w:r w:rsidRPr="00D60434">
        <w:rPr>
          <w:rFonts w:asciiTheme="majorBidi" w:hAnsiTheme="majorBidi" w:cstheme="majorBidi"/>
          <w:i/>
          <w:iCs/>
          <w:sz w:val="24"/>
          <w:szCs w:val="24"/>
        </w:rPr>
        <w:t>, Giza, Egypt, , email: emrprofabdellateef@gmail.com</w:t>
      </w:r>
    </w:p>
    <w:p w:rsidR="00D60434" w:rsidRPr="00D60434" w:rsidRDefault="00D60434" w:rsidP="00D60434">
      <w:pPr>
        <w:spacing w:line="240" w:lineRule="auto"/>
        <w:jc w:val="both"/>
        <w:rPr>
          <w:rFonts w:asciiTheme="majorBidi" w:hAnsiTheme="majorBidi" w:cstheme="majorBidi"/>
          <w:i/>
          <w:iCs/>
          <w:sz w:val="24"/>
          <w:szCs w:val="24"/>
        </w:rPr>
      </w:pPr>
      <w:r w:rsidRPr="00D60434">
        <w:rPr>
          <w:rFonts w:asciiTheme="majorBidi" w:hAnsiTheme="majorBidi" w:cstheme="majorBidi"/>
          <w:i/>
          <w:iCs/>
          <w:sz w:val="24"/>
          <w:szCs w:val="24"/>
          <w:vertAlign w:val="superscript"/>
        </w:rPr>
        <w:t>2</w:t>
      </w:r>
      <w:r w:rsidRPr="00D60434">
        <w:rPr>
          <w:rFonts w:asciiTheme="majorBidi" w:hAnsiTheme="majorBidi" w:cstheme="majorBidi"/>
          <w:i/>
          <w:iCs/>
          <w:sz w:val="24"/>
          <w:szCs w:val="24"/>
        </w:rPr>
        <w:t xml:space="preserve">Independent sludge and water consultant, </w:t>
      </w:r>
      <w:proofErr w:type="spellStart"/>
      <w:r w:rsidRPr="00D60434">
        <w:rPr>
          <w:rFonts w:asciiTheme="majorBidi" w:hAnsiTheme="majorBidi" w:cstheme="majorBidi"/>
          <w:i/>
          <w:iCs/>
          <w:sz w:val="24"/>
          <w:szCs w:val="24"/>
        </w:rPr>
        <w:t>Medmenham</w:t>
      </w:r>
      <w:proofErr w:type="spellEnd"/>
      <w:r w:rsidRPr="00D60434">
        <w:rPr>
          <w:rFonts w:asciiTheme="majorBidi" w:hAnsiTheme="majorBidi" w:cstheme="majorBidi"/>
          <w:i/>
          <w:iCs/>
          <w:sz w:val="24"/>
          <w:szCs w:val="24"/>
        </w:rPr>
        <w:t xml:space="preserve">, Marlow, SL7 2HD, UK, email: sludgehall@virgin.net  </w:t>
      </w:r>
    </w:p>
    <w:p w:rsidR="00D60434" w:rsidRPr="00D60434" w:rsidRDefault="00D60434" w:rsidP="00D60434">
      <w:pPr>
        <w:spacing w:line="240" w:lineRule="auto"/>
        <w:jc w:val="both"/>
        <w:rPr>
          <w:rFonts w:asciiTheme="majorBidi" w:hAnsiTheme="majorBidi" w:cstheme="majorBidi"/>
          <w:i/>
          <w:iCs/>
          <w:sz w:val="24"/>
          <w:szCs w:val="24"/>
        </w:rPr>
      </w:pPr>
      <w:r w:rsidRPr="00D60434">
        <w:rPr>
          <w:rFonts w:asciiTheme="majorBidi" w:hAnsiTheme="majorBidi" w:cstheme="majorBidi"/>
          <w:i/>
          <w:iCs/>
          <w:sz w:val="24"/>
          <w:szCs w:val="24"/>
          <w:vertAlign w:val="superscript"/>
        </w:rPr>
        <w:t>3</w:t>
      </w:r>
      <w:r w:rsidRPr="00D60434">
        <w:rPr>
          <w:rFonts w:asciiTheme="majorBidi" w:hAnsiTheme="majorBidi" w:cstheme="majorBidi"/>
          <w:i/>
          <w:iCs/>
          <w:sz w:val="24"/>
          <w:szCs w:val="24"/>
        </w:rPr>
        <w:t>Faculty of Engineering, Ain Shams Univ., Public Works Dept., Ahmad Osman Street, Nasr City, Cairo, Egypt, email: senior@tedata.net.eg</w:t>
      </w:r>
    </w:p>
    <w:p w:rsidR="0028059F" w:rsidRPr="00D60434" w:rsidRDefault="0028059F" w:rsidP="00DF04E3">
      <w:pPr>
        <w:pStyle w:val="HTMLPreformatted"/>
        <w:rPr>
          <w:rFonts w:ascii="Times New Roman" w:hAnsi="Times New Roman" w:cs="Times New Roman"/>
          <w:i/>
          <w:iCs/>
          <w:sz w:val="24"/>
          <w:vertAlign w:val="superscript"/>
          <w:lang w:val="en-IN"/>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AB0187" w:rsidRPr="00455A92" w:rsidRDefault="00AB0187" w:rsidP="00AB0187">
      <w:pPr>
        <w:tabs>
          <w:tab w:val="left" w:pos="0"/>
          <w:tab w:val="left" w:pos="3490"/>
        </w:tabs>
        <w:jc w:val="lowKashida"/>
      </w:pPr>
      <w:r w:rsidRPr="00455A92">
        <w:t xml:space="preserve">Range of field crops (maize, cotton, </w:t>
      </w:r>
      <w:proofErr w:type="gramStart"/>
      <w:r w:rsidRPr="00455A92">
        <w:t>sunflower ,</w:t>
      </w:r>
      <w:proofErr w:type="gramEnd"/>
      <w:r w:rsidRPr="00455A92">
        <w:t xml:space="preserve"> soybean, wheat,  </w:t>
      </w:r>
      <w:proofErr w:type="spellStart"/>
      <w:r w:rsidRPr="00455A92">
        <w:t>faba</w:t>
      </w:r>
      <w:proofErr w:type="spellEnd"/>
      <w:r w:rsidRPr="00455A92">
        <w:t xml:space="preserve"> bean, </w:t>
      </w:r>
      <w:proofErr w:type="spellStart"/>
      <w:r w:rsidRPr="00455A92">
        <w:t>lupin</w:t>
      </w:r>
      <w:proofErr w:type="spellEnd"/>
      <w:r w:rsidRPr="00455A92">
        <w:t xml:space="preserve"> and canola)  were grown in large scale field trials  conducted in fertile and virgin soils to evaluate the effect of irrigation with secondary treated wastewater from two wastewater treatment plants (WWTPs) in Cairo on  nutrient , heavy metal content and microbial contamination  of the crops, soils and groundwater monitoring wells  . </w:t>
      </w:r>
    </w:p>
    <w:p w:rsidR="00AB0187" w:rsidRPr="00455A92" w:rsidRDefault="00AB0187" w:rsidP="00AB0187">
      <w:pPr>
        <w:pStyle w:val="NormalIndent"/>
        <w:spacing w:after="0"/>
        <w:ind w:left="0" w:hanging="11"/>
        <w:jc w:val="lowKashida"/>
        <w:rPr>
          <w:sz w:val="24"/>
          <w:szCs w:val="24"/>
          <w:lang w:val="en-US"/>
        </w:rPr>
      </w:pPr>
      <w:r w:rsidRPr="00455A92">
        <w:rPr>
          <w:sz w:val="24"/>
          <w:szCs w:val="24"/>
        </w:rPr>
        <w:t xml:space="preserve">The analysis of wastewater irrigation showed that NPK and heavy metals were within or below the limit values adopted in Egypt. Heavy metals derived from treated wastewater was very small. The crop quality parameters showed that NPK and heavy metals contents in crop seeds were within the normal values of these elements. The soils were examined for the presence of total and faecal coliform bacteria, salmonella and helminth eggs.  Faecal coliforms and salmonella were absent in all samples and helminth eggs were found in low numbers in only two samples.  </w:t>
      </w:r>
      <w:r w:rsidRPr="00455A92">
        <w:rPr>
          <w:sz w:val="24"/>
          <w:szCs w:val="24"/>
          <w:lang w:val="en-US"/>
        </w:rPr>
        <w:t>.</w:t>
      </w:r>
      <w:r w:rsidRPr="00455A92">
        <w:rPr>
          <w:sz w:val="24"/>
          <w:szCs w:val="24"/>
        </w:rPr>
        <w:t xml:space="preserve">Heavy metal concentrations were characterised in the top soil (0 – 30 cm) at both sites at the end of the cropping </w:t>
      </w:r>
      <w:proofErr w:type="gramStart"/>
      <w:r w:rsidRPr="00455A92">
        <w:rPr>
          <w:sz w:val="24"/>
          <w:szCs w:val="24"/>
        </w:rPr>
        <w:t>cycle .</w:t>
      </w:r>
      <w:proofErr w:type="gramEnd"/>
    </w:p>
    <w:p w:rsidR="00AB0187" w:rsidRPr="0042364C" w:rsidRDefault="00AB0187" w:rsidP="00AB0187">
      <w:pPr>
        <w:jc w:val="lowKashida"/>
      </w:pPr>
      <w:r w:rsidRPr="00455A92">
        <w:t xml:space="preserve">The examination of the presence of pathogenic bacteria (salmonella), faecal coliform bacteria and helminth ova  in the groundwater samples indicated that the groundwater of both sites are contaminated due to secondary treated wastewater irrigation, Heavy metal concentrations in the groundwater of both sites were similar and small. At the virgin soil, 10 - 57% of samples from each well contained salmonella, whereas at clay soil, salmonella were not detected in five wells, and the occurrence in the other four wells was only 10 - 20% of </w:t>
      </w:r>
      <w:proofErr w:type="spellStart"/>
      <w:r w:rsidRPr="00455A92">
        <w:t>samples.The</w:t>
      </w:r>
      <w:proofErr w:type="spellEnd"/>
      <w:r w:rsidRPr="00455A92">
        <w:t xml:space="preserve"> </w:t>
      </w:r>
      <w:proofErr w:type="spellStart"/>
      <w:r w:rsidRPr="00455A92">
        <w:t>groundwaters</w:t>
      </w:r>
      <w:proofErr w:type="spellEnd"/>
      <w:r w:rsidRPr="00455A92">
        <w:t xml:space="preserve"> under both sites were similar and of poor quality, the data displaying large temporal and spatial variations for nitrate </w:t>
      </w:r>
      <w:proofErr w:type="gramStart"/>
      <w:r w:rsidRPr="00455A92">
        <w:t>concentration ,</w:t>
      </w:r>
      <w:proofErr w:type="gramEnd"/>
      <w:r w:rsidRPr="00455A92">
        <w:t xml:space="preserve"> and would be unsuitable for potable or irrigation purposes</w:t>
      </w:r>
      <w:r w:rsidRPr="0042364C">
        <w:t xml:space="preserve">. </w:t>
      </w:r>
    </w:p>
    <w:p w:rsidR="002350BC" w:rsidRPr="00D60434" w:rsidRDefault="002350BC" w:rsidP="00DF04E3">
      <w:pPr>
        <w:pStyle w:val="HTMLPreformatted"/>
        <w:jc w:val="both"/>
        <w:rPr>
          <w:rFonts w:ascii="Times New Roman" w:hAnsi="Times New Roman" w:cs="Times New Roman"/>
          <w:sz w:val="24"/>
          <w:lang w:val="en-IN"/>
        </w:rPr>
      </w:pPr>
    </w:p>
    <w:p w:rsidR="0028059F" w:rsidRDefault="0028059F" w:rsidP="00AB0187">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60434" w:rsidRPr="0077212A">
        <w:rPr>
          <w:i/>
          <w:iCs/>
        </w:rPr>
        <w:t>,</w:t>
      </w:r>
      <w:r w:rsidR="00AB0187">
        <w:rPr>
          <w:i/>
          <w:iCs/>
        </w:rPr>
        <w:t xml:space="preserve">   </w:t>
      </w:r>
      <w:proofErr w:type="gramStart"/>
      <w:r w:rsidR="00AB0187">
        <w:rPr>
          <w:i/>
          <w:iCs/>
        </w:rPr>
        <w:t>crops ,ground</w:t>
      </w:r>
      <w:proofErr w:type="gramEnd"/>
      <w:r w:rsidR="00AB0187">
        <w:rPr>
          <w:i/>
          <w:iCs/>
        </w:rPr>
        <w:t xml:space="preserve"> water pollution, heavy metals </w:t>
      </w:r>
      <w:r w:rsidR="00D60434" w:rsidRPr="0077212A">
        <w:rPr>
          <w:i/>
          <w:iCs/>
        </w:rPr>
        <w:t xml:space="preserve"> wastewater reuse, Economic value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D60434" w:rsidP="00F0053C">
      <w:pPr>
        <w:pStyle w:val="HTMLPreformatted"/>
        <w:jc w:val="both"/>
        <w:rPr>
          <w:rFonts w:ascii="Times New Roman" w:hAnsi="Times New Roman" w:cs="Times New Roman"/>
          <w:iCs/>
          <w:sz w:val="24"/>
        </w:rPr>
      </w:pPr>
      <w:r>
        <w:rPr>
          <w:rFonts w:ascii="Times New Roman" w:hAnsi="Times New Roman" w:cs="Times New Roman"/>
          <w:iCs/>
          <w:sz w:val="24"/>
        </w:rPr>
        <w:lastRenderedPageBreak/>
        <w:t xml:space="preserve">Dr </w:t>
      </w:r>
      <w:proofErr w:type="spellStart"/>
      <w:r>
        <w:rPr>
          <w:rFonts w:ascii="Times New Roman" w:hAnsi="Times New Roman" w:cs="Times New Roman"/>
          <w:iCs/>
          <w:sz w:val="24"/>
        </w:rPr>
        <w:t>Ezzat</w:t>
      </w:r>
      <w:proofErr w:type="spellEnd"/>
      <w:r>
        <w:rPr>
          <w:rFonts w:ascii="Times New Roman" w:hAnsi="Times New Roman" w:cs="Times New Roman"/>
          <w:iCs/>
          <w:sz w:val="24"/>
        </w:rPr>
        <w:t xml:space="preserve"> Mohamad </w:t>
      </w:r>
      <w:proofErr w:type="spellStart"/>
      <w:r>
        <w:rPr>
          <w:rFonts w:ascii="Times New Roman" w:hAnsi="Times New Roman" w:cs="Times New Roman"/>
          <w:iCs/>
          <w:sz w:val="24"/>
        </w:rPr>
        <w:t>Abd</w:t>
      </w:r>
      <w:proofErr w:type="spellEnd"/>
      <w:r>
        <w:rPr>
          <w:rFonts w:ascii="Times New Roman" w:hAnsi="Times New Roman" w:cs="Times New Roman"/>
          <w:iCs/>
          <w:sz w:val="24"/>
        </w:rPr>
        <w:t xml:space="preserve"> El Lateef </w:t>
      </w:r>
      <w:r w:rsidR="00DF04E3" w:rsidRPr="00DF04E3">
        <w:rPr>
          <w:rFonts w:ascii="Times New Roman" w:hAnsi="Times New Roman" w:cs="Times New Roman"/>
          <w:iCs/>
          <w:sz w:val="24"/>
        </w:rPr>
        <w:t xml:space="preserve">has completed his PhD at the age of </w:t>
      </w:r>
      <w:r w:rsidR="002F4DF0">
        <w:rPr>
          <w:rFonts w:ascii="Times New Roman" w:hAnsi="Times New Roman" w:cs="Times New Roman"/>
          <w:iCs/>
          <w:sz w:val="24"/>
        </w:rPr>
        <w:t>3</w:t>
      </w:r>
      <w:r>
        <w:rPr>
          <w:rFonts w:ascii="Times New Roman" w:hAnsi="Times New Roman" w:cs="Times New Roman"/>
          <w:iCs/>
          <w:sz w:val="24"/>
        </w:rPr>
        <w:t>3</w:t>
      </w:r>
      <w:r w:rsidR="00DF04E3" w:rsidRPr="00DF04E3">
        <w:rPr>
          <w:rFonts w:ascii="Times New Roman" w:hAnsi="Times New Roman" w:cs="Times New Roman"/>
          <w:iCs/>
          <w:sz w:val="24"/>
        </w:rPr>
        <w:t xml:space="preserve"> years from </w:t>
      </w:r>
      <w:r>
        <w:rPr>
          <w:rFonts w:ascii="Times New Roman" w:hAnsi="Times New Roman" w:cs="Times New Roman"/>
          <w:iCs/>
          <w:sz w:val="24"/>
        </w:rPr>
        <w:t>Cairo</w:t>
      </w:r>
      <w:r w:rsidR="00F0053C">
        <w:rPr>
          <w:rFonts w:ascii="Times New Roman" w:hAnsi="Times New Roman" w:cs="Times New Roman"/>
          <w:iCs/>
          <w:sz w:val="24"/>
        </w:rPr>
        <w:t xml:space="preserve"> </w:t>
      </w:r>
      <w:r w:rsidR="00DF04E3" w:rsidRPr="00DF04E3">
        <w:rPr>
          <w:rFonts w:ascii="Times New Roman" w:hAnsi="Times New Roman" w:cs="Times New Roman"/>
          <w:iCs/>
          <w:sz w:val="24"/>
        </w:rPr>
        <w:t xml:space="preserve">University. He is </w:t>
      </w:r>
      <w:r>
        <w:rPr>
          <w:rFonts w:ascii="Times New Roman" w:hAnsi="Times New Roman" w:cs="Times New Roman"/>
          <w:iCs/>
          <w:sz w:val="24"/>
        </w:rPr>
        <w:t>an emeritus professor in NRC</w:t>
      </w:r>
      <w:r w:rsidR="00DF04E3" w:rsidRPr="00DF04E3">
        <w:rPr>
          <w:rFonts w:ascii="Times New Roman" w:hAnsi="Times New Roman" w:cs="Times New Roman"/>
          <w:iCs/>
          <w:sz w:val="24"/>
        </w:rPr>
        <w:t xml:space="preserve">. He has published more than </w:t>
      </w:r>
      <w:r>
        <w:rPr>
          <w:rFonts w:ascii="Times New Roman" w:hAnsi="Times New Roman" w:cs="Times New Roman"/>
          <w:iCs/>
          <w:sz w:val="24"/>
        </w:rPr>
        <w:t>80</w:t>
      </w:r>
      <w:r w:rsidR="00DF04E3" w:rsidRPr="00DF04E3">
        <w:rPr>
          <w:rFonts w:ascii="Times New Roman" w:hAnsi="Times New Roman" w:cs="Times New Roman"/>
          <w:iCs/>
          <w:sz w:val="24"/>
        </w:rPr>
        <w:t xml:space="preserve"> papers in reputed journals and has been serving as </w:t>
      </w:r>
      <w:r>
        <w:rPr>
          <w:rFonts w:ascii="Times New Roman" w:hAnsi="Times New Roman" w:cs="Times New Roman"/>
          <w:iCs/>
          <w:sz w:val="24"/>
        </w:rPr>
        <w:t xml:space="preserve">chief </w:t>
      </w:r>
      <w:r w:rsidR="00F0053C">
        <w:rPr>
          <w:rFonts w:ascii="Times New Roman" w:hAnsi="Times New Roman" w:cs="Times New Roman"/>
          <w:iCs/>
          <w:sz w:val="24"/>
        </w:rPr>
        <w:t>editor and</w:t>
      </w:r>
      <w:r>
        <w:rPr>
          <w:rFonts w:ascii="Times New Roman" w:hAnsi="Times New Roman" w:cs="Times New Roman"/>
          <w:iCs/>
          <w:sz w:val="24"/>
        </w:rPr>
        <w:t xml:space="preserve"> </w:t>
      </w:r>
      <w:r w:rsidR="00DF04E3" w:rsidRPr="00DF04E3">
        <w:rPr>
          <w:rFonts w:ascii="Times New Roman" w:hAnsi="Times New Roman" w:cs="Times New Roman"/>
          <w:iCs/>
          <w:sz w:val="24"/>
        </w:rPr>
        <w:t>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655AFC" w:rsidRPr="00655AFC" w:rsidRDefault="00655AFC" w:rsidP="00655AFC">
      <w:pPr>
        <w:tabs>
          <w:tab w:val="left" w:pos="567"/>
          <w:tab w:val="left" w:pos="3969"/>
        </w:tabs>
        <w:overflowPunct w:val="0"/>
        <w:autoSpaceDE w:val="0"/>
        <w:autoSpaceDN w:val="0"/>
        <w:adjustRightInd w:val="0"/>
        <w:spacing w:after="0" w:line="240" w:lineRule="auto"/>
        <w:jc w:val="both"/>
        <w:rPr>
          <w:rFonts w:asciiTheme="minorBidi" w:eastAsia="Times New Roman" w:hAnsiTheme="minorBidi"/>
          <w:sz w:val="20"/>
          <w:szCs w:val="20"/>
          <w:lang w:val="en-US" w:eastAsia="de-DE"/>
        </w:rPr>
      </w:pPr>
    </w:p>
    <w:p w:rsidR="00D60434" w:rsidRPr="008570EE" w:rsidRDefault="00655AFC" w:rsidP="008570EE">
      <w:pPr>
        <w:pStyle w:val="ListParagraph"/>
        <w:numPr>
          <w:ilvl w:val="0"/>
          <w:numId w:val="5"/>
        </w:numPr>
        <w:tabs>
          <w:tab w:val="left" w:pos="567"/>
          <w:tab w:val="left" w:pos="3969"/>
        </w:tabs>
        <w:overflowPunct w:val="0"/>
        <w:autoSpaceDE w:val="0"/>
        <w:autoSpaceDN w:val="0"/>
        <w:adjustRightInd w:val="0"/>
        <w:spacing w:after="0" w:line="240" w:lineRule="auto"/>
        <w:jc w:val="both"/>
        <w:rPr>
          <w:rFonts w:asciiTheme="majorBidi" w:hAnsiTheme="majorBidi" w:cstheme="majorBidi"/>
          <w:bCs/>
          <w:color w:val="010202"/>
          <w:sz w:val="24"/>
          <w:szCs w:val="24"/>
        </w:rPr>
      </w:pPr>
      <w:proofErr w:type="spellStart"/>
      <w:r w:rsidRPr="008570EE">
        <w:rPr>
          <w:rFonts w:asciiTheme="majorBidi" w:eastAsia="Times New Roman" w:hAnsiTheme="majorBidi" w:cstheme="majorBidi"/>
          <w:sz w:val="24"/>
          <w:szCs w:val="24"/>
          <w:lang w:val="en-US" w:eastAsia="de-DE"/>
        </w:rPr>
        <w:t>Ezzat</w:t>
      </w:r>
      <w:proofErr w:type="spellEnd"/>
      <w:r w:rsidRPr="008570EE">
        <w:rPr>
          <w:rFonts w:asciiTheme="majorBidi" w:eastAsia="Times New Roman" w:hAnsiTheme="majorBidi" w:cstheme="majorBidi"/>
          <w:sz w:val="24"/>
          <w:szCs w:val="24"/>
          <w:lang w:val="en-US" w:eastAsia="de-DE"/>
        </w:rPr>
        <w:t xml:space="preserve"> .M. </w:t>
      </w:r>
      <w:proofErr w:type="spellStart"/>
      <w:r w:rsidRPr="008570EE">
        <w:rPr>
          <w:rFonts w:asciiTheme="majorBidi" w:eastAsia="Times New Roman" w:hAnsiTheme="majorBidi" w:cstheme="majorBidi"/>
          <w:sz w:val="24"/>
          <w:szCs w:val="24"/>
          <w:lang w:val="en-US" w:eastAsia="de-DE"/>
        </w:rPr>
        <w:t>Abd</w:t>
      </w:r>
      <w:proofErr w:type="spellEnd"/>
      <w:r w:rsidRPr="008570EE">
        <w:rPr>
          <w:rFonts w:asciiTheme="majorBidi" w:eastAsia="Times New Roman" w:hAnsiTheme="majorBidi" w:cstheme="majorBidi"/>
          <w:sz w:val="24"/>
          <w:szCs w:val="24"/>
          <w:lang w:val="en-US" w:eastAsia="de-DE"/>
        </w:rPr>
        <w:t xml:space="preserve"> El Lateef, J.E. Hall, P.C. Lawrence, and M.S. Negm (2009). Environmental risk assessment of drinking groundwater contamination as affected by crop irrigation with secondary treated wastewater. 15th International Symposium on Environmental Pollution and its Impact on Life in the Mediterranean Region 11-17 October, 2009</w:t>
      </w:r>
      <w:r w:rsidR="008570EE" w:rsidRPr="008570EE">
        <w:rPr>
          <w:rFonts w:asciiTheme="majorBidi" w:eastAsia="Times New Roman" w:hAnsiTheme="majorBidi" w:cstheme="majorBidi"/>
          <w:sz w:val="24"/>
          <w:szCs w:val="24"/>
          <w:lang w:val="en-US" w:eastAsia="de-DE"/>
        </w:rPr>
        <w:t xml:space="preserve"> </w:t>
      </w:r>
      <w:r w:rsidR="00D60434" w:rsidRPr="008570EE">
        <w:rPr>
          <w:rFonts w:asciiTheme="majorBidi" w:hAnsiTheme="majorBidi" w:cstheme="majorBidi"/>
          <w:bCs/>
          <w:color w:val="010202"/>
          <w:sz w:val="24"/>
          <w:szCs w:val="24"/>
        </w:rPr>
        <w:t>1(2): 110-115, 2011</w:t>
      </w:r>
    </w:p>
    <w:p w:rsidR="003803D1" w:rsidRPr="003803D1" w:rsidRDefault="00655AFC" w:rsidP="008570EE">
      <w:pPr>
        <w:pStyle w:val="HTMLPreformatted"/>
        <w:numPr>
          <w:ilvl w:val="0"/>
          <w:numId w:val="5"/>
        </w:numPr>
        <w:jc w:val="both"/>
        <w:rPr>
          <w:rFonts w:ascii="Times New Roman" w:hAnsi="Times New Roman" w:cs="Times New Roman"/>
          <w:iCs/>
          <w:sz w:val="24"/>
        </w:rPr>
      </w:pPr>
      <w:proofErr w:type="spellStart"/>
      <w:r w:rsidRPr="00655AFC">
        <w:rPr>
          <w:rFonts w:asciiTheme="majorBidi" w:hAnsiTheme="majorBidi" w:cstheme="majorBidi"/>
          <w:bCs/>
          <w:iCs/>
          <w:color w:val="010202"/>
          <w:sz w:val="24"/>
          <w:szCs w:val="24"/>
        </w:rPr>
        <w:t>Ezzat</w:t>
      </w:r>
      <w:proofErr w:type="spellEnd"/>
      <w:r w:rsidRPr="00655AFC">
        <w:rPr>
          <w:rFonts w:asciiTheme="majorBidi" w:hAnsiTheme="majorBidi" w:cstheme="majorBidi"/>
          <w:bCs/>
          <w:iCs/>
          <w:color w:val="010202"/>
          <w:sz w:val="24"/>
          <w:szCs w:val="24"/>
        </w:rPr>
        <w:t xml:space="preserve"> M. </w:t>
      </w:r>
      <w:proofErr w:type="spellStart"/>
      <w:r w:rsidRPr="00655AFC">
        <w:rPr>
          <w:rFonts w:asciiTheme="majorBidi" w:hAnsiTheme="majorBidi" w:cstheme="majorBidi"/>
          <w:bCs/>
          <w:iCs/>
          <w:color w:val="010202"/>
          <w:sz w:val="24"/>
          <w:szCs w:val="24"/>
        </w:rPr>
        <w:t>Abd</w:t>
      </w:r>
      <w:proofErr w:type="spellEnd"/>
      <w:r w:rsidRPr="00655AFC">
        <w:rPr>
          <w:rFonts w:asciiTheme="majorBidi" w:hAnsiTheme="majorBidi" w:cstheme="majorBidi"/>
          <w:bCs/>
          <w:iCs/>
          <w:color w:val="010202"/>
          <w:sz w:val="24"/>
          <w:szCs w:val="24"/>
        </w:rPr>
        <w:t xml:space="preserve"> El Lateef, Jeremy E. Hall, Mahmoud A.A. </w:t>
      </w:r>
      <w:proofErr w:type="spellStart"/>
      <w:r w:rsidRPr="00655AFC">
        <w:rPr>
          <w:rFonts w:asciiTheme="majorBidi" w:hAnsiTheme="majorBidi" w:cstheme="majorBidi"/>
          <w:bCs/>
          <w:iCs/>
          <w:color w:val="010202"/>
          <w:sz w:val="24"/>
          <w:szCs w:val="24"/>
        </w:rPr>
        <w:t>Farrag</w:t>
      </w:r>
      <w:proofErr w:type="spellEnd"/>
      <w:r w:rsidRPr="00655AFC">
        <w:rPr>
          <w:rFonts w:asciiTheme="majorBidi" w:hAnsiTheme="majorBidi" w:cstheme="majorBidi"/>
          <w:bCs/>
          <w:iCs/>
          <w:color w:val="010202"/>
          <w:sz w:val="24"/>
          <w:szCs w:val="24"/>
        </w:rPr>
        <w:t xml:space="preserve"> and Aziza   A. </w:t>
      </w:r>
      <w:proofErr w:type="spellStart"/>
      <w:r w:rsidRPr="00655AFC">
        <w:rPr>
          <w:rFonts w:asciiTheme="majorBidi" w:hAnsiTheme="majorBidi" w:cstheme="majorBidi"/>
          <w:bCs/>
          <w:iCs/>
          <w:color w:val="010202"/>
          <w:sz w:val="24"/>
          <w:szCs w:val="24"/>
        </w:rPr>
        <w:t>Farrag</w:t>
      </w:r>
      <w:proofErr w:type="spellEnd"/>
      <w:r w:rsidRPr="00655AFC">
        <w:rPr>
          <w:rFonts w:asciiTheme="majorBidi" w:hAnsiTheme="majorBidi" w:cstheme="majorBidi"/>
          <w:bCs/>
          <w:iCs/>
          <w:color w:val="010202"/>
          <w:sz w:val="24"/>
          <w:szCs w:val="24"/>
        </w:rPr>
        <w:t xml:space="preserve"> </w:t>
      </w:r>
      <w:r w:rsidRPr="00655AFC">
        <w:rPr>
          <w:rFonts w:asciiTheme="majorBidi" w:hAnsiTheme="majorBidi" w:cstheme="majorBidi"/>
          <w:bCs/>
          <w:color w:val="010202"/>
          <w:sz w:val="24"/>
          <w:szCs w:val="24"/>
        </w:rPr>
        <w:t xml:space="preserve">(2011). Agro-Economic Studies on Wastewater Reuse in </w:t>
      </w:r>
      <w:proofErr w:type="spellStart"/>
      <w:r w:rsidRPr="00655AFC">
        <w:rPr>
          <w:rFonts w:asciiTheme="majorBidi" w:hAnsiTheme="majorBidi" w:cstheme="majorBidi"/>
          <w:bCs/>
          <w:color w:val="010202"/>
          <w:sz w:val="24"/>
          <w:szCs w:val="24"/>
        </w:rPr>
        <w:t>DevelopingMarginal</w:t>
      </w:r>
      <w:proofErr w:type="spellEnd"/>
      <w:r w:rsidRPr="00655AFC">
        <w:rPr>
          <w:rFonts w:asciiTheme="majorBidi" w:hAnsiTheme="majorBidi" w:cstheme="majorBidi"/>
          <w:bCs/>
          <w:color w:val="010202"/>
          <w:sz w:val="24"/>
          <w:szCs w:val="24"/>
        </w:rPr>
        <w:t xml:space="preserve"> Areas in West Delta, Egypt. International Journal of Water Resources and Arid Environments</w:t>
      </w:r>
      <w:r w:rsidR="003803D1" w:rsidRPr="003803D1">
        <w:rPr>
          <w:rFonts w:ascii="Times New Roman" w:hAnsi="Times New Roman" w:cs="Times New Roman"/>
          <w:iCs/>
          <w:sz w:val="24"/>
        </w:rPr>
        <w:t>.</w:t>
      </w:r>
    </w:p>
    <w:p w:rsidR="00655AFC" w:rsidRPr="00FE0AA6" w:rsidRDefault="00655AFC" w:rsidP="008570EE">
      <w:pPr>
        <w:pStyle w:val="ListParagraph"/>
        <w:numPr>
          <w:ilvl w:val="0"/>
          <w:numId w:val="5"/>
        </w:numPr>
        <w:tabs>
          <w:tab w:val="left" w:pos="567"/>
          <w:tab w:val="left" w:pos="3969"/>
        </w:tabs>
        <w:overflowPunct w:val="0"/>
        <w:autoSpaceDE w:val="0"/>
        <w:autoSpaceDN w:val="0"/>
        <w:adjustRightInd w:val="0"/>
        <w:spacing w:after="0" w:line="240" w:lineRule="auto"/>
        <w:jc w:val="both"/>
        <w:rPr>
          <w:rFonts w:asciiTheme="minorBidi" w:hAnsiTheme="minorBidi"/>
          <w:lang w:val="en-US"/>
        </w:rPr>
      </w:pPr>
      <w:proofErr w:type="spellStart"/>
      <w:r w:rsidRPr="00FE0AA6">
        <w:rPr>
          <w:rFonts w:asciiTheme="minorBidi" w:hAnsiTheme="minorBidi"/>
          <w:lang w:val="en-US"/>
        </w:rPr>
        <w:t>Ezzat</w:t>
      </w:r>
      <w:proofErr w:type="spellEnd"/>
      <w:r w:rsidRPr="00FE0AA6">
        <w:rPr>
          <w:rFonts w:asciiTheme="minorBidi" w:hAnsiTheme="minorBidi"/>
          <w:lang w:val="en-US"/>
        </w:rPr>
        <w:t xml:space="preserve">. M. </w:t>
      </w:r>
      <w:proofErr w:type="spellStart"/>
      <w:r w:rsidRPr="00FE0AA6">
        <w:rPr>
          <w:rFonts w:asciiTheme="minorBidi" w:hAnsiTheme="minorBidi"/>
          <w:lang w:val="en-US"/>
        </w:rPr>
        <w:t>Abd</w:t>
      </w:r>
      <w:proofErr w:type="spellEnd"/>
      <w:r w:rsidRPr="00FE0AA6">
        <w:rPr>
          <w:rFonts w:asciiTheme="minorBidi" w:hAnsiTheme="minorBidi"/>
          <w:lang w:val="en-US"/>
        </w:rPr>
        <w:t xml:space="preserve"> El Lateef, J.E. Hall, M.A.A. </w:t>
      </w:r>
      <w:proofErr w:type="spellStart"/>
      <w:r w:rsidRPr="00FE0AA6">
        <w:rPr>
          <w:rFonts w:asciiTheme="minorBidi" w:hAnsiTheme="minorBidi"/>
          <w:lang w:val="en-US"/>
        </w:rPr>
        <w:t>Farrag</w:t>
      </w:r>
      <w:proofErr w:type="spellEnd"/>
      <w:r w:rsidRPr="00FE0AA6">
        <w:rPr>
          <w:rFonts w:asciiTheme="minorBidi" w:hAnsiTheme="minorBidi"/>
          <w:lang w:val="en-US"/>
        </w:rPr>
        <w:t xml:space="preserve"> and A.A. </w:t>
      </w:r>
      <w:proofErr w:type="spellStart"/>
      <w:r w:rsidRPr="00FE0AA6">
        <w:rPr>
          <w:rFonts w:asciiTheme="minorBidi" w:hAnsiTheme="minorBidi"/>
          <w:lang w:val="en-US"/>
        </w:rPr>
        <w:t>Farrag</w:t>
      </w:r>
      <w:proofErr w:type="spellEnd"/>
      <w:r w:rsidRPr="00FE0AA6">
        <w:rPr>
          <w:rFonts w:asciiTheme="minorBidi" w:hAnsiTheme="minorBidi"/>
          <w:lang w:val="en-US"/>
        </w:rPr>
        <w:t xml:space="preserve"> (2010). Agro-economic Studies on Wastewater Reuse in Developing Marginal Areas in West Delta, Egypt. 4th International Conference on water resources and Arid Environments 2010. Riyadh, Saudi Arabia, 5-8 December.</w:t>
      </w:r>
    </w:p>
    <w:p w:rsidR="00655AFC" w:rsidRPr="008570EE" w:rsidRDefault="00655AFC" w:rsidP="008570EE">
      <w:pPr>
        <w:pStyle w:val="ListParagraph"/>
        <w:numPr>
          <w:ilvl w:val="0"/>
          <w:numId w:val="5"/>
        </w:numPr>
        <w:tabs>
          <w:tab w:val="left" w:pos="567"/>
          <w:tab w:val="left" w:pos="3969"/>
        </w:tabs>
        <w:overflowPunct w:val="0"/>
        <w:autoSpaceDE w:val="0"/>
        <w:autoSpaceDN w:val="0"/>
        <w:adjustRightInd w:val="0"/>
        <w:spacing w:after="0" w:line="240" w:lineRule="auto"/>
        <w:jc w:val="both"/>
        <w:rPr>
          <w:rFonts w:asciiTheme="majorBidi" w:hAnsiTheme="majorBidi" w:cstheme="majorBidi"/>
          <w:sz w:val="24"/>
          <w:szCs w:val="24"/>
          <w:lang w:val="en-US"/>
        </w:rPr>
      </w:pPr>
      <w:proofErr w:type="spellStart"/>
      <w:r w:rsidRPr="008570EE">
        <w:rPr>
          <w:rFonts w:asciiTheme="majorBidi" w:hAnsiTheme="majorBidi" w:cstheme="majorBidi"/>
          <w:sz w:val="24"/>
          <w:szCs w:val="24"/>
          <w:lang w:val="en-US"/>
        </w:rPr>
        <w:t>Ezzat</w:t>
      </w:r>
      <w:proofErr w:type="spellEnd"/>
      <w:r w:rsidRPr="008570EE">
        <w:rPr>
          <w:rFonts w:asciiTheme="majorBidi" w:hAnsiTheme="majorBidi" w:cstheme="majorBidi"/>
          <w:sz w:val="24"/>
          <w:szCs w:val="24"/>
          <w:lang w:val="en-US"/>
        </w:rPr>
        <w:t xml:space="preserve"> M. </w:t>
      </w:r>
      <w:proofErr w:type="spellStart"/>
      <w:r w:rsidRPr="008570EE">
        <w:rPr>
          <w:rFonts w:asciiTheme="majorBidi" w:hAnsiTheme="majorBidi" w:cstheme="majorBidi"/>
          <w:sz w:val="24"/>
          <w:szCs w:val="24"/>
          <w:lang w:val="en-US"/>
        </w:rPr>
        <w:t>Abd</w:t>
      </w:r>
      <w:proofErr w:type="spellEnd"/>
      <w:r w:rsidRPr="008570EE">
        <w:rPr>
          <w:rFonts w:asciiTheme="majorBidi" w:hAnsiTheme="majorBidi" w:cstheme="majorBidi"/>
          <w:sz w:val="24"/>
          <w:szCs w:val="24"/>
          <w:lang w:val="en-US"/>
        </w:rPr>
        <w:t xml:space="preserve"> El Lateef, J.E. Hall, M.A.A. </w:t>
      </w:r>
      <w:proofErr w:type="spellStart"/>
      <w:r w:rsidRPr="008570EE">
        <w:rPr>
          <w:rFonts w:asciiTheme="majorBidi" w:hAnsiTheme="majorBidi" w:cstheme="majorBidi"/>
          <w:sz w:val="24"/>
          <w:szCs w:val="24"/>
          <w:lang w:val="en-US"/>
        </w:rPr>
        <w:t>Farrag</w:t>
      </w:r>
      <w:proofErr w:type="spellEnd"/>
      <w:r w:rsidRPr="008570EE">
        <w:rPr>
          <w:rFonts w:asciiTheme="majorBidi" w:hAnsiTheme="majorBidi" w:cstheme="majorBidi"/>
          <w:sz w:val="24"/>
          <w:szCs w:val="24"/>
          <w:lang w:val="en-US"/>
        </w:rPr>
        <w:t xml:space="preserve"> and A.A. </w:t>
      </w:r>
      <w:proofErr w:type="spellStart"/>
      <w:r w:rsidRPr="008570EE">
        <w:rPr>
          <w:rFonts w:asciiTheme="majorBidi" w:hAnsiTheme="majorBidi" w:cstheme="majorBidi"/>
          <w:sz w:val="24"/>
          <w:szCs w:val="24"/>
          <w:lang w:val="en-US"/>
        </w:rPr>
        <w:t>Farrag</w:t>
      </w:r>
      <w:proofErr w:type="spellEnd"/>
      <w:r w:rsidRPr="008570EE">
        <w:rPr>
          <w:rFonts w:asciiTheme="majorBidi" w:hAnsiTheme="majorBidi" w:cstheme="majorBidi"/>
          <w:sz w:val="24"/>
          <w:szCs w:val="24"/>
          <w:lang w:val="en-US"/>
        </w:rPr>
        <w:t xml:space="preserve"> (2011) Agro-Economic Studies on Wastewater Reuse in Developing Marginal Areas in West Delta, Egypt. International Journal of Water Resources and Arid Environments 1(2): 110-115, 2011</w:t>
      </w:r>
    </w:p>
    <w:p w:rsidR="00655AFC" w:rsidRPr="008570EE" w:rsidRDefault="00655AFC" w:rsidP="008570EE">
      <w:pPr>
        <w:pStyle w:val="Default"/>
        <w:numPr>
          <w:ilvl w:val="0"/>
          <w:numId w:val="5"/>
        </w:numPr>
        <w:rPr>
          <w:rFonts w:asciiTheme="majorBidi" w:hAnsiTheme="majorBidi" w:cstheme="majorBidi"/>
        </w:rPr>
      </w:pPr>
      <w:proofErr w:type="spellStart"/>
      <w:r w:rsidRPr="008570EE">
        <w:rPr>
          <w:rFonts w:asciiTheme="majorBidi" w:hAnsiTheme="majorBidi" w:cstheme="majorBidi"/>
        </w:rPr>
        <w:t>Ezzat</w:t>
      </w:r>
      <w:proofErr w:type="spellEnd"/>
      <w:r w:rsidRPr="008570EE">
        <w:rPr>
          <w:rFonts w:asciiTheme="majorBidi" w:hAnsiTheme="majorBidi" w:cstheme="majorBidi"/>
        </w:rPr>
        <w:t xml:space="preserve"> M. </w:t>
      </w:r>
      <w:proofErr w:type="spellStart"/>
      <w:r w:rsidRPr="008570EE">
        <w:rPr>
          <w:rFonts w:asciiTheme="majorBidi" w:hAnsiTheme="majorBidi" w:cstheme="majorBidi"/>
        </w:rPr>
        <w:t>Abd</w:t>
      </w:r>
      <w:proofErr w:type="spellEnd"/>
      <w:r w:rsidRPr="008570EE">
        <w:rPr>
          <w:rFonts w:asciiTheme="majorBidi" w:hAnsiTheme="majorBidi" w:cstheme="majorBidi"/>
        </w:rPr>
        <w:t xml:space="preserve"> El Lateef, Jeremy E. Hall, and Mohamed S. Negm (2013).Some </w:t>
      </w:r>
      <w:proofErr w:type="spellStart"/>
      <w:r w:rsidRPr="008570EE">
        <w:rPr>
          <w:rFonts w:asciiTheme="majorBidi" w:hAnsiTheme="majorBidi" w:cstheme="majorBidi"/>
        </w:rPr>
        <w:t>Biohydrological</w:t>
      </w:r>
      <w:proofErr w:type="spellEnd"/>
      <w:r w:rsidRPr="008570EE">
        <w:rPr>
          <w:rFonts w:asciiTheme="majorBidi" w:hAnsiTheme="majorBidi" w:cstheme="majorBidi"/>
        </w:rPr>
        <w:t xml:space="preserve"> Effects of Agricultural Activities on Desert Soil and Groundwater Pollution .A Case </w:t>
      </w:r>
      <w:proofErr w:type="gramStart"/>
      <w:r w:rsidRPr="008570EE">
        <w:rPr>
          <w:rFonts w:asciiTheme="majorBidi" w:hAnsiTheme="majorBidi" w:cstheme="majorBidi"/>
        </w:rPr>
        <w:t>Study .</w:t>
      </w:r>
      <w:proofErr w:type="gramEnd"/>
      <w:r w:rsidRPr="008570EE">
        <w:rPr>
          <w:rFonts w:asciiTheme="majorBidi" w:hAnsiTheme="majorBidi" w:cstheme="majorBidi"/>
        </w:rPr>
        <w:t xml:space="preserve"> 5</w:t>
      </w:r>
      <w:r w:rsidRPr="008570EE">
        <w:rPr>
          <w:rFonts w:asciiTheme="majorBidi" w:hAnsiTheme="majorBidi" w:cstheme="majorBidi"/>
          <w:vertAlign w:val="superscript"/>
        </w:rPr>
        <w:t>th</w:t>
      </w:r>
      <w:r w:rsidRPr="008570EE">
        <w:rPr>
          <w:rFonts w:asciiTheme="majorBidi" w:hAnsiTheme="majorBidi" w:cstheme="majorBidi"/>
        </w:rPr>
        <w:t xml:space="preserve"> International Conference on Water Resources and Arid Environments Riyadh 7- 9/1 /2013</w:t>
      </w:r>
    </w:p>
    <w:p w:rsidR="00655AFC" w:rsidRPr="008570EE" w:rsidRDefault="00655AFC" w:rsidP="00655AFC">
      <w:pPr>
        <w:spacing w:after="120"/>
        <w:jc w:val="both"/>
        <w:outlineLvl w:val="0"/>
        <w:rPr>
          <w:rFonts w:asciiTheme="majorBidi" w:hAnsiTheme="majorBidi" w:cstheme="majorBidi"/>
          <w:b/>
          <w:bCs/>
          <w:sz w:val="24"/>
          <w:szCs w:val="24"/>
          <w:lang w:val="en-US"/>
        </w:rPr>
      </w:pPr>
    </w:p>
    <w:p w:rsidR="003803D1" w:rsidRPr="00655AFC" w:rsidRDefault="003803D1" w:rsidP="00DF04E3">
      <w:pPr>
        <w:pStyle w:val="HTMLPreformatted"/>
        <w:jc w:val="both"/>
        <w:rPr>
          <w:rFonts w:ascii="Times New Roman" w:hAnsi="Times New Roman" w:cs="Times New Roman"/>
          <w:iCs/>
          <w:sz w:val="24"/>
          <w:lang w:val="en-US"/>
        </w:rPr>
      </w:pPr>
    </w:p>
    <w:p w:rsidR="00B3082B" w:rsidRDefault="00655AFC" w:rsidP="00655AFC">
      <w:pPr>
        <w:pStyle w:val="HTMLPreformatted"/>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468AFBF6">
            <wp:extent cx="1341120" cy="1774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1120" cy="1774190"/>
                    </a:xfrm>
                    <a:prstGeom prst="rect">
                      <a:avLst/>
                    </a:prstGeom>
                    <a:noFill/>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8570EE" w:rsidP="00495C76">
      <w:pPr>
        <w:jc w:val="center"/>
        <w:rPr>
          <w:rFonts w:ascii="Times New Roman" w:hAnsi="Times New Roman" w:cs="Times New Roman"/>
          <w:b/>
          <w:sz w:val="24"/>
          <w:szCs w:val="24"/>
        </w:rPr>
      </w:pPr>
      <w:r>
        <w:rPr>
          <w:rFonts w:ascii="Times New Roman" w:hAnsi="Times New Roman" w:cs="Times New Roman"/>
          <w:b/>
          <w:sz w:val="24"/>
          <w:szCs w:val="24"/>
        </w:rPr>
        <w:t>emrprofabdellateef@gmail.com</w:t>
      </w: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p w:rsidR="00AB0187" w:rsidRPr="00AB0187" w:rsidRDefault="00AB0187" w:rsidP="00AB0187">
      <w:pPr>
        <w:widowControl w:val="0"/>
        <w:autoSpaceDE w:val="0"/>
        <w:autoSpaceDN w:val="0"/>
        <w:adjustRightInd w:val="0"/>
        <w:jc w:val="lowKashida"/>
        <w:rPr>
          <w:rFonts w:asciiTheme="majorBidi" w:hAnsiTheme="majorBidi" w:cstheme="majorBidi"/>
          <w:b/>
          <w:bCs/>
          <w:sz w:val="24"/>
          <w:szCs w:val="24"/>
        </w:rPr>
      </w:pPr>
      <w:bookmarkStart w:id="0" w:name="_GoBack"/>
      <w:r w:rsidRPr="00AB0187">
        <w:rPr>
          <w:rFonts w:asciiTheme="majorBidi" w:hAnsiTheme="majorBidi" w:cstheme="majorBidi"/>
          <w:b/>
          <w:bCs/>
          <w:sz w:val="24"/>
          <w:szCs w:val="24"/>
        </w:rPr>
        <w:t xml:space="preserve">Acknowledgement </w:t>
      </w:r>
    </w:p>
    <w:bookmarkEnd w:id="0"/>
    <w:p w:rsidR="00AB0187" w:rsidRPr="00AB0187" w:rsidRDefault="00AB0187" w:rsidP="00AB0187">
      <w:pPr>
        <w:widowControl w:val="0"/>
        <w:autoSpaceDE w:val="0"/>
        <w:autoSpaceDN w:val="0"/>
        <w:adjustRightInd w:val="0"/>
        <w:jc w:val="lowKashida"/>
        <w:rPr>
          <w:rFonts w:asciiTheme="majorBidi" w:hAnsiTheme="majorBidi" w:cstheme="majorBidi"/>
          <w:sz w:val="24"/>
          <w:szCs w:val="24"/>
        </w:rPr>
      </w:pPr>
      <w:r w:rsidRPr="00AB0187">
        <w:rPr>
          <w:rFonts w:asciiTheme="majorBidi" w:hAnsiTheme="majorBidi" w:cstheme="majorBidi"/>
          <w:sz w:val="24"/>
          <w:szCs w:val="24"/>
        </w:rPr>
        <w:t>This paper is a part of a large study entitled the "Cairo East Bank Effluent Re-use Study". The client is the Cairo Wastewater Organization (CWO) and the study is partially funded by the Kuwait Fund for Arab Economic Development (KFAED). The study was implemented by a joint venture consortium of Montgomery, Watson, Gibb International</w:t>
      </w:r>
      <w:r w:rsidRPr="00AB0187">
        <w:rPr>
          <w:rFonts w:asciiTheme="majorBidi" w:hAnsiTheme="majorBidi" w:cstheme="majorBidi"/>
          <w:smallCaps/>
          <w:sz w:val="24"/>
          <w:szCs w:val="24"/>
        </w:rPr>
        <w:t xml:space="preserve">, </w:t>
      </w:r>
      <w:r w:rsidRPr="00AB0187">
        <w:rPr>
          <w:rFonts w:asciiTheme="majorBidi" w:hAnsiTheme="majorBidi" w:cstheme="majorBidi"/>
          <w:sz w:val="24"/>
          <w:szCs w:val="24"/>
        </w:rPr>
        <w:t>and some other Arab companies.</w:t>
      </w:r>
    </w:p>
    <w:p w:rsidR="00AB0187" w:rsidRPr="00495C76" w:rsidRDefault="00AB0187" w:rsidP="002350BC">
      <w:pPr>
        <w:rPr>
          <w:rFonts w:ascii="Times New Roman" w:hAnsi="Times New Roman" w:cs="Times New Roman"/>
          <w:b/>
          <w:sz w:val="24"/>
          <w:szCs w:val="24"/>
        </w:rPr>
      </w:pPr>
    </w:p>
    <w:sectPr w:rsidR="00AB0187" w:rsidRPr="00495C7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55F" w:rsidRDefault="00A3355F" w:rsidP="00495C76">
      <w:pPr>
        <w:spacing w:after="0" w:line="240" w:lineRule="auto"/>
      </w:pPr>
      <w:r>
        <w:separator/>
      </w:r>
    </w:p>
  </w:endnote>
  <w:endnote w:type="continuationSeparator" w:id="0">
    <w:p w:rsidR="00A3355F" w:rsidRDefault="00A3355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55F" w:rsidRDefault="00A3355F" w:rsidP="00495C76">
      <w:pPr>
        <w:spacing w:after="0" w:line="240" w:lineRule="auto"/>
      </w:pPr>
      <w:r>
        <w:separator/>
      </w:r>
    </w:p>
  </w:footnote>
  <w:footnote w:type="continuationSeparator" w:id="0">
    <w:p w:rsidR="00A3355F" w:rsidRDefault="00A3355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2E6243" w:rsidP="00495C76">
    <w:pPr>
      <w:pStyle w:val="Header"/>
      <w:jc w:val="center"/>
    </w:pPr>
    <w:r>
      <w:rPr>
        <w:noProof/>
        <w:lang w:val="en-US"/>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B24F8"/>
    <w:multiLevelType w:val="hybridMultilevel"/>
    <w:tmpl w:val="2D987D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65451B"/>
    <w:multiLevelType w:val="hybridMultilevel"/>
    <w:tmpl w:val="A1084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2163E3C"/>
    <w:multiLevelType w:val="hybridMultilevel"/>
    <w:tmpl w:val="7E644A32"/>
    <w:lvl w:ilvl="0" w:tplc="C8863C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54DF6"/>
    <w:rsid w:val="001B053E"/>
    <w:rsid w:val="002350BC"/>
    <w:rsid w:val="0028059F"/>
    <w:rsid w:val="002E6243"/>
    <w:rsid w:val="002F4DF0"/>
    <w:rsid w:val="00333E31"/>
    <w:rsid w:val="003803D1"/>
    <w:rsid w:val="0038483D"/>
    <w:rsid w:val="00435234"/>
    <w:rsid w:val="00495C76"/>
    <w:rsid w:val="004F0EF8"/>
    <w:rsid w:val="00535EE8"/>
    <w:rsid w:val="00627419"/>
    <w:rsid w:val="00655AFC"/>
    <w:rsid w:val="006C057D"/>
    <w:rsid w:val="008570EE"/>
    <w:rsid w:val="00A3355F"/>
    <w:rsid w:val="00AA6429"/>
    <w:rsid w:val="00AB0187"/>
    <w:rsid w:val="00B3082B"/>
    <w:rsid w:val="00B6703B"/>
    <w:rsid w:val="00BA654F"/>
    <w:rsid w:val="00CE511D"/>
    <w:rsid w:val="00D60434"/>
    <w:rsid w:val="00DF04E3"/>
    <w:rsid w:val="00EC2CCD"/>
    <w:rsid w:val="00F0053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D516AF-D1EA-4A64-9F84-313D9A691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60434"/>
    <w:pPr>
      <w:keepNext/>
      <w:spacing w:before="240" w:after="60" w:line="240" w:lineRule="auto"/>
      <w:outlineLvl w:val="0"/>
    </w:pPr>
    <w:rPr>
      <w:rFonts w:ascii="Arial" w:eastAsia="Times New Roman" w:hAnsi="Arial" w:cs="Arial"/>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rsid w:val="00D60434"/>
    <w:rPr>
      <w:rFonts w:ascii="Arial" w:eastAsia="Times New Roman" w:hAnsi="Arial" w:cs="Arial"/>
      <w:b/>
      <w:bCs/>
      <w:kern w:val="32"/>
      <w:sz w:val="32"/>
      <w:szCs w:val="32"/>
      <w:lang w:val="en-US"/>
    </w:rPr>
  </w:style>
  <w:style w:type="paragraph" w:styleId="ListParagraph">
    <w:name w:val="List Paragraph"/>
    <w:basedOn w:val="Normal"/>
    <w:uiPriority w:val="34"/>
    <w:qFormat/>
    <w:rsid w:val="00D60434"/>
    <w:pPr>
      <w:ind w:left="720"/>
      <w:contextualSpacing/>
    </w:pPr>
  </w:style>
  <w:style w:type="paragraph" w:customStyle="1" w:styleId="Default">
    <w:name w:val="Default"/>
    <w:rsid w:val="00655AFC"/>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NormalIndent">
    <w:name w:val="Normal Indent"/>
    <w:basedOn w:val="Normal"/>
    <w:rsid w:val="00AB0187"/>
    <w:pPr>
      <w:spacing w:after="240" w:line="240" w:lineRule="auto"/>
      <w:ind w:left="864" w:hanging="862"/>
      <w:jc w:val="both"/>
    </w:pPr>
    <w:rPr>
      <w:rFonts w:ascii="Times New Roman" w:eastAsia="Times New Roman" w:hAnsi="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EZZAT </cp:lastModifiedBy>
  <cp:revision>4</cp:revision>
  <dcterms:created xsi:type="dcterms:W3CDTF">2019-01-23T17:02:00Z</dcterms:created>
  <dcterms:modified xsi:type="dcterms:W3CDTF">2019-01-23T21:06:00Z</dcterms:modified>
</cp:coreProperties>
</file>