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1BEA" w:rsidRPr="00EF1902" w:rsidRDefault="001D1BEA" w:rsidP="001D1BEA">
      <w:pPr>
        <w:pStyle w:val="Heading1"/>
        <w:spacing w:before="0" w:after="0"/>
        <w:jc w:val="center"/>
        <w:rPr>
          <w:rFonts w:hint="cs"/>
          <w:sz w:val="28"/>
          <w:szCs w:val="28"/>
          <w:rtl/>
          <w:lang w:bidi="ar-EG"/>
        </w:rPr>
      </w:pPr>
      <w:r w:rsidRPr="00EF1902">
        <w:rPr>
          <w:rFonts w:ascii="Times New Roman" w:hAnsi="Times New Roman" w:cs="Times New Roman"/>
          <w:sz w:val="28"/>
          <w:szCs w:val="28"/>
        </w:rPr>
        <w:t xml:space="preserve">THE AGRONOMIC AND ECONOMIC VALUE OF TREATED WASTEWATER REUSE FOR SOME FIELD CROPS IN DESERT SOIL </w:t>
      </w:r>
    </w:p>
    <w:p w:rsidR="001D1BEA" w:rsidRDefault="001D1BEA" w:rsidP="001D1BEA">
      <w:pPr>
        <w:jc w:val="center"/>
        <w:rPr>
          <w:b/>
          <w:bCs/>
          <w:sz w:val="20"/>
          <w:szCs w:val="20"/>
          <w:lang w:bidi="ar-EG"/>
        </w:rPr>
      </w:pPr>
    </w:p>
    <w:p w:rsidR="001D1BEA" w:rsidRPr="002D180E" w:rsidRDefault="001D1BEA" w:rsidP="001D1BEA">
      <w:pPr>
        <w:jc w:val="center"/>
        <w:rPr>
          <w:b/>
          <w:bCs/>
          <w:sz w:val="20"/>
          <w:szCs w:val="20"/>
        </w:rPr>
      </w:pPr>
      <w:proofErr w:type="spellStart"/>
      <w:r w:rsidRPr="002D180E">
        <w:rPr>
          <w:b/>
          <w:bCs/>
          <w:sz w:val="20"/>
          <w:szCs w:val="20"/>
        </w:rPr>
        <w:t>Ezzat</w:t>
      </w:r>
      <w:proofErr w:type="spellEnd"/>
      <w:r w:rsidRPr="002D180E">
        <w:rPr>
          <w:b/>
          <w:bCs/>
          <w:sz w:val="20"/>
          <w:szCs w:val="20"/>
        </w:rPr>
        <w:t xml:space="preserve"> M. </w:t>
      </w:r>
      <w:proofErr w:type="spellStart"/>
      <w:r w:rsidRPr="002D180E">
        <w:rPr>
          <w:b/>
          <w:bCs/>
          <w:sz w:val="20"/>
          <w:szCs w:val="20"/>
        </w:rPr>
        <w:t>Ab</w:t>
      </w:r>
      <w:r>
        <w:rPr>
          <w:b/>
          <w:bCs/>
          <w:sz w:val="20"/>
          <w:szCs w:val="20"/>
        </w:rPr>
        <w:t>d</w:t>
      </w:r>
      <w:proofErr w:type="spellEnd"/>
      <w:r w:rsidRPr="002D180E">
        <w:rPr>
          <w:b/>
          <w:bCs/>
          <w:sz w:val="20"/>
          <w:szCs w:val="20"/>
        </w:rPr>
        <w:t xml:space="preserve"> El Lateef</w:t>
      </w:r>
      <w:r w:rsidRPr="002D180E">
        <w:rPr>
          <w:b/>
          <w:bCs/>
          <w:sz w:val="20"/>
          <w:szCs w:val="20"/>
          <w:vertAlign w:val="superscript"/>
        </w:rPr>
        <w:t>1</w:t>
      </w:r>
      <w:r w:rsidRPr="002D180E">
        <w:rPr>
          <w:b/>
          <w:bCs/>
          <w:sz w:val="20"/>
          <w:szCs w:val="20"/>
        </w:rPr>
        <w:t>, M</w:t>
      </w:r>
      <w:r>
        <w:rPr>
          <w:b/>
          <w:bCs/>
          <w:sz w:val="20"/>
          <w:szCs w:val="20"/>
        </w:rPr>
        <w:t>ahmoud</w:t>
      </w:r>
      <w:r w:rsidRPr="002D180E">
        <w:rPr>
          <w:b/>
          <w:bCs/>
          <w:sz w:val="20"/>
          <w:szCs w:val="20"/>
        </w:rPr>
        <w:t xml:space="preserve"> A</w:t>
      </w:r>
      <w:r>
        <w:rPr>
          <w:b/>
          <w:bCs/>
          <w:sz w:val="20"/>
          <w:szCs w:val="20"/>
        </w:rPr>
        <w:t>.</w:t>
      </w:r>
      <w:r w:rsidRPr="002D180E">
        <w:rPr>
          <w:b/>
          <w:bCs/>
          <w:sz w:val="20"/>
          <w:szCs w:val="20"/>
        </w:rPr>
        <w:t>A. Farrag</w:t>
      </w:r>
      <w:r w:rsidRPr="002D180E">
        <w:rPr>
          <w:b/>
          <w:bCs/>
          <w:sz w:val="20"/>
          <w:szCs w:val="20"/>
          <w:vertAlign w:val="superscript"/>
        </w:rPr>
        <w:t>2</w:t>
      </w:r>
      <w:r w:rsidRPr="002D180E">
        <w:rPr>
          <w:b/>
          <w:bCs/>
          <w:sz w:val="20"/>
          <w:szCs w:val="20"/>
        </w:rPr>
        <w:t xml:space="preserve">, M.S. </w:t>
      </w:r>
      <w:proofErr w:type="spellStart"/>
      <w:r w:rsidRPr="002D180E">
        <w:rPr>
          <w:b/>
          <w:bCs/>
          <w:sz w:val="20"/>
          <w:szCs w:val="20"/>
        </w:rPr>
        <w:t>Abd</w:t>
      </w:r>
      <w:proofErr w:type="spellEnd"/>
      <w:r w:rsidRPr="002D180E">
        <w:rPr>
          <w:b/>
          <w:bCs/>
          <w:sz w:val="20"/>
          <w:szCs w:val="20"/>
        </w:rPr>
        <w:t xml:space="preserve"> El-Salam</w:t>
      </w:r>
      <w:r w:rsidRPr="002D180E">
        <w:rPr>
          <w:b/>
          <w:bCs/>
          <w:sz w:val="20"/>
          <w:szCs w:val="20"/>
          <w:vertAlign w:val="superscript"/>
        </w:rPr>
        <w:t>1</w:t>
      </w:r>
      <w:r w:rsidRPr="002D180E">
        <w:rPr>
          <w:b/>
          <w:bCs/>
          <w:sz w:val="20"/>
          <w:szCs w:val="20"/>
        </w:rPr>
        <w:t>, Aziza A</w:t>
      </w:r>
      <w:r>
        <w:rPr>
          <w:b/>
          <w:bCs/>
          <w:sz w:val="20"/>
          <w:szCs w:val="20"/>
        </w:rPr>
        <w:t>.</w:t>
      </w:r>
      <w:r w:rsidRPr="002D180E">
        <w:rPr>
          <w:b/>
          <w:bCs/>
          <w:sz w:val="20"/>
          <w:szCs w:val="20"/>
        </w:rPr>
        <w:t xml:space="preserve"> Farrag</w:t>
      </w:r>
      <w:r w:rsidRPr="002D180E">
        <w:rPr>
          <w:b/>
          <w:bCs/>
          <w:sz w:val="20"/>
          <w:szCs w:val="20"/>
          <w:vertAlign w:val="superscript"/>
        </w:rPr>
        <w:t>1</w:t>
      </w:r>
      <w:r>
        <w:rPr>
          <w:b/>
          <w:bCs/>
          <w:sz w:val="20"/>
          <w:szCs w:val="20"/>
        </w:rPr>
        <w:t xml:space="preserve">, </w:t>
      </w:r>
      <w:r w:rsidRPr="002D180E">
        <w:rPr>
          <w:b/>
          <w:bCs/>
          <w:sz w:val="20"/>
          <w:szCs w:val="20"/>
        </w:rPr>
        <w:t>Jeremy E. Hall</w:t>
      </w:r>
      <w:r w:rsidRPr="002D180E">
        <w:rPr>
          <w:b/>
          <w:bCs/>
          <w:sz w:val="20"/>
          <w:szCs w:val="20"/>
          <w:vertAlign w:val="superscript"/>
        </w:rPr>
        <w:t>3</w:t>
      </w:r>
      <w:r w:rsidRPr="002D180E">
        <w:rPr>
          <w:b/>
          <w:bCs/>
          <w:sz w:val="20"/>
          <w:szCs w:val="20"/>
        </w:rPr>
        <w:t xml:space="preserve"> </w:t>
      </w:r>
      <w:r>
        <w:rPr>
          <w:b/>
          <w:bCs/>
          <w:sz w:val="20"/>
          <w:szCs w:val="20"/>
        </w:rPr>
        <w:t xml:space="preserve">and </w:t>
      </w:r>
      <w:r w:rsidRPr="002D180E">
        <w:rPr>
          <w:b/>
          <w:bCs/>
          <w:sz w:val="20"/>
          <w:szCs w:val="20"/>
        </w:rPr>
        <w:t>Mohamed S. Negm</w:t>
      </w:r>
      <w:r w:rsidRPr="00EF7E56">
        <w:rPr>
          <w:b/>
          <w:bCs/>
          <w:sz w:val="20"/>
          <w:szCs w:val="20"/>
          <w:vertAlign w:val="superscript"/>
        </w:rPr>
        <w:t>4</w:t>
      </w:r>
    </w:p>
    <w:p w:rsidR="001D1BEA" w:rsidRPr="00AF2D51" w:rsidRDefault="001D1BEA" w:rsidP="001D1BEA">
      <w:pPr>
        <w:rPr>
          <w:i/>
          <w:iCs/>
          <w:sz w:val="20"/>
          <w:szCs w:val="20"/>
        </w:rPr>
      </w:pPr>
      <w:r w:rsidRPr="00AF2D51">
        <w:rPr>
          <w:i/>
          <w:iCs/>
          <w:sz w:val="20"/>
          <w:szCs w:val="20"/>
          <w:vertAlign w:val="superscript"/>
        </w:rPr>
        <w:t>1</w:t>
      </w:r>
      <w:r w:rsidRPr="00AF2D51">
        <w:rPr>
          <w:i/>
          <w:iCs/>
          <w:sz w:val="20"/>
          <w:szCs w:val="20"/>
        </w:rPr>
        <w:t xml:space="preserve">Field Crops Research Dept., National Research Centre, Agric. Div., </w:t>
      </w:r>
      <w:r>
        <w:rPr>
          <w:i/>
          <w:iCs/>
          <w:sz w:val="20"/>
          <w:szCs w:val="20"/>
        </w:rPr>
        <w:t xml:space="preserve">33 el </w:t>
      </w:r>
      <w:proofErr w:type="spellStart"/>
      <w:r>
        <w:rPr>
          <w:i/>
          <w:iCs/>
          <w:sz w:val="20"/>
          <w:szCs w:val="20"/>
        </w:rPr>
        <w:t>behooth</w:t>
      </w:r>
      <w:proofErr w:type="spellEnd"/>
      <w:r>
        <w:rPr>
          <w:i/>
          <w:iCs/>
          <w:sz w:val="20"/>
          <w:szCs w:val="20"/>
        </w:rPr>
        <w:t xml:space="preserve"> </w:t>
      </w:r>
      <w:proofErr w:type="spellStart"/>
      <w:r>
        <w:rPr>
          <w:i/>
          <w:iCs/>
          <w:sz w:val="20"/>
          <w:szCs w:val="20"/>
        </w:rPr>
        <w:t>st</w:t>
      </w:r>
      <w:proofErr w:type="spellEnd"/>
      <w:r>
        <w:rPr>
          <w:i/>
          <w:iCs/>
          <w:sz w:val="20"/>
          <w:szCs w:val="20"/>
        </w:rPr>
        <w:t xml:space="preserve"> </w:t>
      </w:r>
      <w:proofErr w:type="spellStart"/>
      <w:r w:rsidRPr="00AF2D51">
        <w:rPr>
          <w:i/>
          <w:iCs/>
          <w:sz w:val="20"/>
          <w:szCs w:val="20"/>
        </w:rPr>
        <w:t>Dokki</w:t>
      </w:r>
      <w:proofErr w:type="spellEnd"/>
      <w:r w:rsidRPr="00AF2D51">
        <w:rPr>
          <w:i/>
          <w:iCs/>
          <w:sz w:val="20"/>
          <w:szCs w:val="20"/>
        </w:rPr>
        <w:t xml:space="preserve">, Giza, Egypt, , email: </w:t>
      </w:r>
      <w:r>
        <w:rPr>
          <w:i/>
          <w:iCs/>
          <w:sz w:val="20"/>
          <w:szCs w:val="20"/>
        </w:rPr>
        <w:t>emrprofabdellateef@gmail.com</w:t>
      </w:r>
    </w:p>
    <w:p w:rsidR="001D1BEA" w:rsidRPr="00EF7E56" w:rsidRDefault="001D1BEA" w:rsidP="001D1BEA">
      <w:pPr>
        <w:jc w:val="both"/>
        <w:rPr>
          <w:i/>
          <w:iCs/>
          <w:color w:val="FF0000"/>
          <w:sz w:val="20"/>
          <w:szCs w:val="20"/>
        </w:rPr>
      </w:pPr>
      <w:r w:rsidRPr="00AF2D51">
        <w:rPr>
          <w:i/>
          <w:iCs/>
          <w:color w:val="FF0000"/>
          <w:sz w:val="20"/>
          <w:szCs w:val="20"/>
          <w:vertAlign w:val="superscript"/>
        </w:rPr>
        <w:t>2</w:t>
      </w:r>
      <w:r w:rsidRPr="00EF7E56">
        <w:rPr>
          <w:i/>
          <w:iCs/>
          <w:color w:val="FF0000"/>
          <w:sz w:val="20"/>
          <w:szCs w:val="20"/>
        </w:rPr>
        <w:t xml:space="preserve">Independent sludge and water consultant, </w:t>
      </w:r>
      <w:proofErr w:type="spellStart"/>
      <w:r w:rsidRPr="00EF7E56">
        <w:rPr>
          <w:i/>
          <w:iCs/>
          <w:color w:val="FF0000"/>
          <w:sz w:val="20"/>
          <w:szCs w:val="20"/>
        </w:rPr>
        <w:t>Medmenham</w:t>
      </w:r>
      <w:proofErr w:type="spellEnd"/>
      <w:r w:rsidRPr="00EF7E56">
        <w:rPr>
          <w:i/>
          <w:iCs/>
          <w:color w:val="FF0000"/>
          <w:sz w:val="20"/>
          <w:szCs w:val="20"/>
        </w:rPr>
        <w:t xml:space="preserve">, Marlow, SL7 2HD, UK, email: sludgehall@virgin.net  </w:t>
      </w:r>
    </w:p>
    <w:p w:rsidR="001D1BEA" w:rsidRPr="00EF7E56" w:rsidRDefault="001D1BEA" w:rsidP="001D1BEA">
      <w:pPr>
        <w:jc w:val="both"/>
        <w:rPr>
          <w:i/>
          <w:iCs/>
          <w:color w:val="FF0000"/>
          <w:sz w:val="20"/>
          <w:szCs w:val="20"/>
        </w:rPr>
      </w:pPr>
      <w:r w:rsidRPr="00AF2D51">
        <w:rPr>
          <w:i/>
          <w:iCs/>
          <w:color w:val="FF0000"/>
          <w:sz w:val="20"/>
          <w:szCs w:val="20"/>
          <w:vertAlign w:val="superscript"/>
        </w:rPr>
        <w:t>3</w:t>
      </w:r>
      <w:r w:rsidRPr="00EF7E56">
        <w:rPr>
          <w:i/>
          <w:iCs/>
          <w:color w:val="FF0000"/>
          <w:sz w:val="20"/>
          <w:szCs w:val="20"/>
        </w:rPr>
        <w:t>Faculty of Engineering, Ain Shams Univ., Public Works Dept., Ahmad Osman Street, Nasr City, Cairo, Egypt, email: senior@tedata.net.eg</w:t>
      </w:r>
    </w:p>
    <w:p w:rsidR="001D1BEA" w:rsidRPr="00EE37E3" w:rsidRDefault="001D1BEA" w:rsidP="001D1BEA">
      <w:pPr>
        <w:rPr>
          <w:b/>
          <w:bCs/>
          <w:sz w:val="20"/>
          <w:szCs w:val="20"/>
        </w:rPr>
      </w:pPr>
    </w:p>
    <w:p w:rsidR="001D1BEA" w:rsidRPr="00EE37E3" w:rsidRDefault="001D1BEA" w:rsidP="001D1BEA">
      <w:pPr>
        <w:pStyle w:val="Heading6"/>
        <w:spacing w:line="240" w:lineRule="auto"/>
        <w:rPr>
          <w:sz w:val="20"/>
          <w:szCs w:val="20"/>
        </w:rPr>
      </w:pPr>
      <w:r w:rsidRPr="00EE37E3">
        <w:rPr>
          <w:sz w:val="20"/>
          <w:szCs w:val="20"/>
        </w:rPr>
        <w:t>ABSTRACT</w:t>
      </w:r>
    </w:p>
    <w:p w:rsidR="001D1BEA" w:rsidRPr="0077212A" w:rsidRDefault="001D1BEA" w:rsidP="001D1BEA">
      <w:pPr>
        <w:widowControl w:val="0"/>
        <w:shd w:val="clear" w:color="auto" w:fill="FFFFFF"/>
        <w:autoSpaceDE w:val="0"/>
        <w:autoSpaceDN w:val="0"/>
        <w:adjustRightInd w:val="0"/>
        <w:spacing w:line="250" w:lineRule="exact"/>
        <w:ind w:right="485"/>
        <w:jc w:val="both"/>
        <w:rPr>
          <w:sz w:val="20"/>
          <w:szCs w:val="20"/>
        </w:rPr>
      </w:pPr>
      <w:r>
        <w:rPr>
          <w:sz w:val="20"/>
          <w:szCs w:val="20"/>
        </w:rPr>
        <w:tab/>
      </w:r>
      <w:r w:rsidRPr="004F5A40">
        <w:rPr>
          <w:sz w:val="20"/>
          <w:szCs w:val="20"/>
        </w:rPr>
        <w:t xml:space="preserve">In order to evaluate the agronomic and economic value of wastewater reuse in desert soil, large scale field trials were conducted in desert (virgin) soil to evaluate the effect of irrigation with secondary treated wastewater from El </w:t>
      </w:r>
      <w:proofErr w:type="spellStart"/>
      <w:r w:rsidRPr="004F5A40">
        <w:rPr>
          <w:sz w:val="20"/>
          <w:szCs w:val="20"/>
        </w:rPr>
        <w:t>Berka</w:t>
      </w:r>
      <w:proofErr w:type="spellEnd"/>
      <w:r w:rsidRPr="004F5A40">
        <w:rPr>
          <w:sz w:val="20"/>
          <w:szCs w:val="20"/>
        </w:rPr>
        <w:t xml:space="preserve"> wastewater treatment plant on food and non-food crops. Considerable amounts of macronutrients (NPK) were applied to the grown crops through the treated wastewater irrigation: N (36</w:t>
      </w:r>
      <w:r>
        <w:rPr>
          <w:sz w:val="20"/>
          <w:szCs w:val="20"/>
        </w:rPr>
        <w:t>-</w:t>
      </w:r>
      <w:r w:rsidRPr="004F5A40">
        <w:rPr>
          <w:sz w:val="20"/>
          <w:szCs w:val="20"/>
        </w:rPr>
        <w:t>176%), P</w:t>
      </w:r>
      <w:r w:rsidRPr="004F5A40">
        <w:rPr>
          <w:sz w:val="20"/>
          <w:szCs w:val="20"/>
          <w:vertAlign w:val="subscript"/>
        </w:rPr>
        <w:t>2</w:t>
      </w:r>
      <w:r w:rsidRPr="004F5A40">
        <w:rPr>
          <w:sz w:val="20"/>
          <w:szCs w:val="20"/>
        </w:rPr>
        <w:t>O</w:t>
      </w:r>
      <w:r w:rsidRPr="004F5A40">
        <w:rPr>
          <w:sz w:val="20"/>
          <w:szCs w:val="20"/>
          <w:vertAlign w:val="subscript"/>
        </w:rPr>
        <w:t>5</w:t>
      </w:r>
      <w:r w:rsidRPr="004F5A40">
        <w:rPr>
          <w:sz w:val="20"/>
          <w:szCs w:val="20"/>
        </w:rPr>
        <w:t xml:space="preserve"> (72</w:t>
      </w:r>
      <w:r>
        <w:rPr>
          <w:sz w:val="20"/>
          <w:szCs w:val="20"/>
        </w:rPr>
        <w:t>-</w:t>
      </w:r>
      <w:r w:rsidRPr="004F5A40">
        <w:rPr>
          <w:sz w:val="20"/>
          <w:szCs w:val="20"/>
        </w:rPr>
        <w:t>360%) and K</w:t>
      </w:r>
      <w:r w:rsidRPr="004F5A40">
        <w:rPr>
          <w:sz w:val="20"/>
          <w:szCs w:val="20"/>
          <w:vertAlign w:val="subscript"/>
        </w:rPr>
        <w:t>2</w:t>
      </w:r>
      <w:r w:rsidRPr="004F5A40">
        <w:rPr>
          <w:sz w:val="20"/>
          <w:szCs w:val="20"/>
        </w:rPr>
        <w:t>O (99</w:t>
      </w:r>
      <w:r>
        <w:rPr>
          <w:sz w:val="20"/>
          <w:szCs w:val="20"/>
        </w:rPr>
        <w:t>-</w:t>
      </w:r>
      <w:r w:rsidRPr="004F5A40">
        <w:rPr>
          <w:sz w:val="20"/>
          <w:szCs w:val="20"/>
        </w:rPr>
        <w:t>357%) of the recommended fertilizer rates according to the crop. Crop yields showed significant differences when treated wastewater was combined with the recommended fertilizer rates for most crops. Maize, cotton sunflower and wheat seemed to be better crops for irrigation with secondary treated wastewater and irrigation by surface was more efficiently used by the crops, compared with sprinkler and drip irrigation on area basis.</w:t>
      </w:r>
      <w:r>
        <w:rPr>
          <w:sz w:val="20"/>
          <w:szCs w:val="20"/>
        </w:rPr>
        <w:t xml:space="preserve"> </w:t>
      </w:r>
      <w:r w:rsidRPr="004F5A40">
        <w:rPr>
          <w:sz w:val="20"/>
          <w:szCs w:val="20"/>
        </w:rPr>
        <w:t xml:space="preserve">However, </w:t>
      </w:r>
      <w:proofErr w:type="gramStart"/>
      <w:r w:rsidRPr="004F5A40">
        <w:rPr>
          <w:sz w:val="20"/>
          <w:szCs w:val="20"/>
        </w:rPr>
        <w:t>At</w:t>
      </w:r>
      <w:proofErr w:type="gramEnd"/>
      <w:r w:rsidRPr="004F5A40">
        <w:rPr>
          <w:sz w:val="20"/>
          <w:szCs w:val="20"/>
        </w:rPr>
        <w:t xml:space="preserve"> an individual plant level, drip irrigation produced larger yields than surface irrigation, although this method would not be employed commercially for such crops on economic grounds. The calculation of fertilizer value in EGP on the basis of market prices in Egypt. Nitrogen addition ranged between 315 and 1178 EGP, P between</w:t>
      </w:r>
      <w:r>
        <w:rPr>
          <w:sz w:val="20"/>
          <w:szCs w:val="20"/>
        </w:rPr>
        <w:t xml:space="preserve"> </w:t>
      </w:r>
      <w:r w:rsidRPr="004F5A40">
        <w:rPr>
          <w:sz w:val="20"/>
          <w:szCs w:val="20"/>
        </w:rPr>
        <w:t>194 and 1128 while K ranged between 585 and 2398 EGP according to the crop and the period of wastewater irrigation</w:t>
      </w:r>
      <w:r w:rsidRPr="004F5A40">
        <w:rPr>
          <w:color w:val="000000"/>
          <w:spacing w:val="2"/>
          <w:sz w:val="20"/>
          <w:szCs w:val="20"/>
        </w:rPr>
        <w:t>.</w:t>
      </w:r>
      <w:r w:rsidRPr="004F5A40">
        <w:rPr>
          <w:sz w:val="20"/>
          <w:szCs w:val="20"/>
        </w:rPr>
        <w:t xml:space="preserve"> The Economic value of fertilizer inputs applied to the field crops indicate that the total NPK value ranged between 1049 and 4303 LE. It could be concluded from this study that treated waste water has substantial agronomic value for most of the field crops. Wastewater irrigation could save partial NPK crop requirements and needs fertilizer compensation</w:t>
      </w:r>
      <w:r>
        <w:rPr>
          <w:sz w:val="20"/>
          <w:szCs w:val="20"/>
        </w:rPr>
        <w:t>.</w:t>
      </w:r>
      <w:r w:rsidRPr="004F5A40">
        <w:rPr>
          <w:sz w:val="20"/>
          <w:szCs w:val="20"/>
        </w:rPr>
        <w:t xml:space="preserve"> </w:t>
      </w:r>
      <w:r w:rsidRPr="0077212A">
        <w:rPr>
          <w:rFonts w:ascii="URWPalladioL-Roma" w:hAnsi="URWPalladioL-Roma" w:cs="URWPalladioL-Roma"/>
          <w:color w:val="000000"/>
          <w:sz w:val="20"/>
          <w:szCs w:val="20"/>
        </w:rPr>
        <w:t>The advantage of field crop irrigation with treated wastewater is evident from agronomic and economic scan.</w:t>
      </w:r>
    </w:p>
    <w:p w:rsidR="00C84845" w:rsidRDefault="001D1BEA" w:rsidP="001D1BEA">
      <w:r w:rsidRPr="0077212A">
        <w:rPr>
          <w:b/>
          <w:bCs/>
          <w:i/>
          <w:iCs/>
          <w:sz w:val="20"/>
          <w:szCs w:val="20"/>
        </w:rPr>
        <w:t>Keywords:</w:t>
      </w:r>
      <w:r w:rsidRPr="0077212A">
        <w:rPr>
          <w:sz w:val="20"/>
          <w:szCs w:val="20"/>
        </w:rPr>
        <w:t xml:space="preserve"> </w:t>
      </w:r>
      <w:r w:rsidRPr="0077212A">
        <w:rPr>
          <w:i/>
          <w:iCs/>
          <w:sz w:val="20"/>
          <w:szCs w:val="20"/>
        </w:rPr>
        <w:t xml:space="preserve">Irrigation, </w:t>
      </w:r>
      <w:r>
        <w:rPr>
          <w:i/>
          <w:iCs/>
          <w:sz w:val="20"/>
          <w:szCs w:val="20"/>
        </w:rPr>
        <w:t>D</w:t>
      </w:r>
      <w:r w:rsidRPr="0077212A">
        <w:rPr>
          <w:i/>
          <w:iCs/>
          <w:sz w:val="20"/>
          <w:szCs w:val="20"/>
        </w:rPr>
        <w:t xml:space="preserve">esert soil wastewater reuse, </w:t>
      </w:r>
      <w:r>
        <w:rPr>
          <w:i/>
          <w:iCs/>
          <w:sz w:val="20"/>
          <w:szCs w:val="20"/>
        </w:rPr>
        <w:t>M</w:t>
      </w:r>
      <w:r w:rsidRPr="0077212A">
        <w:rPr>
          <w:i/>
          <w:iCs/>
          <w:sz w:val="20"/>
          <w:szCs w:val="20"/>
        </w:rPr>
        <w:t>acronutrients, Economic value</w:t>
      </w:r>
      <w:bookmarkStart w:id="0" w:name="_GoBack"/>
      <w:bookmarkEnd w:id="0"/>
    </w:p>
    <w:sectPr w:rsidR="00C84845" w:rsidSect="00C848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URWPalladioL-Roma">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EF3B71"/>
    <w:rsid w:val="001D1BEA"/>
    <w:rsid w:val="00486CDD"/>
    <w:rsid w:val="00C84845"/>
    <w:rsid w:val="00EF3B7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A2FDCF-7A83-481D-ACF3-4FC90AB56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1BE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D1BEA"/>
    <w:pPr>
      <w:keepNext/>
      <w:spacing w:before="240" w:after="60"/>
      <w:outlineLvl w:val="0"/>
    </w:pPr>
    <w:rPr>
      <w:rFonts w:ascii="Arial" w:hAnsi="Arial" w:cs="Arial"/>
      <w:b/>
      <w:bCs/>
      <w:kern w:val="32"/>
      <w:sz w:val="32"/>
      <w:szCs w:val="32"/>
    </w:rPr>
  </w:style>
  <w:style w:type="paragraph" w:styleId="Heading6">
    <w:name w:val="heading 6"/>
    <w:basedOn w:val="Normal"/>
    <w:next w:val="Normal"/>
    <w:link w:val="Heading6Char"/>
    <w:qFormat/>
    <w:rsid w:val="001D1BEA"/>
    <w:pPr>
      <w:keepNext/>
      <w:spacing w:line="480" w:lineRule="auto"/>
      <w:jc w:val="lowKashida"/>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D1BEA"/>
    <w:rPr>
      <w:rFonts w:ascii="Arial" w:eastAsia="Times New Roman" w:hAnsi="Arial" w:cs="Arial"/>
      <w:b/>
      <w:bCs/>
      <w:kern w:val="32"/>
      <w:sz w:val="32"/>
      <w:szCs w:val="32"/>
    </w:rPr>
  </w:style>
  <w:style w:type="character" w:customStyle="1" w:styleId="Heading6Char">
    <w:name w:val="Heading 6 Char"/>
    <w:basedOn w:val="DefaultParagraphFont"/>
    <w:link w:val="Heading6"/>
    <w:rsid w:val="001D1BEA"/>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2131</Characters>
  <Application>Microsoft Office Word</Application>
  <DocSecurity>0</DocSecurity>
  <Lines>17</Lines>
  <Paragraphs>4</Paragraphs>
  <ScaleCrop>false</ScaleCrop>
  <Company/>
  <LinksUpToDate>false</LinksUpToDate>
  <CharactersWithSpaces>2500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EZZAT </dc:creator>
  <cp:keywords/>
  <dc:description/>
  <cp:lastModifiedBy>Dr EZZAT </cp:lastModifiedBy>
  <cp:revision>2</cp:revision>
  <dcterms:created xsi:type="dcterms:W3CDTF">2019-01-23T16:55:00Z</dcterms:created>
  <dcterms:modified xsi:type="dcterms:W3CDTF">2019-01-23T16:55:00Z</dcterms:modified>
</cp:coreProperties>
</file>