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BF6" w:rsidRDefault="00314BF6" w:rsidP="00314BF6">
      <w:pPr>
        <w:jc w:val="center"/>
        <w:rPr>
          <w:rFonts w:asciiTheme="majorBidi" w:hAnsiTheme="majorBidi" w:cstheme="majorBidi"/>
          <w:b/>
          <w:bCs/>
          <w:sz w:val="28"/>
          <w:szCs w:val="28"/>
          <w:lang w:val="en-US"/>
        </w:rPr>
      </w:pPr>
      <w:r w:rsidRPr="00940911">
        <w:rPr>
          <w:rFonts w:asciiTheme="majorBidi" w:hAnsiTheme="majorBidi" w:cstheme="majorBidi"/>
          <w:b/>
          <w:bCs/>
          <w:sz w:val="28"/>
          <w:szCs w:val="28"/>
          <w:lang w:val="en-US"/>
        </w:rPr>
        <w:t>River water quality index for Morocco using a fuzzy inference system</w:t>
      </w:r>
    </w:p>
    <w:p w:rsidR="00314BF6" w:rsidRDefault="00314BF6" w:rsidP="00314BF6">
      <w:pPr>
        <w:jc w:val="center"/>
        <w:rPr>
          <w:rFonts w:asciiTheme="majorBidi" w:hAnsiTheme="majorBidi" w:cstheme="majorBidi"/>
          <w:b/>
          <w:bCs/>
          <w:sz w:val="28"/>
          <w:szCs w:val="28"/>
          <w:lang w:val="en-US"/>
        </w:rPr>
      </w:pPr>
    </w:p>
    <w:p w:rsidR="00314BF6" w:rsidRDefault="00314BF6" w:rsidP="00314BF6">
      <w:pPr>
        <w:jc w:val="center"/>
        <w:rPr>
          <w:rFonts w:asciiTheme="majorBidi" w:eastAsia="Calibri" w:hAnsiTheme="majorBidi" w:cstheme="majorBidi"/>
          <w:sz w:val="20"/>
          <w:szCs w:val="20"/>
          <w:lang w:val="es-ES_tradnl"/>
        </w:rPr>
      </w:pPr>
      <w:r w:rsidRPr="00B25607">
        <w:rPr>
          <w:rFonts w:asciiTheme="majorBidi" w:eastAsia="Calibri" w:hAnsiTheme="majorBidi" w:cstheme="majorBidi"/>
          <w:sz w:val="20"/>
          <w:szCs w:val="20"/>
          <w:lang w:val="es-ES_tradnl"/>
        </w:rPr>
        <w:t>S</w:t>
      </w:r>
      <w:r>
        <w:rPr>
          <w:rFonts w:asciiTheme="majorBidi" w:eastAsia="Calibri" w:hAnsiTheme="majorBidi" w:cstheme="majorBidi"/>
          <w:sz w:val="20"/>
          <w:szCs w:val="20"/>
          <w:lang w:val="es-ES_tradnl"/>
        </w:rPr>
        <w:t xml:space="preserve">. </w:t>
      </w:r>
      <w:r w:rsidRPr="00B25607">
        <w:rPr>
          <w:rFonts w:asciiTheme="majorBidi" w:eastAsia="Calibri" w:hAnsiTheme="majorBidi" w:cstheme="majorBidi"/>
          <w:sz w:val="20"/>
          <w:szCs w:val="20"/>
          <w:lang w:val="es-ES_tradnl"/>
        </w:rPr>
        <w:t>A</w:t>
      </w:r>
      <w:r>
        <w:rPr>
          <w:rFonts w:asciiTheme="majorBidi" w:eastAsia="Calibri" w:hAnsiTheme="majorBidi" w:cstheme="majorBidi"/>
          <w:sz w:val="20"/>
          <w:szCs w:val="20"/>
          <w:lang w:val="es-ES_tradnl"/>
        </w:rPr>
        <w:t>ssia</w:t>
      </w:r>
      <w:r w:rsidRPr="0087251C">
        <w:rPr>
          <w:b/>
          <w:bCs/>
          <w:sz w:val="20"/>
          <w:szCs w:val="20"/>
          <w:vertAlign w:val="superscript"/>
        </w:rPr>
        <w:t>1</w:t>
      </w:r>
      <w:r w:rsidRPr="00B25607">
        <w:rPr>
          <w:rFonts w:asciiTheme="majorBidi" w:eastAsia="Calibri" w:hAnsiTheme="majorBidi" w:cstheme="majorBidi"/>
          <w:sz w:val="20"/>
          <w:szCs w:val="20"/>
          <w:lang w:val="es-ES_tradnl"/>
        </w:rPr>
        <w:t xml:space="preserve">, </w:t>
      </w:r>
      <w:r>
        <w:rPr>
          <w:rFonts w:asciiTheme="majorBidi" w:eastAsia="Calibri" w:hAnsiTheme="majorBidi" w:cstheme="majorBidi"/>
          <w:sz w:val="20"/>
          <w:szCs w:val="20"/>
          <w:lang w:val="es-ES_tradnl"/>
        </w:rPr>
        <w:t>I. Souad</w:t>
      </w:r>
      <w:r w:rsidRPr="0087251C">
        <w:rPr>
          <w:b/>
          <w:bCs/>
          <w:sz w:val="20"/>
          <w:szCs w:val="20"/>
          <w:vertAlign w:val="superscript"/>
        </w:rPr>
        <w:t>1</w:t>
      </w:r>
      <w:r w:rsidRPr="00B25607">
        <w:rPr>
          <w:rFonts w:asciiTheme="majorBidi" w:eastAsia="Calibri" w:hAnsiTheme="majorBidi" w:cstheme="majorBidi"/>
          <w:sz w:val="20"/>
          <w:szCs w:val="20"/>
          <w:lang w:val="es-ES_tradnl"/>
        </w:rPr>
        <w:t xml:space="preserve">, </w:t>
      </w:r>
      <w:r>
        <w:t>A. Mohammed</w:t>
      </w:r>
      <w:r w:rsidRPr="0087251C">
        <w:rPr>
          <w:b/>
          <w:bCs/>
          <w:sz w:val="20"/>
          <w:szCs w:val="20"/>
          <w:vertAlign w:val="superscript"/>
        </w:rPr>
        <w:t>1</w:t>
      </w:r>
      <w:r>
        <w:rPr>
          <w:rFonts w:asciiTheme="majorBidi" w:eastAsia="Calibri" w:hAnsiTheme="majorBidi" w:cstheme="majorBidi"/>
          <w:sz w:val="20"/>
          <w:szCs w:val="20"/>
          <w:lang w:val="es-ES_tradnl"/>
        </w:rPr>
        <w:t xml:space="preserve">, A. </w:t>
      </w:r>
      <w:r w:rsidRPr="00B25607">
        <w:rPr>
          <w:rFonts w:asciiTheme="majorBidi" w:eastAsia="Calibri" w:hAnsiTheme="majorBidi" w:cstheme="majorBidi"/>
          <w:sz w:val="20"/>
          <w:szCs w:val="20"/>
          <w:lang w:val="es-ES_tradnl"/>
        </w:rPr>
        <w:t>M</w:t>
      </w:r>
      <w:r>
        <w:rPr>
          <w:rFonts w:asciiTheme="majorBidi" w:eastAsia="Calibri" w:hAnsiTheme="majorBidi" w:cstheme="majorBidi"/>
          <w:sz w:val="20"/>
          <w:szCs w:val="20"/>
          <w:lang w:val="es-ES_tradnl"/>
        </w:rPr>
        <w:t>ohammed</w:t>
      </w:r>
      <w:r w:rsidRPr="0087251C">
        <w:rPr>
          <w:b/>
          <w:bCs/>
          <w:sz w:val="20"/>
          <w:szCs w:val="20"/>
          <w:vertAlign w:val="superscript"/>
        </w:rPr>
        <w:t>1</w:t>
      </w:r>
      <w:r w:rsidRPr="00B25607">
        <w:rPr>
          <w:rFonts w:asciiTheme="majorBidi" w:eastAsia="Calibri" w:hAnsiTheme="majorBidi" w:cstheme="majorBidi"/>
          <w:sz w:val="20"/>
          <w:szCs w:val="20"/>
          <w:lang w:val="es-ES_tradnl"/>
        </w:rPr>
        <w:t xml:space="preserve"> </w:t>
      </w:r>
    </w:p>
    <w:p w:rsidR="00314BF6" w:rsidRDefault="00314BF6" w:rsidP="00314BF6">
      <w:pPr>
        <w:jc w:val="center"/>
        <w:rPr>
          <w:rFonts w:asciiTheme="majorBidi" w:eastAsia="Calibri" w:hAnsiTheme="majorBidi" w:cstheme="majorBidi"/>
          <w:sz w:val="20"/>
          <w:szCs w:val="20"/>
          <w:lang w:val="es-ES_tradnl"/>
        </w:rPr>
      </w:pPr>
    </w:p>
    <w:p w:rsidR="00314BF6" w:rsidRPr="004335B0" w:rsidRDefault="00314BF6" w:rsidP="00314BF6">
      <w:pPr>
        <w:ind w:left="993" w:right="-108" w:hanging="993"/>
        <w:rPr>
          <w:rFonts w:asciiTheme="majorBidi" w:eastAsia="Calibri" w:hAnsiTheme="majorBidi" w:cstheme="majorBidi"/>
          <w:sz w:val="20"/>
          <w:szCs w:val="20"/>
        </w:rPr>
      </w:pPr>
      <w:r>
        <w:rPr>
          <w:rFonts w:asciiTheme="majorBidi" w:eastAsia="Calibri" w:hAnsiTheme="majorBidi" w:cstheme="majorBidi"/>
          <w:sz w:val="20"/>
          <w:szCs w:val="20"/>
        </w:rPr>
        <w:t>1.</w:t>
      </w:r>
      <w:r w:rsidRPr="004335B0">
        <w:rPr>
          <w:rFonts w:asciiTheme="majorBidi" w:eastAsia="Calibri" w:hAnsiTheme="majorBidi" w:cstheme="majorBidi"/>
          <w:sz w:val="20"/>
          <w:szCs w:val="20"/>
        </w:rPr>
        <w:t xml:space="preserve"> Laboratoire de Chimie Physique Générale, Université Mohammed V, Faculté des Sciences Agdal, Rabat</w:t>
      </w:r>
      <w:r>
        <w:rPr>
          <w:rFonts w:asciiTheme="majorBidi" w:eastAsia="Calibri" w:hAnsiTheme="majorBidi" w:cstheme="majorBidi"/>
          <w:sz w:val="20"/>
          <w:szCs w:val="20"/>
        </w:rPr>
        <w:t xml:space="preserve"> </w:t>
      </w:r>
      <w:r w:rsidRPr="004335B0">
        <w:rPr>
          <w:rFonts w:asciiTheme="majorBidi" w:eastAsia="Calibri" w:hAnsiTheme="majorBidi" w:cstheme="majorBidi"/>
          <w:sz w:val="20"/>
          <w:szCs w:val="20"/>
        </w:rPr>
        <w:t xml:space="preserve">Maroc </w:t>
      </w:r>
    </w:p>
    <w:p w:rsidR="00314BF6" w:rsidRDefault="00314BF6" w:rsidP="00314BF6">
      <w:pPr>
        <w:ind w:left="993" w:right="-108" w:hanging="993"/>
        <w:rPr>
          <w:rFonts w:asciiTheme="majorBidi" w:eastAsia="Calibri" w:hAnsiTheme="majorBidi" w:cstheme="majorBidi"/>
          <w:sz w:val="20"/>
          <w:szCs w:val="20"/>
        </w:rPr>
      </w:pPr>
      <w:r>
        <w:rPr>
          <w:rFonts w:asciiTheme="majorBidi" w:eastAsia="Calibri" w:hAnsiTheme="majorBidi" w:cstheme="majorBidi"/>
          <w:sz w:val="20"/>
          <w:szCs w:val="20"/>
        </w:rPr>
        <w:t xml:space="preserve">2. </w:t>
      </w:r>
      <w:r w:rsidRPr="004335B0">
        <w:rPr>
          <w:rFonts w:asciiTheme="majorBidi" w:eastAsia="Calibri" w:hAnsiTheme="majorBidi" w:cstheme="majorBidi"/>
          <w:sz w:val="20"/>
          <w:szCs w:val="20"/>
        </w:rPr>
        <w:t>Ecole Nationale de</w:t>
      </w:r>
      <w:r>
        <w:rPr>
          <w:rFonts w:asciiTheme="majorBidi" w:eastAsia="Calibri" w:hAnsiTheme="majorBidi" w:cstheme="majorBidi"/>
          <w:sz w:val="20"/>
          <w:szCs w:val="20"/>
        </w:rPr>
        <w:t xml:space="preserve"> l’Industrie Minérale « ENIM » Maroc</w:t>
      </w:r>
      <w:r w:rsidRPr="004335B0">
        <w:rPr>
          <w:rFonts w:asciiTheme="majorBidi" w:eastAsia="Calibri" w:hAnsiTheme="majorBidi" w:cstheme="majorBidi"/>
          <w:sz w:val="20"/>
          <w:szCs w:val="20"/>
        </w:rPr>
        <w:t xml:space="preserve"> </w:t>
      </w:r>
    </w:p>
    <w:p w:rsidR="00314BF6" w:rsidRDefault="00314BF6" w:rsidP="00314BF6">
      <w:pPr>
        <w:ind w:left="993" w:right="-108" w:hanging="993"/>
        <w:rPr>
          <w:rFonts w:asciiTheme="majorBidi" w:eastAsia="Calibri" w:hAnsiTheme="majorBidi" w:cstheme="majorBidi"/>
          <w:sz w:val="20"/>
          <w:szCs w:val="20"/>
        </w:rPr>
      </w:pPr>
    </w:p>
    <w:p w:rsidR="00314BF6" w:rsidRPr="00940911" w:rsidRDefault="00314BF6" w:rsidP="00314BF6">
      <w:pPr>
        <w:rPr>
          <w:rFonts w:asciiTheme="majorBidi" w:hAnsiTheme="majorBidi" w:cstheme="majorBidi"/>
          <w:b/>
          <w:bCs/>
          <w:sz w:val="24"/>
          <w:szCs w:val="24"/>
        </w:rPr>
      </w:pPr>
      <w:r w:rsidRPr="00E51325">
        <w:rPr>
          <w:rFonts w:asciiTheme="majorBidi" w:hAnsiTheme="majorBidi" w:cstheme="majorBidi"/>
          <w:b/>
          <w:bCs/>
          <w:sz w:val="24"/>
          <w:szCs w:val="24"/>
        </w:rPr>
        <w:t>ABSTRACT</w:t>
      </w:r>
    </w:p>
    <w:p w:rsidR="00314BF6" w:rsidRPr="009816B0" w:rsidRDefault="00314BF6" w:rsidP="00314BF6">
      <w:pPr>
        <w:spacing w:line="360" w:lineRule="auto"/>
        <w:ind w:firstLine="708"/>
        <w:jc w:val="both"/>
        <w:rPr>
          <w:rFonts w:asciiTheme="majorBidi" w:eastAsia="Calibri" w:hAnsiTheme="majorBidi" w:cstheme="majorBidi"/>
          <w:bCs/>
          <w:snapToGrid w:val="0"/>
          <w:color w:val="000000"/>
          <w:sz w:val="24"/>
          <w:szCs w:val="24"/>
          <w:lang w:val="en-US"/>
        </w:rPr>
      </w:pPr>
      <w:r w:rsidRPr="009816B0">
        <w:rPr>
          <w:rFonts w:asciiTheme="majorBidi" w:eastAsia="Calibri" w:hAnsiTheme="majorBidi" w:cstheme="majorBidi"/>
          <w:bCs/>
          <w:snapToGrid w:val="0"/>
          <w:color w:val="000000"/>
          <w:sz w:val="24"/>
          <w:szCs w:val="24"/>
          <w:lang w:val="en-US"/>
        </w:rPr>
        <w:t>The aim of this work is to propose a new river water quality index using fuzzy logic. The proposed fuzzy index combines quality indicators’ prescribed thresholds extracted mainly from the Moroccan and the Quebec water legislations. The latter is reputed for its strict water quality assessment. The proposed index combines six indicators, and not only does it exhibit a tool that accounts for the discrepancy between the two base indices, but also provides a quantifiable score for the determined water quality. These classifications with a membership grade can be of a sound support for decision-making, and can help assign each section of a river a gradual quality sub-objective to be reached.</w:t>
      </w:r>
    </w:p>
    <w:p w:rsidR="00314BF6" w:rsidRPr="009816B0" w:rsidRDefault="00314BF6" w:rsidP="00314BF6">
      <w:pPr>
        <w:spacing w:line="360" w:lineRule="auto"/>
        <w:ind w:firstLine="708"/>
        <w:jc w:val="both"/>
        <w:rPr>
          <w:rFonts w:asciiTheme="majorBidi" w:eastAsia="Calibri" w:hAnsiTheme="majorBidi" w:cstheme="majorBidi"/>
          <w:bCs/>
          <w:snapToGrid w:val="0"/>
          <w:color w:val="000000"/>
          <w:sz w:val="24"/>
          <w:szCs w:val="24"/>
          <w:lang w:val="en-US"/>
        </w:rPr>
      </w:pPr>
      <w:r w:rsidRPr="009816B0">
        <w:rPr>
          <w:rFonts w:asciiTheme="majorBidi" w:eastAsia="Calibri" w:hAnsiTheme="majorBidi" w:cstheme="majorBidi"/>
          <w:bCs/>
          <w:snapToGrid w:val="0"/>
          <w:color w:val="000000"/>
          <w:sz w:val="24"/>
          <w:szCs w:val="24"/>
          <w:lang w:val="en-US"/>
        </w:rPr>
        <w:t>To demonstrate the applicability of the proposed approach, the new index was used to classify water quality in a number of stations along the basins of Bouregreg-Chaouia and Zizi-Rhéris. The obtained classifications were then compared to the conventional physicochemical water quality index currently in use in Morocco. The results revealed that the fuzzy index provided stringent classifications compared to the conventional index in 41% and 33% of the cases for the two basins respectively. These noted exceptions are mainly due to the big disparities between the different quality thresholds in the two standards, especially for fecal coliform and total phosphorus.</w:t>
      </w:r>
    </w:p>
    <w:p w:rsidR="00314BF6" w:rsidRPr="009816B0" w:rsidRDefault="00314BF6" w:rsidP="00314BF6">
      <w:pPr>
        <w:rPr>
          <w:rFonts w:asciiTheme="majorBidi" w:eastAsia="Calibri" w:hAnsiTheme="majorBidi" w:cstheme="majorBidi"/>
          <w:b/>
          <w:snapToGrid w:val="0"/>
          <w:color w:val="000000"/>
          <w:sz w:val="24"/>
          <w:szCs w:val="24"/>
          <w:lang w:val="en-US"/>
        </w:rPr>
      </w:pPr>
      <w:r w:rsidRPr="009816B0">
        <w:rPr>
          <w:rFonts w:asciiTheme="majorBidi" w:eastAsia="Calibri" w:hAnsiTheme="majorBidi" w:cstheme="majorBidi"/>
          <w:b/>
          <w:snapToGrid w:val="0"/>
          <w:color w:val="000000"/>
          <w:sz w:val="24"/>
          <w:szCs w:val="24"/>
          <w:lang w:val="en-US"/>
        </w:rPr>
        <w:t>Keywords</w:t>
      </w:r>
    </w:p>
    <w:p w:rsidR="00314BF6" w:rsidRPr="009816B0" w:rsidRDefault="00314BF6" w:rsidP="00314BF6">
      <w:pPr>
        <w:rPr>
          <w:rFonts w:asciiTheme="majorBidi" w:eastAsia="Calibri" w:hAnsiTheme="majorBidi" w:cstheme="majorBidi"/>
          <w:bCs/>
          <w:snapToGrid w:val="0"/>
          <w:color w:val="000000"/>
          <w:sz w:val="24"/>
          <w:szCs w:val="24"/>
          <w:lang w:val="en-US"/>
        </w:rPr>
      </w:pPr>
      <w:r w:rsidRPr="009816B0">
        <w:rPr>
          <w:rFonts w:asciiTheme="majorBidi" w:eastAsia="Calibri" w:hAnsiTheme="majorBidi" w:cstheme="majorBidi"/>
          <w:bCs/>
          <w:snapToGrid w:val="0"/>
          <w:color w:val="000000"/>
          <w:sz w:val="24"/>
          <w:szCs w:val="24"/>
          <w:lang w:val="en-US"/>
        </w:rPr>
        <w:t>Water quality index Surface water Fuzzy logic Bouregreg-chaouia basin Zizi-rhéris basin</w:t>
      </w:r>
    </w:p>
    <w:p w:rsidR="006A19CF" w:rsidRDefault="006A19CF"/>
    <w:sectPr w:rsidR="006A19CF" w:rsidSect="006A19C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940911"/>
    <w:rsid w:val="00314BF6"/>
    <w:rsid w:val="006A19CF"/>
    <w:rsid w:val="0094091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F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52362496">
      <w:bodyDiv w:val="1"/>
      <w:marLeft w:val="0"/>
      <w:marRight w:val="0"/>
      <w:marTop w:val="0"/>
      <w:marBottom w:val="0"/>
      <w:divBdr>
        <w:top w:val="none" w:sz="0" w:space="0" w:color="auto"/>
        <w:left w:val="none" w:sz="0" w:space="0" w:color="auto"/>
        <w:bottom w:val="none" w:sz="0" w:space="0" w:color="auto"/>
        <w:right w:val="none" w:sz="0" w:space="0" w:color="auto"/>
      </w:divBdr>
    </w:div>
    <w:div w:id="1763135979">
      <w:bodyDiv w:val="1"/>
      <w:marLeft w:val="0"/>
      <w:marRight w:val="0"/>
      <w:marTop w:val="0"/>
      <w:marBottom w:val="0"/>
      <w:divBdr>
        <w:top w:val="none" w:sz="0" w:space="0" w:color="auto"/>
        <w:left w:val="none" w:sz="0" w:space="0" w:color="auto"/>
        <w:bottom w:val="none" w:sz="0" w:space="0" w:color="auto"/>
        <w:right w:val="none" w:sz="0" w:space="0" w:color="auto"/>
      </w:divBdr>
      <w:divsChild>
        <w:div w:id="1903128410">
          <w:marLeft w:val="0"/>
          <w:marRight w:val="0"/>
          <w:marTop w:val="0"/>
          <w:marBottom w:val="0"/>
          <w:divBdr>
            <w:top w:val="none" w:sz="0" w:space="0" w:color="auto"/>
            <w:left w:val="none" w:sz="0" w:space="0" w:color="auto"/>
            <w:bottom w:val="none" w:sz="0" w:space="0" w:color="auto"/>
            <w:right w:val="none" w:sz="0" w:space="0" w:color="auto"/>
          </w:divBdr>
        </w:div>
        <w:div w:id="2048486260">
          <w:marLeft w:val="0"/>
          <w:marRight w:val="0"/>
          <w:marTop w:val="0"/>
          <w:marBottom w:val="0"/>
          <w:divBdr>
            <w:top w:val="none" w:sz="0" w:space="0" w:color="auto"/>
            <w:left w:val="none" w:sz="0" w:space="0" w:color="auto"/>
            <w:bottom w:val="none" w:sz="0" w:space="0" w:color="auto"/>
            <w:right w:val="none" w:sz="0" w:space="0" w:color="auto"/>
          </w:divBdr>
        </w:div>
        <w:div w:id="1612780900">
          <w:marLeft w:val="0"/>
          <w:marRight w:val="0"/>
          <w:marTop w:val="0"/>
          <w:marBottom w:val="0"/>
          <w:divBdr>
            <w:top w:val="none" w:sz="0" w:space="0" w:color="auto"/>
            <w:left w:val="none" w:sz="0" w:space="0" w:color="auto"/>
            <w:bottom w:val="none" w:sz="0" w:space="0" w:color="auto"/>
            <w:right w:val="none" w:sz="0" w:space="0" w:color="auto"/>
          </w:divBdr>
        </w:div>
        <w:div w:id="620500783">
          <w:marLeft w:val="0"/>
          <w:marRight w:val="0"/>
          <w:marTop w:val="0"/>
          <w:marBottom w:val="0"/>
          <w:divBdr>
            <w:top w:val="none" w:sz="0" w:space="0" w:color="auto"/>
            <w:left w:val="none" w:sz="0" w:space="0" w:color="auto"/>
            <w:bottom w:val="none" w:sz="0" w:space="0" w:color="auto"/>
            <w:right w:val="none" w:sz="0" w:space="0" w:color="auto"/>
          </w:divBdr>
        </w:div>
        <w:div w:id="120923982">
          <w:marLeft w:val="0"/>
          <w:marRight w:val="0"/>
          <w:marTop w:val="0"/>
          <w:marBottom w:val="0"/>
          <w:divBdr>
            <w:top w:val="none" w:sz="0" w:space="0" w:color="auto"/>
            <w:left w:val="none" w:sz="0" w:space="0" w:color="auto"/>
            <w:bottom w:val="none" w:sz="0" w:space="0" w:color="auto"/>
            <w:right w:val="none" w:sz="0" w:space="0" w:color="auto"/>
          </w:divBdr>
        </w:div>
        <w:div w:id="1917475350">
          <w:marLeft w:val="0"/>
          <w:marRight w:val="0"/>
          <w:marTop w:val="0"/>
          <w:marBottom w:val="0"/>
          <w:divBdr>
            <w:top w:val="none" w:sz="0" w:space="0" w:color="auto"/>
            <w:left w:val="none" w:sz="0" w:space="0" w:color="auto"/>
            <w:bottom w:val="none" w:sz="0" w:space="0" w:color="auto"/>
            <w:right w:val="none" w:sz="0" w:space="0" w:color="auto"/>
          </w:divBdr>
        </w:div>
        <w:div w:id="748769602">
          <w:marLeft w:val="0"/>
          <w:marRight w:val="0"/>
          <w:marTop w:val="0"/>
          <w:marBottom w:val="0"/>
          <w:divBdr>
            <w:top w:val="none" w:sz="0" w:space="0" w:color="auto"/>
            <w:left w:val="none" w:sz="0" w:space="0" w:color="auto"/>
            <w:bottom w:val="none" w:sz="0" w:space="0" w:color="auto"/>
            <w:right w:val="none" w:sz="0" w:space="0" w:color="auto"/>
          </w:divBdr>
        </w:div>
        <w:div w:id="1854369656">
          <w:marLeft w:val="0"/>
          <w:marRight w:val="0"/>
          <w:marTop w:val="0"/>
          <w:marBottom w:val="0"/>
          <w:divBdr>
            <w:top w:val="none" w:sz="0" w:space="0" w:color="auto"/>
            <w:left w:val="none" w:sz="0" w:space="0" w:color="auto"/>
            <w:bottom w:val="none" w:sz="0" w:space="0" w:color="auto"/>
            <w:right w:val="none" w:sz="0" w:space="0" w:color="auto"/>
          </w:divBdr>
        </w:div>
        <w:div w:id="1697925569">
          <w:marLeft w:val="0"/>
          <w:marRight w:val="0"/>
          <w:marTop w:val="0"/>
          <w:marBottom w:val="0"/>
          <w:divBdr>
            <w:top w:val="none" w:sz="0" w:space="0" w:color="auto"/>
            <w:left w:val="none" w:sz="0" w:space="0" w:color="auto"/>
            <w:bottom w:val="none" w:sz="0" w:space="0" w:color="auto"/>
            <w:right w:val="none" w:sz="0" w:space="0" w:color="auto"/>
          </w:divBdr>
        </w:div>
        <w:div w:id="64885517">
          <w:marLeft w:val="0"/>
          <w:marRight w:val="0"/>
          <w:marTop w:val="0"/>
          <w:marBottom w:val="0"/>
          <w:divBdr>
            <w:top w:val="none" w:sz="0" w:space="0" w:color="auto"/>
            <w:left w:val="none" w:sz="0" w:space="0" w:color="auto"/>
            <w:bottom w:val="none" w:sz="0" w:space="0" w:color="auto"/>
            <w:right w:val="none" w:sz="0" w:space="0" w:color="auto"/>
          </w:divBdr>
        </w:div>
        <w:div w:id="1622109665">
          <w:marLeft w:val="0"/>
          <w:marRight w:val="0"/>
          <w:marTop w:val="0"/>
          <w:marBottom w:val="0"/>
          <w:divBdr>
            <w:top w:val="none" w:sz="0" w:space="0" w:color="auto"/>
            <w:left w:val="none" w:sz="0" w:space="0" w:color="auto"/>
            <w:bottom w:val="none" w:sz="0" w:space="0" w:color="auto"/>
            <w:right w:val="none" w:sz="0" w:space="0" w:color="auto"/>
          </w:divBdr>
        </w:div>
        <w:div w:id="115177933">
          <w:marLeft w:val="0"/>
          <w:marRight w:val="0"/>
          <w:marTop w:val="0"/>
          <w:marBottom w:val="0"/>
          <w:divBdr>
            <w:top w:val="none" w:sz="0" w:space="0" w:color="auto"/>
            <w:left w:val="none" w:sz="0" w:space="0" w:color="auto"/>
            <w:bottom w:val="none" w:sz="0" w:space="0" w:color="auto"/>
            <w:right w:val="none" w:sz="0" w:space="0" w:color="auto"/>
          </w:divBdr>
        </w:div>
        <w:div w:id="1560438506">
          <w:marLeft w:val="0"/>
          <w:marRight w:val="0"/>
          <w:marTop w:val="0"/>
          <w:marBottom w:val="0"/>
          <w:divBdr>
            <w:top w:val="none" w:sz="0" w:space="0" w:color="auto"/>
            <w:left w:val="none" w:sz="0" w:space="0" w:color="auto"/>
            <w:bottom w:val="none" w:sz="0" w:space="0" w:color="auto"/>
            <w:right w:val="none" w:sz="0" w:space="0" w:color="auto"/>
          </w:divBdr>
        </w:div>
        <w:div w:id="1092044367">
          <w:marLeft w:val="0"/>
          <w:marRight w:val="0"/>
          <w:marTop w:val="0"/>
          <w:marBottom w:val="0"/>
          <w:divBdr>
            <w:top w:val="none" w:sz="0" w:space="0" w:color="auto"/>
            <w:left w:val="none" w:sz="0" w:space="0" w:color="auto"/>
            <w:bottom w:val="none" w:sz="0" w:space="0" w:color="auto"/>
            <w:right w:val="none" w:sz="0" w:space="0" w:color="auto"/>
          </w:divBdr>
        </w:div>
        <w:div w:id="1729259647">
          <w:marLeft w:val="0"/>
          <w:marRight w:val="0"/>
          <w:marTop w:val="0"/>
          <w:marBottom w:val="0"/>
          <w:divBdr>
            <w:top w:val="none" w:sz="0" w:space="0" w:color="auto"/>
            <w:left w:val="none" w:sz="0" w:space="0" w:color="auto"/>
            <w:bottom w:val="none" w:sz="0" w:space="0" w:color="auto"/>
            <w:right w:val="none" w:sz="0" w:space="0" w:color="auto"/>
          </w:divBdr>
        </w:div>
        <w:div w:id="2002460132">
          <w:marLeft w:val="0"/>
          <w:marRight w:val="0"/>
          <w:marTop w:val="0"/>
          <w:marBottom w:val="0"/>
          <w:divBdr>
            <w:top w:val="none" w:sz="0" w:space="0" w:color="auto"/>
            <w:left w:val="none" w:sz="0" w:space="0" w:color="auto"/>
            <w:bottom w:val="none" w:sz="0" w:space="0" w:color="auto"/>
            <w:right w:val="none" w:sz="0" w:space="0" w:color="auto"/>
          </w:divBdr>
        </w:div>
        <w:div w:id="1070880990">
          <w:marLeft w:val="0"/>
          <w:marRight w:val="0"/>
          <w:marTop w:val="0"/>
          <w:marBottom w:val="0"/>
          <w:divBdr>
            <w:top w:val="none" w:sz="0" w:space="0" w:color="auto"/>
            <w:left w:val="none" w:sz="0" w:space="0" w:color="auto"/>
            <w:bottom w:val="none" w:sz="0" w:space="0" w:color="auto"/>
            <w:right w:val="none" w:sz="0" w:space="0" w:color="auto"/>
          </w:divBdr>
        </w:div>
        <w:div w:id="1884438283">
          <w:marLeft w:val="0"/>
          <w:marRight w:val="0"/>
          <w:marTop w:val="0"/>
          <w:marBottom w:val="0"/>
          <w:divBdr>
            <w:top w:val="none" w:sz="0" w:space="0" w:color="auto"/>
            <w:left w:val="none" w:sz="0" w:space="0" w:color="auto"/>
            <w:bottom w:val="none" w:sz="0" w:space="0" w:color="auto"/>
            <w:right w:val="none" w:sz="0" w:space="0" w:color="auto"/>
          </w:divBdr>
        </w:div>
        <w:div w:id="775710435">
          <w:marLeft w:val="0"/>
          <w:marRight w:val="0"/>
          <w:marTop w:val="0"/>
          <w:marBottom w:val="0"/>
          <w:divBdr>
            <w:top w:val="none" w:sz="0" w:space="0" w:color="auto"/>
            <w:left w:val="none" w:sz="0" w:space="0" w:color="auto"/>
            <w:bottom w:val="none" w:sz="0" w:space="0" w:color="auto"/>
            <w:right w:val="none" w:sz="0" w:space="0" w:color="auto"/>
          </w:divBdr>
        </w:div>
        <w:div w:id="850803279">
          <w:marLeft w:val="0"/>
          <w:marRight w:val="0"/>
          <w:marTop w:val="0"/>
          <w:marBottom w:val="0"/>
          <w:divBdr>
            <w:top w:val="none" w:sz="0" w:space="0" w:color="auto"/>
            <w:left w:val="none" w:sz="0" w:space="0" w:color="auto"/>
            <w:bottom w:val="none" w:sz="0" w:space="0" w:color="auto"/>
            <w:right w:val="none" w:sz="0" w:space="0" w:color="auto"/>
          </w:divBdr>
        </w:div>
        <w:div w:id="1996834248">
          <w:marLeft w:val="0"/>
          <w:marRight w:val="0"/>
          <w:marTop w:val="0"/>
          <w:marBottom w:val="0"/>
          <w:divBdr>
            <w:top w:val="none" w:sz="0" w:space="0" w:color="auto"/>
            <w:left w:val="none" w:sz="0" w:space="0" w:color="auto"/>
            <w:bottom w:val="none" w:sz="0" w:space="0" w:color="auto"/>
            <w:right w:val="none" w:sz="0" w:space="0" w:color="auto"/>
          </w:divBdr>
        </w:div>
        <w:div w:id="600335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270</Words>
  <Characters>1491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Sjaak</dc:creator>
  <cp:keywords/>
  <dc:description/>
  <cp:lastModifiedBy>Sjaak</cp:lastModifiedBy>
  <cp:revision>2</cp:revision>
  <dcterms:created xsi:type="dcterms:W3CDTF">2018-06-06T13:38:00Z</dcterms:created>
  <dcterms:modified xsi:type="dcterms:W3CDTF">2018-06-06T13:53:00Z</dcterms:modified>
</cp:coreProperties>
</file>