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E75505" w:rsidRPr="00347E0C" w:rsidRDefault="00B3082B" w:rsidP="00E75505">
      <w:pPr>
        <w:keepNext/>
        <w:keepLines/>
        <w:spacing w:before="40" w:after="0" w:line="240" w:lineRule="auto"/>
        <w:jc w:val="both"/>
        <w:outlineLvl w:val="1"/>
        <w:rPr>
          <w:rFonts w:ascii="Times New Roman" w:eastAsiaTheme="majorEastAsia" w:hAnsi="Times New Roman" w:cs="Times New Roman"/>
          <w:b/>
          <w:sz w:val="24"/>
          <w:szCs w:val="24"/>
          <w:lang w:eastAsia="nl-NL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E75505" w:rsidRPr="00347E0C">
        <w:rPr>
          <w:rFonts w:ascii="Times New Roman" w:eastAsiaTheme="majorEastAsia" w:hAnsi="Times New Roman" w:cs="Times New Roman"/>
          <w:b/>
          <w:sz w:val="24"/>
          <w:szCs w:val="24"/>
          <w:lang w:eastAsia="nl-NL"/>
        </w:rPr>
        <w:t>Novel chitosan derivatives for recovery of platinum and palladium from aqueous acidic solutions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5505" w:rsidRPr="00347E0C" w:rsidRDefault="00E75505" w:rsidP="00E75505">
      <w:pPr>
        <w:spacing w:after="0" w:line="360" w:lineRule="auto"/>
        <w:jc w:val="both"/>
        <w:rPr>
          <w:rFonts w:ascii="Times New Roman" w:eastAsiaTheme="majorEastAsia" w:hAnsi="Times New Roman" w:cs="Times New Roman"/>
          <w:color w:val="000000"/>
          <w:sz w:val="24"/>
          <w:szCs w:val="24"/>
          <w:vertAlign w:val="superscript"/>
          <w:lang w:eastAsia="nl-NL"/>
        </w:rPr>
      </w:pPr>
      <w:r w:rsidRPr="00347E0C">
        <w:rPr>
          <w:rFonts w:ascii="Times New Roman" w:eastAsia="Times New Roman" w:hAnsi="Times New Roman" w:cs="Times New Roman"/>
          <w:sz w:val="24"/>
          <w:szCs w:val="24"/>
          <w:lang w:eastAsia="nl-NL"/>
        </w:rPr>
        <w:t>Tsegaye Girma Asere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nl-NL"/>
        </w:rPr>
        <w:t>1</w:t>
      </w:r>
      <w:proofErr w:type="gramStart"/>
      <w:r w:rsidRPr="00347E0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nl-NL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nl-NL"/>
        </w:rPr>
        <w:t>a</w:t>
      </w:r>
      <w:proofErr w:type="gramEnd"/>
      <w:r w:rsidRPr="00347E0C">
        <w:rPr>
          <w:rFonts w:ascii="Times New Roman" w:eastAsia="Times New Roman" w:hAnsi="Times New Roman" w:cs="Times New Roman"/>
          <w:sz w:val="24"/>
          <w:szCs w:val="24"/>
          <w:lang w:eastAsia="nl-NL"/>
        </w:rPr>
        <w:t>, Stein Mincke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nl-NL"/>
        </w:rPr>
        <w:t>2</w:t>
      </w:r>
      <w:r w:rsidRPr="00347E0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nl-NL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nl-NL"/>
        </w:rPr>
        <w:t>a</w:t>
      </w:r>
      <w:r w:rsidRPr="00347E0C">
        <w:rPr>
          <w:rFonts w:ascii="Times New Roman" w:eastAsia="Times New Roman" w:hAnsi="Times New Roman" w:cs="Times New Roman"/>
          <w:sz w:val="24"/>
          <w:szCs w:val="24"/>
          <w:lang w:eastAsia="nl-NL"/>
        </w:rPr>
        <w:t>, Ivar Verheye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nl-NL"/>
        </w:rPr>
        <w:t>2</w:t>
      </w:r>
      <w:r w:rsidRPr="00347E0C">
        <w:rPr>
          <w:rFonts w:ascii="Times New Roman" w:eastAsia="Times New Roman" w:hAnsi="Times New Roman" w:cs="Times New Roman"/>
          <w:sz w:val="24"/>
          <w:szCs w:val="24"/>
          <w:lang w:eastAsia="nl-NL"/>
        </w:rPr>
        <w:t>, Kim Verbeken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nl-NL"/>
        </w:rPr>
        <w:t>3</w:t>
      </w:r>
      <w:r w:rsidRPr="00347E0C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, </w:t>
      </w:r>
      <w:r w:rsidRPr="00347E0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nl-NL"/>
        </w:rPr>
        <w:t>Christian V. Stevens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nl-NL"/>
        </w:rPr>
        <w:t>2</w:t>
      </w:r>
      <w:r w:rsidRPr="00347E0C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, </w:t>
      </w:r>
      <w:r w:rsidRPr="00347E0C">
        <w:rPr>
          <w:rFonts w:ascii="Times New Roman" w:eastAsiaTheme="majorEastAsia" w:hAnsi="Times New Roman" w:cs="Times New Roman"/>
          <w:color w:val="000000"/>
          <w:sz w:val="24"/>
          <w:szCs w:val="24"/>
          <w:lang w:eastAsia="nl-NL"/>
        </w:rPr>
        <w:t>Gijs Du Laing</w:t>
      </w:r>
      <w:r>
        <w:rPr>
          <w:rFonts w:ascii="Times New Roman" w:eastAsiaTheme="majorEastAsia" w:hAnsi="Times New Roman" w:cs="Times New Roman"/>
          <w:color w:val="000000"/>
          <w:sz w:val="24"/>
          <w:szCs w:val="24"/>
          <w:vertAlign w:val="superscript"/>
          <w:lang w:eastAsia="nl-NL"/>
        </w:rPr>
        <w:t>1</w:t>
      </w:r>
    </w:p>
    <w:p w:rsidR="00E75505" w:rsidRDefault="00E75505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5505" w:rsidRPr="00E75505" w:rsidRDefault="00E75505" w:rsidP="00E75505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nl-NL"/>
        </w:rPr>
      </w:pPr>
      <w:r w:rsidRPr="00E75505">
        <w:rPr>
          <w:rFonts w:ascii="Times New Roman" w:eastAsia="Times New Roman" w:hAnsi="Times New Roman" w:cs="Times New Roman"/>
          <w:i/>
          <w:spacing w:val="20"/>
          <w:sz w:val="24"/>
          <w:szCs w:val="24"/>
          <w:vertAlign w:val="superscript"/>
          <w:lang w:eastAsia="nl-NL"/>
        </w:rPr>
        <w:t>1</w:t>
      </w:r>
      <w:r w:rsidRPr="00E75505"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nl-NL"/>
        </w:rPr>
        <w:t xml:space="preserve"> </w:t>
      </w:r>
      <w:hyperlink r:id="rId8" w:history="1">
        <w:r w:rsidRPr="00E75505">
          <w:rPr>
            <w:rFonts w:ascii="Times New Roman" w:eastAsia="Times New Roman" w:hAnsi="Times New Roman" w:cs="Times New Roman"/>
            <w:i/>
            <w:spacing w:val="20"/>
            <w:sz w:val="24"/>
            <w:szCs w:val="24"/>
            <w:lang w:eastAsia="nl-NL"/>
          </w:rPr>
          <w:t xml:space="preserve">Laboratory of Analytical Chemistry and Applied </w:t>
        </w:r>
        <w:proofErr w:type="spellStart"/>
        <w:r w:rsidRPr="00E75505">
          <w:rPr>
            <w:rFonts w:ascii="Times New Roman" w:eastAsia="Times New Roman" w:hAnsi="Times New Roman" w:cs="Times New Roman"/>
            <w:i/>
            <w:spacing w:val="20"/>
            <w:sz w:val="24"/>
            <w:szCs w:val="24"/>
            <w:lang w:eastAsia="nl-NL"/>
          </w:rPr>
          <w:t>Ecochemistry</w:t>
        </w:r>
        <w:proofErr w:type="spellEnd"/>
      </w:hyperlink>
      <w:r w:rsidRPr="00E75505"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nl-NL"/>
        </w:rPr>
        <w:t xml:space="preserve">, Ghent  </w:t>
      </w:r>
    </w:p>
    <w:p w:rsidR="00E75505" w:rsidRPr="00E75505" w:rsidRDefault="00E75505" w:rsidP="00E75505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nl-NL"/>
        </w:rPr>
      </w:pPr>
      <w:r w:rsidRPr="00E75505"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nl-NL"/>
        </w:rPr>
        <w:t xml:space="preserve">  University (</w:t>
      </w:r>
      <w:proofErr w:type="spellStart"/>
      <w:r w:rsidRPr="00E75505"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nl-NL"/>
        </w:rPr>
        <w:t>UGent</w:t>
      </w:r>
      <w:proofErr w:type="spellEnd"/>
      <w:r w:rsidRPr="00E75505"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nl-NL"/>
        </w:rPr>
        <w:t xml:space="preserve">), </w:t>
      </w:r>
      <w:proofErr w:type="spellStart"/>
      <w:r w:rsidRPr="00E75505"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nl-NL"/>
        </w:rPr>
        <w:t>Coupure</w:t>
      </w:r>
      <w:proofErr w:type="spellEnd"/>
      <w:r w:rsidRPr="00E75505"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nl-NL"/>
        </w:rPr>
        <w:t xml:space="preserve"> Links 653, 9000 Ghent, Belgium</w:t>
      </w:r>
    </w:p>
    <w:p w:rsidR="00E75505" w:rsidRPr="00E75505" w:rsidRDefault="00E75505" w:rsidP="00E75505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nl-NL"/>
        </w:rPr>
      </w:pPr>
      <w:r w:rsidRPr="00E75505">
        <w:rPr>
          <w:rFonts w:ascii="Times New Roman" w:eastAsia="Times New Roman" w:hAnsi="Times New Roman" w:cs="Times New Roman"/>
          <w:i/>
          <w:spacing w:val="20"/>
          <w:sz w:val="24"/>
          <w:szCs w:val="24"/>
          <w:vertAlign w:val="superscript"/>
          <w:lang w:eastAsia="nl-NL"/>
        </w:rPr>
        <w:t>2</w:t>
      </w:r>
      <w:r w:rsidRPr="00E75505"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nl-NL"/>
        </w:rPr>
        <w:t xml:space="preserve"> </w:t>
      </w:r>
      <w:hyperlink r:id="rId9" w:history="1">
        <w:r w:rsidRPr="00E75505">
          <w:rPr>
            <w:rFonts w:ascii="Times New Roman" w:eastAsia="Times New Roman" w:hAnsi="Times New Roman" w:cs="Times New Roman"/>
            <w:i/>
            <w:sz w:val="24"/>
            <w:szCs w:val="24"/>
            <w:lang w:eastAsia="nl-NL"/>
          </w:rPr>
          <w:t>Department of Sustainable Organic Chemistry and Technology</w:t>
        </w:r>
      </w:hyperlink>
      <w:r w:rsidRPr="00E75505">
        <w:rPr>
          <w:rFonts w:ascii="Times New Roman" w:eastAsia="Times New Roman" w:hAnsi="Times New Roman" w:cs="Times New Roman"/>
          <w:i/>
          <w:sz w:val="24"/>
          <w:szCs w:val="24"/>
          <w:lang w:eastAsia="nl-NL"/>
        </w:rPr>
        <w:t>,</w:t>
      </w:r>
      <w:r w:rsidRPr="00E75505"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nl-NL"/>
        </w:rPr>
        <w:t xml:space="preserve"> Ghent University    </w:t>
      </w:r>
    </w:p>
    <w:p w:rsidR="00E75505" w:rsidRPr="00E75505" w:rsidRDefault="00E75505" w:rsidP="00E75505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nl-NL"/>
        </w:rPr>
      </w:pPr>
      <w:r w:rsidRPr="00E75505"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nl-NL"/>
        </w:rPr>
        <w:t xml:space="preserve">  (</w:t>
      </w:r>
      <w:proofErr w:type="spellStart"/>
      <w:r w:rsidRPr="00E75505"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nl-NL"/>
        </w:rPr>
        <w:t>UGent</w:t>
      </w:r>
      <w:proofErr w:type="spellEnd"/>
      <w:r w:rsidRPr="00E75505"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nl-NL"/>
        </w:rPr>
        <w:t xml:space="preserve">), </w:t>
      </w:r>
      <w:proofErr w:type="spellStart"/>
      <w:r w:rsidRPr="00E75505"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nl-NL"/>
        </w:rPr>
        <w:t>Coupure</w:t>
      </w:r>
      <w:proofErr w:type="spellEnd"/>
      <w:r w:rsidRPr="00E75505"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nl-NL"/>
        </w:rPr>
        <w:t xml:space="preserve"> Links 653, 9000 Ghent, Belgium</w:t>
      </w:r>
    </w:p>
    <w:p w:rsidR="00E75505" w:rsidRPr="00E75505" w:rsidRDefault="00E75505" w:rsidP="00E75505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nl-NL"/>
        </w:rPr>
      </w:pPr>
      <w:r w:rsidRPr="00E75505">
        <w:rPr>
          <w:rFonts w:ascii="Times New Roman" w:eastAsia="Times New Roman" w:hAnsi="Times New Roman" w:cs="Times New Roman"/>
          <w:i/>
          <w:spacing w:val="20"/>
          <w:sz w:val="24"/>
          <w:szCs w:val="24"/>
          <w:vertAlign w:val="superscript"/>
          <w:lang w:eastAsia="nl-NL"/>
        </w:rPr>
        <w:t xml:space="preserve">3 </w:t>
      </w:r>
      <w:hyperlink r:id="rId10" w:history="1">
        <w:r w:rsidRPr="00E75505">
          <w:rPr>
            <w:rFonts w:ascii="Times New Roman" w:eastAsia="Times New Roman" w:hAnsi="Times New Roman" w:cs="Times New Roman"/>
            <w:i/>
            <w:sz w:val="24"/>
            <w:szCs w:val="24"/>
            <w:lang w:eastAsia="nl-NL"/>
          </w:rPr>
          <w:t>Department of Materials Science and Engineering</w:t>
        </w:r>
      </w:hyperlink>
      <w:r w:rsidRPr="00E75505">
        <w:rPr>
          <w:rFonts w:ascii="Times New Roman" w:eastAsia="Times New Roman" w:hAnsi="Times New Roman" w:cs="Times New Roman"/>
          <w:i/>
          <w:sz w:val="24"/>
          <w:szCs w:val="24"/>
          <w:lang w:eastAsia="nl-NL"/>
        </w:rPr>
        <w:t xml:space="preserve">, Ghent University (UGent),  </w:t>
      </w:r>
    </w:p>
    <w:p w:rsidR="00E75505" w:rsidRPr="00E75505" w:rsidRDefault="00E75505" w:rsidP="00E75505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pacing w:val="20"/>
          <w:sz w:val="24"/>
          <w:szCs w:val="24"/>
          <w:vertAlign w:val="superscript"/>
          <w:lang w:eastAsia="nl-NL"/>
        </w:rPr>
      </w:pPr>
      <w:r w:rsidRPr="00E75505">
        <w:rPr>
          <w:rFonts w:ascii="Times New Roman" w:eastAsia="Times New Roman" w:hAnsi="Times New Roman" w:cs="Times New Roman"/>
          <w:i/>
          <w:sz w:val="24"/>
          <w:szCs w:val="24"/>
          <w:lang w:eastAsia="nl-NL"/>
        </w:rPr>
        <w:t xml:space="preserve">   </w:t>
      </w:r>
      <w:proofErr w:type="spellStart"/>
      <w:proofErr w:type="gramStart"/>
      <w:r w:rsidRPr="00E75505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nl-NL"/>
        </w:rPr>
        <w:t>Technologiepark</w:t>
      </w:r>
      <w:proofErr w:type="spellEnd"/>
      <w:r w:rsidRPr="00E75505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nl-NL"/>
        </w:rPr>
        <w:t xml:space="preserve">  903</w:t>
      </w:r>
      <w:proofErr w:type="gramEnd"/>
      <w:r w:rsidRPr="00E75505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nl-NL"/>
        </w:rPr>
        <w:t xml:space="preserve">, 9052 </w:t>
      </w:r>
      <w:proofErr w:type="spellStart"/>
      <w:r w:rsidRPr="00E75505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nl-NL"/>
        </w:rPr>
        <w:t>Zwijnaarde</w:t>
      </w:r>
      <w:proofErr w:type="spellEnd"/>
      <w:r w:rsidRPr="00E75505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nl-NL"/>
        </w:rPr>
        <w:t>,</w:t>
      </w:r>
      <w:r w:rsidRPr="00E75505">
        <w:rPr>
          <w:rFonts w:ascii="Times New Roman" w:eastAsia="Times New Roman" w:hAnsi="Times New Roman" w:cs="Times New Roman"/>
          <w:i/>
          <w:spacing w:val="20"/>
          <w:sz w:val="24"/>
          <w:szCs w:val="24"/>
          <w:lang w:eastAsia="nl-NL"/>
        </w:rPr>
        <w:t xml:space="preserve"> Belgium</w:t>
      </w:r>
    </w:p>
    <w:p w:rsidR="00E75505" w:rsidRDefault="00E75505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E75505" w:rsidRPr="0028059F" w:rsidRDefault="00E75505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pacing w:val="20"/>
          <w:sz w:val="24"/>
          <w:szCs w:val="24"/>
          <w:vertAlign w:val="superscript"/>
          <w:lang w:eastAsia="nl-NL"/>
        </w:rPr>
        <w:t>a</w:t>
      </w:r>
      <w:r w:rsidRPr="00347E0C">
        <w:rPr>
          <w:rFonts w:ascii="Times New Roman" w:eastAsia="Times New Roman" w:hAnsi="Times New Roman" w:cs="Times New Roman"/>
          <w:spacing w:val="20"/>
          <w:sz w:val="24"/>
          <w:szCs w:val="24"/>
          <w:lang w:eastAsia="nl-NL"/>
        </w:rPr>
        <w:t>These</w:t>
      </w:r>
      <w:proofErr w:type="spellEnd"/>
      <w:proofErr w:type="gramEnd"/>
      <w:r w:rsidRPr="00347E0C">
        <w:rPr>
          <w:rFonts w:ascii="Times New Roman" w:eastAsia="Times New Roman" w:hAnsi="Times New Roman" w:cs="Times New Roman"/>
          <w:spacing w:val="20"/>
          <w:sz w:val="24"/>
          <w:szCs w:val="24"/>
          <w:lang w:eastAsia="nl-NL"/>
        </w:rPr>
        <w:t xml:space="preserve"> authors made equivalent contributions.</w:t>
      </w: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E75505" w:rsidRPr="00E75505" w:rsidRDefault="00E75505" w:rsidP="00E75505">
      <w:pPr>
        <w:keepNext/>
        <w:spacing w:after="0" w:line="360" w:lineRule="auto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nl-NL"/>
        </w:rPr>
      </w:pPr>
      <w:r w:rsidRPr="00E75505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nl-NL"/>
        </w:rPr>
        <w:t>Abstract</w:t>
      </w:r>
    </w:p>
    <w:p w:rsidR="00E75505" w:rsidRPr="00347E0C" w:rsidRDefault="00E75505" w:rsidP="00E7550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</w:pPr>
      <w:r w:rsidRPr="00347E0C">
        <w:rPr>
          <w:rFonts w:ascii="Times New Roman" w:eastAsia="MinionPro-Regular" w:hAnsi="Times New Roman" w:cs="Times New Roman"/>
          <w:color w:val="000000"/>
          <w:sz w:val="24"/>
          <w:szCs w:val="24"/>
          <w:lang w:eastAsia="nl-NL"/>
        </w:rPr>
        <w:t>Platinum (Pt) and palladium (</w:t>
      </w:r>
      <w:proofErr w:type="spellStart"/>
      <w:r w:rsidRPr="00347E0C">
        <w:rPr>
          <w:rFonts w:ascii="Times New Roman" w:eastAsia="MinionPro-Regular" w:hAnsi="Times New Roman" w:cs="Times New Roman"/>
          <w:color w:val="000000"/>
          <w:sz w:val="24"/>
          <w:szCs w:val="24"/>
          <w:lang w:eastAsia="nl-NL"/>
        </w:rPr>
        <w:t>Pd</w:t>
      </w:r>
      <w:proofErr w:type="spellEnd"/>
      <w:r w:rsidRPr="00347E0C">
        <w:rPr>
          <w:rFonts w:ascii="Times New Roman" w:eastAsia="MinionPro-Regular" w:hAnsi="Times New Roman" w:cs="Times New Roman"/>
          <w:color w:val="000000"/>
          <w:sz w:val="24"/>
          <w:szCs w:val="24"/>
          <w:lang w:eastAsia="nl-NL"/>
        </w:rPr>
        <w:t xml:space="preserve">) possess </w:t>
      </w:r>
      <w:proofErr w:type="spellStart"/>
      <w:r w:rsidRPr="00347E0C">
        <w:rPr>
          <w:rFonts w:ascii="Times New Roman" w:eastAsia="MinionPro-Regular" w:hAnsi="Times New Roman" w:cs="Times New Roman"/>
          <w:color w:val="000000"/>
          <w:sz w:val="24"/>
          <w:szCs w:val="24"/>
          <w:lang w:eastAsia="nl-NL"/>
        </w:rPr>
        <w:t>favorable</w:t>
      </w:r>
      <w:proofErr w:type="spellEnd"/>
      <w:r w:rsidRPr="00347E0C">
        <w:rPr>
          <w:rFonts w:ascii="Times New Roman" w:eastAsia="MinionPro-Regular" w:hAnsi="Times New Roman" w:cs="Times New Roman"/>
          <w:color w:val="000000"/>
          <w:sz w:val="24"/>
          <w:szCs w:val="24"/>
          <w:lang w:eastAsia="nl-NL"/>
        </w:rPr>
        <w:t xml:space="preserve"> physical and chemical properties for wide applications in many fields such as catalysts</w:t>
      </w:r>
      <w:r w:rsidRPr="00347E0C">
        <w:rPr>
          <w:rFonts w:ascii="Times New Roman" w:eastAsia="Times New Roman" w:hAnsi="Times New Roman" w:cs="Times New Roman"/>
          <w:color w:val="000000"/>
          <w:sz w:val="24"/>
          <w:szCs w:val="24"/>
          <w:lang w:eastAsia="nl-NL"/>
        </w:rPr>
        <w:t xml:space="preserve"> in industries</w:t>
      </w:r>
      <w:r w:rsidRPr="00347E0C">
        <w:rPr>
          <w:rFonts w:ascii="Times New Roman" w:eastAsia="MinionPro-Regular" w:hAnsi="Times New Roman" w:cs="Times New Roman"/>
          <w:color w:val="000000"/>
          <w:sz w:val="24"/>
          <w:szCs w:val="24"/>
          <w:lang w:eastAsia="nl-NL"/>
        </w:rPr>
        <w:t xml:space="preserve">, </w:t>
      </w:r>
      <w:proofErr w:type="spellStart"/>
      <w:r w:rsidRPr="00347E0C">
        <w:rPr>
          <w:rFonts w:ascii="Times New Roman" w:eastAsia="MinionPro-Regular" w:hAnsi="Times New Roman" w:cs="Times New Roman"/>
          <w:color w:val="000000"/>
          <w:sz w:val="24"/>
          <w:szCs w:val="24"/>
          <w:lang w:eastAsia="nl-NL"/>
        </w:rPr>
        <w:t>jewelry</w:t>
      </w:r>
      <w:proofErr w:type="spellEnd"/>
      <w:r w:rsidRPr="00347E0C">
        <w:rPr>
          <w:rFonts w:ascii="Times New Roman" w:eastAsia="MinionPro-Regular" w:hAnsi="Times New Roman" w:cs="Times New Roman"/>
          <w:color w:val="000000"/>
          <w:sz w:val="24"/>
          <w:szCs w:val="24"/>
          <w:lang w:eastAsia="nl-NL"/>
        </w:rPr>
        <w:t>, fuel cells, and electronics. T</w:t>
      </w:r>
      <w:r w:rsidRPr="00347E0C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he market demand of </w:t>
      </w:r>
      <w:proofErr w:type="spellStart"/>
      <w:r w:rsidRPr="00347E0C">
        <w:rPr>
          <w:rFonts w:ascii="Times New Roman" w:eastAsia="Times New Roman" w:hAnsi="Times New Roman" w:cs="Times New Roman"/>
          <w:sz w:val="24"/>
          <w:szCs w:val="24"/>
          <w:lang w:eastAsia="nl-NL"/>
        </w:rPr>
        <w:t>Pt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and </w:t>
      </w:r>
      <w:proofErr w:type="spellStart"/>
      <w:r w:rsidRPr="00347E0C">
        <w:rPr>
          <w:rFonts w:ascii="Times New Roman" w:eastAsia="Times New Roman" w:hAnsi="Times New Roman" w:cs="Times New Roman"/>
          <w:sz w:val="24"/>
          <w:szCs w:val="24"/>
          <w:lang w:eastAsia="nl-NL"/>
        </w:rPr>
        <w:t>Pd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is increasing because of the natural reserves of these metals are limited and located in few regions of the world. Therefore, there is a great concern in recovery of </w:t>
      </w:r>
      <w:proofErr w:type="spellStart"/>
      <w:r w:rsidRPr="00347E0C">
        <w:rPr>
          <w:rFonts w:ascii="Times New Roman" w:eastAsia="Times New Roman" w:hAnsi="Times New Roman" w:cs="Times New Roman"/>
          <w:sz w:val="24"/>
          <w:szCs w:val="24"/>
          <w:lang w:eastAsia="nl-NL"/>
        </w:rPr>
        <w:t>Pt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and </w:t>
      </w:r>
      <w:proofErr w:type="spellStart"/>
      <w:r w:rsidRPr="00347E0C">
        <w:rPr>
          <w:rFonts w:ascii="Times New Roman" w:eastAsia="Times New Roman" w:hAnsi="Times New Roman" w:cs="Times New Roman"/>
          <w:sz w:val="24"/>
          <w:szCs w:val="24"/>
          <w:lang w:eastAsia="nl-NL"/>
        </w:rPr>
        <w:t>Pd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from secondary sources for sustainable use of these metals. </w:t>
      </w:r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 xml:space="preserve">Chitosan is a naturally occurring polymer which has been widely investigated by many researchers as a metal recovering agent. However, there are some limitations in the use of chitosan as a metal recovering agent including low acid stability and poor mechanical properties. In order to resolve these issues, three new chitosan derivatives were prepared in this work and employed for </w:t>
      </w:r>
      <w:proofErr w:type="spellStart"/>
      <w:proofErr w:type="gramStart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>Pd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>(</w:t>
      </w:r>
      <w:proofErr w:type="gramEnd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 xml:space="preserve">II) and </w:t>
      </w:r>
      <w:proofErr w:type="spellStart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>Pt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 xml:space="preserve">(IV) removal from acidic solution. The prepared derivatives are </w:t>
      </w:r>
      <w:r w:rsidRPr="00347E0C">
        <w:rPr>
          <w:rFonts w:ascii="Times New Roman" w:eastAsia="Times New Roman" w:hAnsi="Times New Roman" w:cs="Times New Roman"/>
          <w:sz w:val="24"/>
          <w:szCs w:val="24"/>
          <w:lang w:val="en-GB" w:eastAsia="nl-NL"/>
        </w:rPr>
        <w:t>1</w:t>
      </w:r>
      <w:proofErr w:type="gramStart"/>
      <w:r w:rsidRPr="00347E0C">
        <w:rPr>
          <w:rFonts w:ascii="Times New Roman" w:eastAsia="Times New Roman" w:hAnsi="Times New Roman" w:cs="Times New Roman"/>
          <w:sz w:val="24"/>
          <w:szCs w:val="24"/>
          <w:lang w:val="en-GB" w:eastAsia="nl-NL"/>
        </w:rPr>
        <w:t>,10</w:t>
      </w:r>
      <w:proofErr w:type="gramEnd"/>
      <w:r w:rsidRPr="00347E0C">
        <w:rPr>
          <w:rFonts w:ascii="Times New Roman" w:eastAsia="Times New Roman" w:hAnsi="Times New Roman" w:cs="Times New Roman"/>
          <w:sz w:val="24"/>
          <w:szCs w:val="24"/>
          <w:lang w:val="en-GB" w:eastAsia="nl-NL"/>
        </w:rPr>
        <w:t>-phenanthroline-2,9-dicarbaldehyde</w:t>
      </w:r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 xml:space="preserve"> cross-linked chitosan (</w:t>
      </w:r>
      <w:proofErr w:type="spellStart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>Ch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>-</w:t>
      </w:r>
      <w:r w:rsidRPr="00347E0C">
        <w:rPr>
          <w:rFonts w:ascii="Times New Roman" w:eastAsia="Times New Roman" w:hAnsi="Times New Roman" w:cs="Times New Roman"/>
          <w:sz w:val="24"/>
          <w:szCs w:val="24"/>
          <w:lang w:val="en-GB" w:eastAsia="nl-NL"/>
        </w:rPr>
        <w:t>PDC), [2, 2</w:t>
      </w:r>
      <w:r w:rsidRPr="00347E0C">
        <w:rPr>
          <w:rFonts w:ascii="Times New Roman" w:eastAsia="Times New Roman" w:hAnsi="Times New Roman" w:cs="Times New Roman"/>
          <w:sz w:val="24"/>
          <w:szCs w:val="24"/>
          <w:lang w:val="en-GB" w:eastAsia="nl-NL"/>
        </w:rPr>
        <w:sym w:font="Symbol" w:char="F0A2"/>
      </w:r>
      <w:r w:rsidRPr="00347E0C">
        <w:rPr>
          <w:rFonts w:ascii="Times New Roman" w:eastAsia="Times New Roman" w:hAnsi="Times New Roman" w:cs="Times New Roman"/>
          <w:sz w:val="24"/>
          <w:szCs w:val="24"/>
          <w:lang w:val="en-GB" w:eastAsia="nl-NL"/>
        </w:rPr>
        <w:t>-</w:t>
      </w:r>
      <w:proofErr w:type="spellStart"/>
      <w:r w:rsidRPr="00347E0C">
        <w:rPr>
          <w:rFonts w:ascii="Times New Roman" w:eastAsia="Times New Roman" w:hAnsi="Times New Roman" w:cs="Times New Roman"/>
          <w:sz w:val="24"/>
          <w:szCs w:val="24"/>
          <w:lang w:val="en-GB" w:eastAsia="nl-NL"/>
        </w:rPr>
        <w:t>bipyridine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4"/>
          <w:lang w:val="en-GB" w:eastAsia="nl-NL"/>
        </w:rPr>
        <w:t>]-5, 5</w:t>
      </w:r>
      <w:r w:rsidRPr="00347E0C">
        <w:rPr>
          <w:rFonts w:ascii="Times New Roman" w:eastAsia="Times New Roman" w:hAnsi="Times New Roman" w:cs="Times New Roman"/>
          <w:sz w:val="24"/>
          <w:szCs w:val="24"/>
          <w:lang w:val="en-GB" w:eastAsia="nl-NL"/>
        </w:rPr>
        <w:sym w:font="Symbol" w:char="F0A2"/>
      </w:r>
      <w:r w:rsidRPr="00347E0C">
        <w:rPr>
          <w:rFonts w:ascii="Times New Roman" w:eastAsia="Times New Roman" w:hAnsi="Times New Roman" w:cs="Times New Roman"/>
          <w:sz w:val="24"/>
          <w:szCs w:val="24"/>
          <w:lang w:val="en-GB" w:eastAsia="nl-NL"/>
        </w:rPr>
        <w:t>-</w:t>
      </w:r>
      <w:proofErr w:type="spellStart"/>
      <w:r w:rsidRPr="00347E0C">
        <w:rPr>
          <w:rFonts w:ascii="Times New Roman" w:eastAsia="Times New Roman" w:hAnsi="Times New Roman" w:cs="Times New Roman"/>
          <w:sz w:val="24"/>
          <w:szCs w:val="24"/>
          <w:lang w:val="en-GB" w:eastAsia="nl-NL"/>
        </w:rPr>
        <w:t>dicarbaldehyde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4"/>
          <w:lang w:val="en-GB" w:eastAsia="nl-NL"/>
        </w:rPr>
        <w:t xml:space="preserve"> cross-linked chitosan (</w:t>
      </w:r>
      <w:proofErr w:type="spellStart"/>
      <w:r w:rsidRPr="00347E0C">
        <w:rPr>
          <w:rFonts w:ascii="Times New Roman" w:eastAsia="Times New Roman" w:hAnsi="Times New Roman" w:cs="Times New Roman"/>
          <w:sz w:val="24"/>
          <w:szCs w:val="24"/>
          <w:lang w:val="en-GB" w:eastAsia="nl-NL"/>
        </w:rPr>
        <w:t>Ch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4"/>
          <w:lang w:val="en-GB" w:eastAsia="nl-NL"/>
        </w:rPr>
        <w:t>-BPDC), and glutaraldehyde cross-linked chitosan followed by grafting with 8-hydroxyquinoline-2-carbaldehyde (</w:t>
      </w:r>
      <w:proofErr w:type="spellStart"/>
      <w:r w:rsidRPr="00347E0C">
        <w:rPr>
          <w:rFonts w:ascii="Times New Roman" w:eastAsia="Times New Roman" w:hAnsi="Times New Roman" w:cs="Times New Roman"/>
          <w:sz w:val="24"/>
          <w:szCs w:val="24"/>
          <w:lang w:val="en-GB" w:eastAsia="nl-NL"/>
        </w:rPr>
        <w:t>Ch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4"/>
          <w:lang w:val="en-GB" w:eastAsia="nl-NL"/>
        </w:rPr>
        <w:t>-GA-HQC)</w:t>
      </w:r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 xml:space="preserve">. The adsorption was very fast and reach equilibrium within 30 min. The adsorption better </w:t>
      </w:r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lastRenderedPageBreak/>
        <w:t xml:space="preserve">simulated by Langmuir isotherm compared to </w:t>
      </w:r>
      <w:proofErr w:type="spellStart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>Freundlich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 xml:space="preserve"> isotherm. The maximum adsorption capacity of </w:t>
      </w:r>
      <w:proofErr w:type="spellStart"/>
      <w:proofErr w:type="gramStart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>Pd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>(</w:t>
      </w:r>
      <w:proofErr w:type="gramEnd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 xml:space="preserve">II) was found to be 262, 155 and 340 mg </w:t>
      </w:r>
      <w:proofErr w:type="spellStart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>Pd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 xml:space="preserve">/g of </w:t>
      </w:r>
      <w:proofErr w:type="spellStart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>Ch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 xml:space="preserve">-PDC, </w:t>
      </w:r>
      <w:proofErr w:type="spellStart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>Ch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 xml:space="preserve">-BPDC, </w:t>
      </w:r>
      <w:proofErr w:type="spellStart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>Ch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 xml:space="preserve">-GA-HQC, respectively. And, the maximum adsorption capacity of </w:t>
      </w:r>
      <w:proofErr w:type="gramStart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>Pt(</w:t>
      </w:r>
      <w:proofErr w:type="gramEnd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 xml:space="preserve">IV) was 114, 96 and 204 mg </w:t>
      </w:r>
      <w:proofErr w:type="spellStart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>Pt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 xml:space="preserve">/g of </w:t>
      </w:r>
      <w:proofErr w:type="spellStart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>Ch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 xml:space="preserve">-PDC, </w:t>
      </w:r>
      <w:proofErr w:type="spellStart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>Ch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 xml:space="preserve">-BPDC, </w:t>
      </w:r>
      <w:proofErr w:type="spellStart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>Ch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 xml:space="preserve">-GA-HQC, respectively. Compared to other adsorbents in literature, the adsorption capacity of the synthesised chitosan derivatives was relatively high. Therefore, these adsorbents are very promising for </w:t>
      </w:r>
      <w:proofErr w:type="spellStart"/>
      <w:proofErr w:type="gramStart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>Pd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>(</w:t>
      </w:r>
      <w:proofErr w:type="gramEnd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 xml:space="preserve">II) and </w:t>
      </w:r>
      <w:proofErr w:type="spellStart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>Pt</w:t>
      </w:r>
      <w:proofErr w:type="spellEnd"/>
      <w:r w:rsidRPr="00347E0C"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  <w:t>(IV) recovery from aqueous acidic solutions. Finally, the r</w:t>
      </w:r>
      <w:r w:rsidRPr="00347E0C">
        <w:rPr>
          <w:rFonts w:ascii="Times New Roman" w:eastAsia="Calibri" w:hAnsi="Times New Roman" w:cs="Times New Roman"/>
          <w:sz w:val="24"/>
          <w:szCs w:val="24"/>
          <w:lang w:eastAsia="nl-NL"/>
        </w:rPr>
        <w:t xml:space="preserve">relevance of these adsorbents for </w:t>
      </w:r>
      <w:proofErr w:type="spellStart"/>
      <w:proofErr w:type="gramStart"/>
      <w:r w:rsidRPr="00347E0C">
        <w:rPr>
          <w:rFonts w:ascii="Times New Roman" w:eastAsia="Calibri" w:hAnsi="Times New Roman" w:cs="Times New Roman"/>
          <w:sz w:val="24"/>
          <w:szCs w:val="24"/>
          <w:lang w:eastAsia="nl-NL"/>
        </w:rPr>
        <w:t>Pd</w:t>
      </w:r>
      <w:proofErr w:type="spellEnd"/>
      <w:r w:rsidRPr="00347E0C">
        <w:rPr>
          <w:rFonts w:ascii="Times New Roman" w:eastAsia="Calibri" w:hAnsi="Times New Roman" w:cs="Times New Roman"/>
          <w:sz w:val="24"/>
          <w:szCs w:val="24"/>
          <w:lang w:eastAsia="nl-NL"/>
        </w:rPr>
        <w:t>(</w:t>
      </w:r>
      <w:proofErr w:type="gramEnd"/>
      <w:r w:rsidRPr="00347E0C">
        <w:rPr>
          <w:rFonts w:ascii="Times New Roman" w:eastAsia="Calibri" w:hAnsi="Times New Roman" w:cs="Times New Roman"/>
          <w:sz w:val="24"/>
          <w:szCs w:val="24"/>
          <w:lang w:eastAsia="nl-NL"/>
        </w:rPr>
        <w:t>II) adsorption in an industrial setting was tested using palladium containing industrial wastewater.</w:t>
      </w:r>
    </w:p>
    <w:p w:rsidR="00E75505" w:rsidRPr="00347E0C" w:rsidRDefault="00E75505" w:rsidP="00E7550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</w:pPr>
    </w:p>
    <w:p w:rsidR="00E75505" w:rsidRPr="00347E0C" w:rsidRDefault="00E75505" w:rsidP="00E7550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val="en-GB" w:eastAsia="nl-NL"/>
        </w:rPr>
      </w:pPr>
      <w:r w:rsidRPr="00347E0C">
        <w:rPr>
          <w:rFonts w:ascii="Times New Roman" w:eastAsia="Times New Roman" w:hAnsi="Times New Roman" w:cs="Times New Roman"/>
          <w:bCs/>
          <w:sz w:val="24"/>
          <w:szCs w:val="24"/>
          <w:lang w:eastAsia="nl-NL"/>
        </w:rPr>
        <w:t>Keywords:</w:t>
      </w:r>
      <w:r w:rsidRPr="00347E0C">
        <w:rPr>
          <w:rFonts w:ascii="Times New Roman" w:eastAsia="Times New Roman" w:hAnsi="Times New Roman" w:cs="Times New Roman"/>
          <w:b/>
          <w:bCs/>
          <w:sz w:val="24"/>
          <w:szCs w:val="24"/>
          <w:lang w:eastAsia="nl-N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nl-NL"/>
        </w:rPr>
        <w:t>A</w:t>
      </w:r>
      <w:r w:rsidRPr="00347E0C">
        <w:rPr>
          <w:rFonts w:ascii="Times New Roman" w:eastAsia="Times New Roman" w:hAnsi="Times New Roman" w:cs="Times New Roman"/>
          <w:sz w:val="24"/>
          <w:szCs w:val="24"/>
          <w:lang w:eastAsia="nl-NL"/>
        </w:rPr>
        <w:t>dsorption</w:t>
      </w:r>
      <w:r>
        <w:rPr>
          <w:rFonts w:ascii="Times New Roman" w:eastAsia="Times New Roman" w:hAnsi="Times New Roman" w:cs="Times New Roman"/>
          <w:sz w:val="24"/>
          <w:szCs w:val="24"/>
          <w:lang w:eastAsia="nl-NL"/>
        </w:rPr>
        <w:t>, chitosan,</w:t>
      </w:r>
      <w:r w:rsidRPr="00E75505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nl-NL"/>
        </w:rPr>
        <w:t>palladium,</w:t>
      </w:r>
      <w:r w:rsidRPr="00E75505">
        <w:rPr>
          <w:rFonts w:ascii="Times New Roman" w:eastAsia="Times New Roman" w:hAnsi="Times New Roman" w:cs="Times New Roman"/>
          <w:sz w:val="24"/>
          <w:szCs w:val="24"/>
          <w:lang w:eastAsia="nl-N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nl-NL"/>
        </w:rPr>
        <w:t>platinum</w:t>
      </w:r>
    </w:p>
    <w:p w:rsidR="00E75505" w:rsidRDefault="00E75505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E75505" w:rsidRDefault="00E75505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E75505" w:rsidRDefault="00E75505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E75505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Mr. Tsegaye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</w:t>
      </w:r>
      <w:r w:rsidR="0077311D">
        <w:rPr>
          <w:rFonts w:ascii="Times New Roman" w:hAnsi="Times New Roman" w:cs="Times New Roman"/>
          <w:iCs/>
          <w:sz w:val="24"/>
        </w:rPr>
        <w:t>obtained</w:t>
      </w:r>
      <w:r w:rsidR="00385BB0">
        <w:rPr>
          <w:rFonts w:ascii="Times New Roman" w:hAnsi="Times New Roman" w:cs="Times New Roman"/>
          <w:iCs/>
          <w:sz w:val="24"/>
        </w:rPr>
        <w:t xml:space="preserve"> a </w:t>
      </w:r>
      <w:r w:rsidR="007D3FBB">
        <w:rPr>
          <w:rFonts w:ascii="Times New Roman" w:hAnsi="Times New Roman" w:cs="Times New Roman"/>
          <w:iCs/>
          <w:sz w:val="24"/>
        </w:rPr>
        <w:t>Master of Science degree</w:t>
      </w:r>
      <w:r w:rsidR="00385BB0">
        <w:rPr>
          <w:rFonts w:ascii="Times New Roman" w:hAnsi="Times New Roman" w:cs="Times New Roman"/>
          <w:iCs/>
          <w:sz w:val="24"/>
        </w:rPr>
        <w:t xml:space="preserve"> in organic chemistry from Addis Ababa University, Ethiopia in 2006. Then, he got his second master degree </w:t>
      </w:r>
      <w:r w:rsidR="007D3FBB">
        <w:rPr>
          <w:rFonts w:ascii="Times New Roman" w:hAnsi="Times New Roman" w:cs="Times New Roman"/>
          <w:iCs/>
          <w:sz w:val="24"/>
        </w:rPr>
        <w:t xml:space="preserve">from Ghent University, Belgium in </w:t>
      </w:r>
      <w:r w:rsidR="0077311D">
        <w:rPr>
          <w:rFonts w:ascii="Times New Roman" w:hAnsi="Times New Roman" w:cs="Times New Roman"/>
          <w:iCs/>
          <w:sz w:val="24"/>
        </w:rPr>
        <w:t xml:space="preserve">International Master of </w:t>
      </w:r>
      <w:r w:rsidR="000B3113">
        <w:rPr>
          <w:rFonts w:ascii="Times New Roman" w:hAnsi="Times New Roman" w:cs="Times New Roman"/>
          <w:iCs/>
          <w:sz w:val="24"/>
        </w:rPr>
        <w:t>Science</w:t>
      </w:r>
      <w:r w:rsidR="0077311D">
        <w:rPr>
          <w:rFonts w:ascii="Times New Roman" w:hAnsi="Times New Roman" w:cs="Times New Roman"/>
          <w:iCs/>
          <w:sz w:val="24"/>
        </w:rPr>
        <w:t xml:space="preserve"> in Environmental Technology and Engineering (IMETE)</w:t>
      </w:r>
      <w:r w:rsidR="00385BB0">
        <w:rPr>
          <w:rFonts w:ascii="Times New Roman" w:hAnsi="Times New Roman" w:cs="Times New Roman"/>
          <w:iCs/>
          <w:sz w:val="24"/>
        </w:rPr>
        <w:t>”</w:t>
      </w:r>
      <w:r w:rsidR="0077311D">
        <w:rPr>
          <w:rFonts w:ascii="Times New Roman" w:hAnsi="Times New Roman" w:cs="Times New Roman"/>
          <w:iCs/>
          <w:sz w:val="24"/>
        </w:rPr>
        <w:t xml:space="preserve"> in 2013. </w:t>
      </w:r>
      <w:r w:rsidR="000B3113">
        <w:rPr>
          <w:rFonts w:ascii="Times New Roman" w:hAnsi="Times New Roman" w:cs="Times New Roman"/>
          <w:iCs/>
          <w:sz w:val="24"/>
        </w:rPr>
        <w:t xml:space="preserve">He is an academic staff of chemistry department, </w:t>
      </w:r>
      <w:proofErr w:type="spellStart"/>
      <w:r w:rsidR="000B3113">
        <w:rPr>
          <w:rFonts w:ascii="Times New Roman" w:hAnsi="Times New Roman" w:cs="Times New Roman"/>
          <w:iCs/>
          <w:sz w:val="24"/>
        </w:rPr>
        <w:t>Jimma</w:t>
      </w:r>
      <w:proofErr w:type="spellEnd"/>
      <w:r w:rsidR="000B3113">
        <w:rPr>
          <w:rFonts w:ascii="Times New Roman" w:hAnsi="Times New Roman" w:cs="Times New Roman"/>
          <w:iCs/>
          <w:sz w:val="24"/>
        </w:rPr>
        <w:t xml:space="preserve"> University, Ethiopia. He has more than 15 years of teaching experience in the department. </w:t>
      </w:r>
      <w:r w:rsidR="0077311D">
        <w:rPr>
          <w:rFonts w:ascii="Times New Roman" w:hAnsi="Times New Roman" w:cs="Times New Roman"/>
          <w:iCs/>
          <w:sz w:val="24"/>
        </w:rPr>
        <w:t xml:space="preserve">Since 2014 he </w:t>
      </w:r>
      <w:r w:rsidR="000B3113">
        <w:rPr>
          <w:rFonts w:ascii="Times New Roman" w:hAnsi="Times New Roman" w:cs="Times New Roman"/>
          <w:iCs/>
          <w:sz w:val="24"/>
        </w:rPr>
        <w:t xml:space="preserve">has awarded </w:t>
      </w:r>
      <w:r w:rsidR="0077311D">
        <w:rPr>
          <w:rFonts w:ascii="Times New Roman" w:hAnsi="Times New Roman" w:cs="Times New Roman"/>
          <w:iCs/>
          <w:sz w:val="24"/>
        </w:rPr>
        <w:t xml:space="preserve">a </w:t>
      </w:r>
      <w:r w:rsidR="00385BB0">
        <w:rPr>
          <w:rFonts w:ascii="Times New Roman" w:hAnsi="Times New Roman" w:cs="Times New Roman"/>
          <w:iCs/>
          <w:sz w:val="24"/>
        </w:rPr>
        <w:t>BOF</w:t>
      </w:r>
      <w:r w:rsidR="000B3113">
        <w:rPr>
          <w:rFonts w:ascii="Times New Roman" w:hAnsi="Times New Roman" w:cs="Times New Roman"/>
          <w:iCs/>
          <w:sz w:val="24"/>
        </w:rPr>
        <w:t xml:space="preserve"> </w:t>
      </w:r>
      <w:r w:rsidR="00385BB0">
        <w:rPr>
          <w:rFonts w:ascii="Times New Roman" w:hAnsi="Times New Roman" w:cs="Times New Roman"/>
          <w:iCs/>
          <w:sz w:val="24"/>
        </w:rPr>
        <w:t>fellowship and studding at</w:t>
      </w:r>
      <w:r w:rsidR="000B3113">
        <w:rPr>
          <w:rFonts w:ascii="Times New Roman" w:hAnsi="Times New Roman" w:cs="Times New Roman"/>
          <w:iCs/>
          <w:sz w:val="24"/>
        </w:rPr>
        <w:t xml:space="preserve"> Ghent University</w:t>
      </w:r>
      <w:r w:rsidR="00385BB0">
        <w:rPr>
          <w:rFonts w:ascii="Times New Roman" w:hAnsi="Times New Roman" w:cs="Times New Roman"/>
          <w:iCs/>
          <w:sz w:val="24"/>
        </w:rPr>
        <w:t xml:space="preserve"> for his terminal degree</w:t>
      </w:r>
      <w:r w:rsidR="000B3113">
        <w:rPr>
          <w:rFonts w:ascii="Times New Roman" w:hAnsi="Times New Roman" w:cs="Times New Roman"/>
          <w:iCs/>
          <w:sz w:val="24"/>
        </w:rPr>
        <w:t xml:space="preserve">.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He has published </w:t>
      </w:r>
      <w:r w:rsidR="000B3113">
        <w:rPr>
          <w:rFonts w:ascii="Times New Roman" w:hAnsi="Times New Roman" w:cs="Times New Roman"/>
          <w:iCs/>
          <w:sz w:val="24"/>
        </w:rPr>
        <w:t xml:space="preserve">3 papers in </w:t>
      </w:r>
      <w:r w:rsidR="00385BB0">
        <w:rPr>
          <w:rFonts w:ascii="Times New Roman" w:hAnsi="Times New Roman" w:cs="Times New Roman"/>
          <w:iCs/>
          <w:sz w:val="24"/>
        </w:rPr>
        <w:t>peer reviewed</w:t>
      </w:r>
      <w:r w:rsidR="000B3113">
        <w:rPr>
          <w:rFonts w:ascii="Times New Roman" w:hAnsi="Times New Roman" w:cs="Times New Roman"/>
          <w:iCs/>
          <w:sz w:val="24"/>
        </w:rPr>
        <w:t xml:space="preserve"> journals.</w:t>
      </w:r>
    </w:p>
    <w:p w:rsidR="000B3113" w:rsidRDefault="000B311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AE5C21" w:rsidRDefault="00AE5C2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AE5C21" w:rsidRDefault="00AE5C2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>Recent Publications (up to 5)</w:t>
      </w:r>
    </w:p>
    <w:p w:rsidR="00EE6153" w:rsidRDefault="00EE615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AE5C21" w:rsidRPr="00AE5C21" w:rsidRDefault="00AE5C21" w:rsidP="00AE5C21">
      <w:pPr>
        <w:pStyle w:val="EndNoteBibliography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C21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AE5C21">
        <w:rPr>
          <w:rFonts w:ascii="Times New Roman" w:hAnsi="Times New Roman" w:cs="Times New Roman"/>
          <w:b/>
          <w:sz w:val="24"/>
          <w:szCs w:val="24"/>
        </w:rPr>
        <w:instrText xml:space="preserve"> ADDIN EN.REFLIST </w:instrText>
      </w:r>
      <w:r w:rsidRPr="00AE5C21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AE5C21">
        <w:rPr>
          <w:rFonts w:ascii="Times New Roman" w:hAnsi="Times New Roman" w:cs="Times New Roman"/>
          <w:sz w:val="24"/>
          <w:szCs w:val="24"/>
        </w:rPr>
        <w:t xml:space="preserve">Asere, T. G., De Clercq, J., Verbeken, K., Tessema, D. A., Fufa, F., Stevens, C. V., &amp; Du Laing, G. (2017a). Uptake of arsenate by aluminum (hydr)oxide coated red scoria and pumice. </w:t>
      </w:r>
      <w:r w:rsidRPr="00AE5C21">
        <w:rPr>
          <w:rFonts w:ascii="Times New Roman" w:hAnsi="Times New Roman" w:cs="Times New Roman"/>
          <w:i/>
          <w:sz w:val="24"/>
          <w:szCs w:val="24"/>
        </w:rPr>
        <w:t>Applied Geochemistry, 78</w:t>
      </w:r>
      <w:r w:rsidRPr="00AE5C21">
        <w:rPr>
          <w:rFonts w:ascii="Times New Roman" w:hAnsi="Times New Roman" w:cs="Times New Roman"/>
          <w:sz w:val="24"/>
          <w:szCs w:val="24"/>
        </w:rPr>
        <w:t>, 83-95.</w:t>
      </w:r>
    </w:p>
    <w:p w:rsidR="00AE5C21" w:rsidRPr="00AE5C21" w:rsidRDefault="00AE5C21" w:rsidP="00AE5C21">
      <w:pPr>
        <w:pStyle w:val="EndNoteBibliography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5C21">
        <w:rPr>
          <w:rFonts w:ascii="Times New Roman" w:hAnsi="Times New Roman" w:cs="Times New Roman"/>
          <w:sz w:val="24"/>
          <w:szCs w:val="24"/>
        </w:rPr>
        <w:t xml:space="preserve">Asere, T. G., Mincke, S., De Clercq, J., Verbeken, K., Tessema, D. A., Fufa, F., Stevens, C. V., &amp; Du Laing, G. (2017b). Removal of Arsenic (V) from Aqueous Solutions Using Chitosan-Red Scoria and Chitosan-Pumice Blends. </w:t>
      </w:r>
      <w:r w:rsidRPr="00AE5C21">
        <w:rPr>
          <w:rFonts w:ascii="Times New Roman" w:hAnsi="Times New Roman" w:cs="Times New Roman"/>
          <w:i/>
          <w:sz w:val="24"/>
          <w:szCs w:val="24"/>
        </w:rPr>
        <w:t>International Journal of Environmental Research and Public Health, 14</w:t>
      </w:r>
      <w:r w:rsidRPr="00AE5C21">
        <w:rPr>
          <w:rFonts w:ascii="Times New Roman" w:hAnsi="Times New Roman" w:cs="Times New Roman"/>
          <w:sz w:val="24"/>
          <w:szCs w:val="24"/>
        </w:rPr>
        <w:t>(8).</w:t>
      </w:r>
    </w:p>
    <w:p w:rsidR="00AE5C21" w:rsidRPr="00AE5C21" w:rsidRDefault="00AE5C21" w:rsidP="00AE5C21">
      <w:pPr>
        <w:pStyle w:val="EndNoteBibliography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E5C21">
        <w:rPr>
          <w:rFonts w:ascii="Times New Roman" w:hAnsi="Times New Roman" w:cs="Times New Roman"/>
          <w:sz w:val="24"/>
          <w:szCs w:val="24"/>
        </w:rPr>
        <w:t xml:space="preserve">Asere, T. G., Verbeken, K., Tessema, D. A., Fufa, F., Stevens, C. V., &amp; Du Laing, G. (2017). Adsorption of As(III) versus As(V) from aqueous solutions by cerium-loaded volcanic rocks. </w:t>
      </w:r>
      <w:r w:rsidRPr="00AE5C21">
        <w:rPr>
          <w:rFonts w:ascii="Times New Roman" w:hAnsi="Times New Roman" w:cs="Times New Roman"/>
          <w:i/>
          <w:sz w:val="24"/>
          <w:szCs w:val="24"/>
        </w:rPr>
        <w:t>Environmental Science and Pollution Research, 24</w:t>
      </w:r>
      <w:r w:rsidRPr="00AE5C21">
        <w:rPr>
          <w:rFonts w:ascii="Times New Roman" w:hAnsi="Times New Roman" w:cs="Times New Roman"/>
          <w:sz w:val="24"/>
          <w:szCs w:val="24"/>
        </w:rPr>
        <w:t>(25), 20446-20458.</w:t>
      </w:r>
    </w:p>
    <w:p w:rsidR="00AE5C21" w:rsidRDefault="00AE5C21" w:rsidP="00AE5C21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AE5C21">
        <w:rPr>
          <w:rFonts w:ascii="Times New Roman" w:hAnsi="Times New Roman" w:cs="Times New Roman"/>
          <w:b/>
          <w:sz w:val="24"/>
          <w:szCs w:val="24"/>
        </w:rPr>
        <w:fldChar w:fldCharType="end"/>
      </w:r>
    </w:p>
    <w:p w:rsidR="00AE5C21" w:rsidRPr="003803D1" w:rsidRDefault="00AE5C2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7D3FB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7D3FBB">
        <w:rPr>
          <w:noProof/>
          <w:lang w:val="en-US"/>
        </w:rPr>
        <w:drawing>
          <wp:inline distT="0" distB="0" distL="0" distR="0">
            <wp:extent cx="1701800" cy="20275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0" cy="202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hyperlink r:id="rId12" w:history="1">
        <w:r w:rsidR="007D3FBB" w:rsidRPr="00E27A77">
          <w:rPr>
            <w:rStyle w:val="Hyperlink"/>
            <w:rFonts w:ascii="Times New Roman" w:hAnsi="Times New Roman" w:cs="Times New Roman"/>
            <w:iCs/>
            <w:sz w:val="24"/>
          </w:rPr>
          <w:t>tsegaye96@gmail.com</w:t>
        </w:r>
      </w:hyperlink>
      <w:r w:rsidR="007D3FBB">
        <w:rPr>
          <w:rFonts w:ascii="Times New Roman" w:hAnsi="Times New Roman" w:cs="Times New Roman"/>
          <w:iCs/>
          <w:sz w:val="24"/>
        </w:rPr>
        <w:t xml:space="preserve"> or </w:t>
      </w:r>
      <w:hyperlink r:id="rId13" w:history="1">
        <w:r w:rsidR="007D3FBB" w:rsidRPr="00E27A77">
          <w:rPr>
            <w:rStyle w:val="Hyperlink"/>
            <w:rFonts w:ascii="Times New Roman" w:hAnsi="Times New Roman" w:cs="Times New Roman"/>
            <w:iCs/>
            <w:sz w:val="24"/>
          </w:rPr>
          <w:t>tsegayegirma.asere@ugent.be</w:t>
        </w:r>
      </w:hyperlink>
    </w:p>
    <w:p w:rsidR="007D3FBB" w:rsidRPr="00DF04E3" w:rsidRDefault="007D3FB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EE6153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p w:rsidR="00DF04E3" w:rsidRPr="00495C76" w:rsidRDefault="00DF04E3" w:rsidP="00AE5C2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822" w:rsidRDefault="008D4822" w:rsidP="00495C76">
      <w:pPr>
        <w:spacing w:after="0" w:line="240" w:lineRule="auto"/>
      </w:pPr>
      <w:r>
        <w:separator/>
      </w:r>
    </w:p>
  </w:endnote>
  <w:endnote w:type="continuationSeparator" w:id="0">
    <w:p w:rsidR="008D4822" w:rsidRDefault="008D4822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nionPro-Regular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822" w:rsidRDefault="008D4822" w:rsidP="00495C76">
      <w:pPr>
        <w:spacing w:after="0" w:line="240" w:lineRule="auto"/>
      </w:pPr>
      <w:r>
        <w:separator/>
      </w:r>
    </w:p>
  </w:footnote>
  <w:footnote w:type="continuationSeparator" w:id="0">
    <w:p w:rsidR="008D4822" w:rsidRDefault="008D4822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564C20"/>
    <w:multiLevelType w:val="hybridMultilevel"/>
    <w:tmpl w:val="DB4C9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0&lt;/ScanChanges&gt;&lt;Suspended&gt;0&lt;/Suspended&gt;&lt;/ENInstantFormat&gt;"/>
    <w:docVar w:name="EN.Layout" w:val="&lt;ENLayout&gt;&lt;Style&gt;Carbohydrate Polymer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fpfpdtauf5sx9epatvpzedarrzvpwxest99&quot;&gt;My EndNote Library&lt;record-ids&gt;&lt;item&gt;516&lt;/item&gt;&lt;item&gt;660&lt;/item&gt;&lt;item&gt;661&lt;/item&gt;&lt;/record-ids&gt;&lt;/item&gt;&lt;/Libraries&gt;"/>
  </w:docVars>
  <w:rsids>
    <w:rsidRoot w:val="00495C76"/>
    <w:rsid w:val="000A4C22"/>
    <w:rsid w:val="000B3113"/>
    <w:rsid w:val="002350BC"/>
    <w:rsid w:val="0028059F"/>
    <w:rsid w:val="002F4DF0"/>
    <w:rsid w:val="00333E31"/>
    <w:rsid w:val="003628E5"/>
    <w:rsid w:val="003803D1"/>
    <w:rsid w:val="0038483D"/>
    <w:rsid w:val="00385BB0"/>
    <w:rsid w:val="00435234"/>
    <w:rsid w:val="00495C76"/>
    <w:rsid w:val="004F0EF8"/>
    <w:rsid w:val="00627419"/>
    <w:rsid w:val="006C057D"/>
    <w:rsid w:val="0077311D"/>
    <w:rsid w:val="00790FF6"/>
    <w:rsid w:val="007D3FBB"/>
    <w:rsid w:val="008D4822"/>
    <w:rsid w:val="008E5189"/>
    <w:rsid w:val="00AE5C21"/>
    <w:rsid w:val="00B3082B"/>
    <w:rsid w:val="00B6703B"/>
    <w:rsid w:val="00BA654F"/>
    <w:rsid w:val="00CE511D"/>
    <w:rsid w:val="00DF04E3"/>
    <w:rsid w:val="00E75505"/>
    <w:rsid w:val="00EC2CCD"/>
    <w:rsid w:val="00EE6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customStyle="1" w:styleId="EndNoteBibliographyTitle">
    <w:name w:val="EndNote Bibliography Title"/>
    <w:basedOn w:val="Normal"/>
    <w:link w:val="EndNoteBibliographyTitleChar"/>
    <w:rsid w:val="00EE6153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HTMLPreformattedChar"/>
    <w:link w:val="EndNoteBibliographyTitle"/>
    <w:rsid w:val="00EE6153"/>
    <w:rPr>
      <w:rFonts w:ascii="Calibri" w:eastAsia="Arial Unicode MS" w:hAnsi="Calibri" w:cs="Arial Unicode MS"/>
      <w:noProof/>
      <w:color w:val="000000"/>
      <w:sz w:val="20"/>
      <w:szCs w:val="20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EE6153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HTMLPreformattedChar"/>
    <w:link w:val="EndNoteBibliography"/>
    <w:rsid w:val="00EE6153"/>
    <w:rPr>
      <w:rFonts w:ascii="Calibri" w:eastAsia="Arial Unicode MS" w:hAnsi="Calibri" w:cs="Arial Unicode MS"/>
      <w:noProof/>
      <w:color w:val="000000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EE615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customStyle="1" w:styleId="EndNoteBibliographyTitle">
    <w:name w:val="EndNote Bibliography Title"/>
    <w:basedOn w:val="Normal"/>
    <w:link w:val="EndNoteBibliographyTitleChar"/>
    <w:rsid w:val="00EE6153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HTMLPreformattedChar"/>
    <w:link w:val="EndNoteBibliographyTitle"/>
    <w:rsid w:val="00EE6153"/>
    <w:rPr>
      <w:rFonts w:ascii="Calibri" w:eastAsia="Arial Unicode MS" w:hAnsi="Calibri" w:cs="Arial Unicode MS"/>
      <w:noProof/>
      <w:color w:val="000000"/>
      <w:sz w:val="20"/>
      <w:szCs w:val="20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EE6153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HTMLPreformattedChar"/>
    <w:link w:val="EndNoteBibliography"/>
    <w:rsid w:val="00EE6153"/>
    <w:rPr>
      <w:rFonts w:ascii="Calibri" w:eastAsia="Arial Unicode MS" w:hAnsi="Calibri" w:cs="Arial Unicode MS"/>
      <w:noProof/>
      <w:color w:val="000000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EE61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.ugent.be/organization/LA08" TargetMode="External"/><Relationship Id="rId13" Type="http://schemas.openxmlformats.org/officeDocument/2006/relationships/hyperlink" Target="mailto:tsegayegirma.asere@ugent.b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tsegaye96@gmail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ugent.be/en/phone-book/@@departments?ugentid=TW1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gent.be/en/phone-book/@@departments?ugentid=LA11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Water Pollution</cp:lastModifiedBy>
  <cp:revision>2</cp:revision>
  <dcterms:created xsi:type="dcterms:W3CDTF">2017-11-16T05:46:00Z</dcterms:created>
  <dcterms:modified xsi:type="dcterms:W3CDTF">2017-11-16T05:46:00Z</dcterms:modified>
</cp:coreProperties>
</file>