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FC39E" w14:textId="77777777" w:rsidR="000E19C0" w:rsidRDefault="00006B4D" w:rsidP="00145B22">
      <w:pPr>
        <w:pStyle w:val="Authors"/>
        <w:rPr>
          <w:rFonts w:cs="Arial"/>
          <w:b/>
          <w:bCs w:val="0"/>
          <w:caps/>
          <w:kern w:val="28"/>
        </w:rPr>
      </w:pPr>
      <w:r w:rsidRPr="00006B4D">
        <w:rPr>
          <w:rFonts w:cs="Arial"/>
          <w:b/>
          <w:bCs w:val="0"/>
          <w:caps/>
          <w:kern w:val="28"/>
        </w:rPr>
        <w:t xml:space="preserve">KEY OPTIONS FOR AMMONIACAL NITROGEN REMOVAL, </w:t>
      </w:r>
    </w:p>
    <w:p w14:paraId="4A807822" w14:textId="334447B5" w:rsidR="00B920F1" w:rsidRPr="002076E1" w:rsidRDefault="00006B4D" w:rsidP="00145B22">
      <w:pPr>
        <w:pStyle w:val="Authors"/>
        <w:rPr>
          <w:rFonts w:cs="Arial"/>
          <w:sz w:val="20"/>
        </w:rPr>
      </w:pPr>
      <w:r w:rsidRPr="00006B4D">
        <w:rPr>
          <w:rFonts w:cs="Arial"/>
          <w:b/>
          <w:bCs w:val="0"/>
          <w:caps/>
          <w:kern w:val="28"/>
        </w:rPr>
        <w:t xml:space="preserve">RECOVERY AND REUSE </w:t>
      </w:r>
    </w:p>
    <w:p w14:paraId="540498FA" w14:textId="77777777" w:rsidR="00006B4D" w:rsidRDefault="00006B4D" w:rsidP="00145B22">
      <w:pPr>
        <w:pStyle w:val="Authors"/>
        <w:rPr>
          <w:rFonts w:cs="Arial"/>
          <w:sz w:val="20"/>
        </w:rPr>
      </w:pPr>
    </w:p>
    <w:p w14:paraId="3D8D92A8" w14:textId="74236DDE" w:rsidR="00B920F1" w:rsidRPr="002076E1" w:rsidRDefault="00006B4D" w:rsidP="00145B22">
      <w:pPr>
        <w:pStyle w:val="Authors"/>
        <w:rPr>
          <w:rFonts w:cs="Arial"/>
          <w:sz w:val="20"/>
        </w:rPr>
      </w:pPr>
      <w:r>
        <w:rPr>
          <w:rFonts w:cs="Arial"/>
          <w:sz w:val="20"/>
        </w:rPr>
        <w:t>Dr. Robert Eden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1</w:t>
      </w:r>
      <w:r w:rsidR="00513654" w:rsidRPr="002076E1">
        <w:rPr>
          <w:rFonts w:cs="Arial"/>
          <w:sz w:val="20"/>
        </w:rPr>
        <w:t xml:space="preserve">, </w:t>
      </w:r>
      <w:r>
        <w:rPr>
          <w:rFonts w:cs="Arial"/>
          <w:sz w:val="20"/>
        </w:rPr>
        <w:t>Bryan Johnson</w:t>
      </w:r>
      <w:r w:rsidR="00CA75A2" w:rsidRPr="002076E1">
        <w:rPr>
          <w:rFonts w:cs="Arial"/>
          <w:sz w:val="20"/>
        </w:rPr>
        <w:t xml:space="preserve"> </w:t>
      </w:r>
      <w:r w:rsidR="00B920F1" w:rsidRPr="002076E1">
        <w:rPr>
          <w:rFonts w:cs="Arial"/>
          <w:sz w:val="20"/>
          <w:vertAlign w:val="superscript"/>
        </w:rPr>
        <w:t>2</w:t>
      </w:r>
    </w:p>
    <w:p w14:paraId="7B401CDB" w14:textId="0044B9BE" w:rsidR="00B920F1" w:rsidRPr="002076E1" w:rsidRDefault="00B920F1" w:rsidP="00145B22">
      <w:pPr>
        <w:pStyle w:val="Authors"/>
        <w:rPr>
          <w:rFonts w:cs="Arial"/>
          <w:sz w:val="20"/>
        </w:rPr>
      </w:pPr>
      <w:r w:rsidRPr="002076E1">
        <w:rPr>
          <w:rFonts w:cs="Arial"/>
          <w:sz w:val="20"/>
        </w:rPr>
        <w:t>1</w:t>
      </w:r>
      <w:r w:rsidR="00CA75A2" w:rsidRPr="002076E1">
        <w:rPr>
          <w:rFonts w:cs="Arial"/>
          <w:sz w:val="20"/>
        </w:rPr>
        <w:t xml:space="preserve">. </w:t>
      </w:r>
      <w:r w:rsidR="00006B4D">
        <w:rPr>
          <w:rFonts w:cs="Arial"/>
          <w:sz w:val="20"/>
        </w:rPr>
        <w:t>Organics, Ltd, University of Warwick Science Park, Coventry, CV47EZ, England</w:t>
      </w:r>
    </w:p>
    <w:p w14:paraId="659FF7FD" w14:textId="246C1088" w:rsidR="00B920F1" w:rsidRPr="002076E1" w:rsidRDefault="00B920F1" w:rsidP="00006B4D">
      <w:pPr>
        <w:pStyle w:val="Authors"/>
        <w:jc w:val="left"/>
        <w:rPr>
          <w:rFonts w:cs="Arial"/>
          <w:sz w:val="20"/>
        </w:rPr>
      </w:pPr>
    </w:p>
    <w:p w14:paraId="44F99D9F" w14:textId="77777777" w:rsidR="00CE2ECE" w:rsidRPr="002076E1" w:rsidRDefault="00CE2ECE" w:rsidP="00145B22">
      <w:pPr>
        <w:pStyle w:val="Authors"/>
        <w:rPr>
          <w:rFonts w:cs="Arial"/>
          <w:sz w:val="20"/>
        </w:rPr>
      </w:pPr>
    </w:p>
    <w:p w14:paraId="34DEA57A" w14:textId="77777777" w:rsidR="00555BA1" w:rsidRDefault="00555BA1" w:rsidP="00555BA1">
      <w:pPr>
        <w:pStyle w:val="Authors"/>
        <w:jc w:val="left"/>
        <w:rPr>
          <w:rFonts w:cs="Arial"/>
          <w:sz w:val="20"/>
        </w:rPr>
      </w:pPr>
    </w:p>
    <w:p w14:paraId="5C7EFA35" w14:textId="37992D7A" w:rsidR="00660FB2" w:rsidRDefault="00660FB2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Keywords</w:t>
      </w:r>
    </w:p>
    <w:p w14:paraId="644EF81C" w14:textId="77777777" w:rsidR="00293100" w:rsidRPr="00293100" w:rsidRDefault="00293100" w:rsidP="00293100"/>
    <w:p w14:paraId="0E51A8A3" w14:textId="23D741A8" w:rsidR="00660FB2" w:rsidRDefault="00006B4D" w:rsidP="004D3297">
      <w:pPr>
        <w:spacing w:after="60" w:line="276" w:lineRule="auto"/>
      </w:pPr>
      <w:r>
        <w:t>Ammonia</w:t>
      </w:r>
      <w:r w:rsidR="00CC04C6">
        <w:t>,</w:t>
      </w:r>
      <w:r>
        <w:t xml:space="preserve"> Removal</w:t>
      </w:r>
      <w:r w:rsidR="00CC04C6">
        <w:t>,</w:t>
      </w:r>
      <w:r>
        <w:t xml:space="preserve"> Recovery</w:t>
      </w:r>
      <w:r w:rsidR="000E19C0">
        <w:t>, Reuse</w:t>
      </w:r>
    </w:p>
    <w:p w14:paraId="6DBF1F79" w14:textId="77777777" w:rsidR="00660FB2" w:rsidRDefault="00660FB2" w:rsidP="004D3297">
      <w:pPr>
        <w:spacing w:after="60" w:line="276" w:lineRule="auto"/>
      </w:pPr>
    </w:p>
    <w:p w14:paraId="1CE86FB7" w14:textId="278E7C01" w:rsidR="00293100" w:rsidRPr="00CC04C6" w:rsidRDefault="00660FB2" w:rsidP="004D3297">
      <w:pPr>
        <w:spacing w:after="60" w:line="276" w:lineRule="auto"/>
        <w:rPr>
          <w:u w:val="single"/>
        </w:rPr>
      </w:pPr>
      <w:r w:rsidRPr="00660FB2">
        <w:rPr>
          <w:u w:val="single"/>
        </w:rPr>
        <w:t>EXECUTIVE SUMMARY (100 words maximum)</w:t>
      </w:r>
    </w:p>
    <w:p w14:paraId="0C915E81" w14:textId="77777777" w:rsidR="00293100" w:rsidRDefault="00293100" w:rsidP="004D3297">
      <w:pPr>
        <w:spacing w:after="60" w:line="276" w:lineRule="auto"/>
      </w:pPr>
    </w:p>
    <w:p w14:paraId="24B829AF" w14:textId="1B383DB0" w:rsidR="00660FB2" w:rsidRPr="00CC04C6" w:rsidRDefault="00293100" w:rsidP="00CC04C6">
      <w:pPr>
        <w:spacing w:line="360" w:lineRule="auto"/>
        <w:jc w:val="both"/>
        <w:rPr>
          <w:rFonts w:cs="Arial"/>
          <w:lang w:val="en-GB"/>
        </w:rPr>
      </w:pPr>
      <w:r w:rsidRPr="00293100">
        <w:rPr>
          <w:rFonts w:cs="Arial"/>
          <w:lang w:val="en-GB"/>
        </w:rPr>
        <w:t>Th</w:t>
      </w:r>
      <w:r w:rsidR="00CC04C6">
        <w:rPr>
          <w:rFonts w:cs="Arial"/>
          <w:lang w:val="en-GB"/>
        </w:rPr>
        <w:t>e</w:t>
      </w:r>
      <w:r w:rsidRPr="00293100">
        <w:rPr>
          <w:rFonts w:cs="Arial"/>
          <w:lang w:val="en-GB"/>
        </w:rPr>
        <w:t xml:space="preserve"> paper provide</w:t>
      </w:r>
      <w:r w:rsidR="00CC04C6">
        <w:rPr>
          <w:rFonts w:cs="Arial"/>
          <w:lang w:val="en-GB"/>
        </w:rPr>
        <w:t>s</w:t>
      </w:r>
      <w:r w:rsidRPr="00293100">
        <w:rPr>
          <w:rFonts w:cs="Arial"/>
          <w:lang w:val="en-GB"/>
        </w:rPr>
        <w:t xml:space="preserve"> a summary of the processes involved with thermal ammonia </w:t>
      </w:r>
      <w:r w:rsidR="000E19C0">
        <w:rPr>
          <w:rFonts w:cs="Arial"/>
          <w:lang w:val="en-GB"/>
        </w:rPr>
        <w:t>desorption</w:t>
      </w:r>
      <w:r w:rsidRPr="00293100">
        <w:rPr>
          <w:rFonts w:cs="Arial"/>
          <w:lang w:val="en-GB"/>
        </w:rPr>
        <w:t xml:space="preserve">, widely employed in Hong Kong, where the demand for high-concentration ammonia removal, the lack of space for extensive biological lagoons and the availability of waste-heat, provides </w:t>
      </w:r>
      <w:r w:rsidR="00CC04C6">
        <w:rPr>
          <w:rFonts w:cs="Arial"/>
          <w:lang w:val="en-GB"/>
        </w:rPr>
        <w:t xml:space="preserve">conditions </w:t>
      </w:r>
      <w:r w:rsidRPr="00293100">
        <w:rPr>
          <w:rFonts w:cs="Arial"/>
          <w:lang w:val="en-GB"/>
        </w:rPr>
        <w:t xml:space="preserve">conducive </w:t>
      </w:r>
      <w:r w:rsidR="00CC04C6">
        <w:rPr>
          <w:rFonts w:cs="Arial"/>
          <w:lang w:val="en-GB"/>
        </w:rPr>
        <w:t xml:space="preserve">for </w:t>
      </w:r>
      <w:r w:rsidRPr="00293100">
        <w:rPr>
          <w:rFonts w:cs="Arial"/>
          <w:lang w:val="en-GB"/>
        </w:rPr>
        <w:t xml:space="preserve">this technology to be applied. </w:t>
      </w:r>
      <w:r>
        <w:rPr>
          <w:rFonts w:cs="Arial"/>
          <w:lang w:val="en-GB"/>
        </w:rPr>
        <w:t xml:space="preserve"> In addition to ammonia removal, a summary of the process</w:t>
      </w:r>
      <w:r w:rsidR="00CC04C6">
        <w:rPr>
          <w:rFonts w:cs="Arial"/>
          <w:lang w:val="en-GB"/>
        </w:rPr>
        <w:t>es</w:t>
      </w:r>
      <w:r>
        <w:rPr>
          <w:rFonts w:cs="Arial"/>
          <w:lang w:val="en-GB"/>
        </w:rPr>
        <w:t xml:space="preserve"> of ammonia recovery</w:t>
      </w:r>
      <w:r w:rsidR="000E19C0">
        <w:rPr>
          <w:rFonts w:cs="Arial"/>
          <w:lang w:val="en-GB"/>
        </w:rPr>
        <w:t>, especially</w:t>
      </w:r>
      <w:r>
        <w:rPr>
          <w:rFonts w:cs="Arial"/>
          <w:lang w:val="en-GB"/>
        </w:rPr>
        <w:t xml:space="preserve"> as </w:t>
      </w:r>
      <w:r w:rsidR="000E19C0">
        <w:rPr>
          <w:rFonts w:cs="Arial"/>
          <w:lang w:val="en-GB"/>
        </w:rPr>
        <w:t xml:space="preserve">anhydrous </w:t>
      </w:r>
      <w:r>
        <w:rPr>
          <w:rFonts w:cs="Arial"/>
          <w:lang w:val="en-GB"/>
        </w:rPr>
        <w:t>ammonium</w:t>
      </w:r>
      <w:r w:rsidR="000E19C0">
        <w:rPr>
          <w:rFonts w:cs="Arial"/>
          <w:lang w:val="en-GB"/>
        </w:rPr>
        <w:t>,</w:t>
      </w:r>
      <w:r>
        <w:rPr>
          <w:rFonts w:cs="Arial"/>
          <w:lang w:val="en-GB"/>
        </w:rPr>
        <w:t xml:space="preserve"> will be outlined.</w:t>
      </w:r>
      <w:r w:rsidR="00CC04C6">
        <w:rPr>
          <w:rFonts w:cs="Arial"/>
          <w:lang w:val="en-GB"/>
        </w:rPr>
        <w:t xml:space="preserve"> </w:t>
      </w:r>
      <w:r w:rsidR="000E19C0">
        <w:rPr>
          <w:rFonts w:cs="Arial"/>
          <w:lang w:val="en-GB"/>
        </w:rPr>
        <w:t xml:space="preserve">The topic will be taken further with a review of options for reuse of ammonia, primarily in ammonia fuel-cells for “green” electricity production. </w:t>
      </w:r>
      <w:r w:rsidR="00CC04C6">
        <w:rPr>
          <w:rFonts w:cs="Arial"/>
          <w:lang w:val="en-GB"/>
        </w:rPr>
        <w:t>The paper presents operational data, performance charts and</w:t>
      </w:r>
      <w:r w:rsidR="000E19C0">
        <w:rPr>
          <w:rFonts w:cs="Arial"/>
          <w:lang w:val="en-GB"/>
        </w:rPr>
        <w:t xml:space="preserve"> </w:t>
      </w:r>
      <w:r w:rsidR="00CC04C6">
        <w:rPr>
          <w:rFonts w:cs="Arial"/>
          <w:lang w:val="en-GB"/>
        </w:rPr>
        <w:t>mass-energy balance</w:t>
      </w:r>
      <w:r w:rsidR="000E19C0">
        <w:rPr>
          <w:rFonts w:cs="Arial"/>
          <w:lang w:val="en-GB"/>
        </w:rPr>
        <w:t>s for</w:t>
      </w:r>
      <w:r w:rsidR="00CC04C6">
        <w:rPr>
          <w:rFonts w:cs="Arial"/>
          <w:lang w:val="en-GB"/>
        </w:rPr>
        <w:t xml:space="preserve"> thermal destruction</w:t>
      </w:r>
      <w:r w:rsidR="000E19C0">
        <w:rPr>
          <w:rFonts w:cs="Arial"/>
          <w:lang w:val="en-GB"/>
        </w:rPr>
        <w:t xml:space="preserve">, </w:t>
      </w:r>
      <w:r w:rsidR="00CC04C6">
        <w:rPr>
          <w:rFonts w:cs="Arial"/>
          <w:lang w:val="en-GB"/>
        </w:rPr>
        <w:t>ammonia recovery</w:t>
      </w:r>
      <w:r w:rsidR="000E19C0">
        <w:rPr>
          <w:rFonts w:cs="Arial"/>
          <w:lang w:val="en-GB"/>
        </w:rPr>
        <w:t xml:space="preserve"> and ammonia reuse</w:t>
      </w:r>
      <w:r w:rsidR="00CC04C6">
        <w:rPr>
          <w:rFonts w:cs="Arial"/>
          <w:lang w:val="en-GB"/>
        </w:rPr>
        <w:t>.</w:t>
      </w:r>
    </w:p>
    <w:p w14:paraId="713C7823" w14:textId="77777777" w:rsidR="000E19C0" w:rsidRDefault="000E19C0" w:rsidP="004D3297">
      <w:pPr>
        <w:pStyle w:val="Body"/>
        <w:spacing w:before="0" w:line="276" w:lineRule="auto"/>
        <w:rPr>
          <w:rFonts w:cs="Arial"/>
          <w:i/>
          <w:noProof w:val="0"/>
        </w:rPr>
      </w:pPr>
    </w:p>
    <w:p w14:paraId="133A3F5D" w14:textId="14F9FBA1" w:rsidR="00721AF0" w:rsidRPr="002076E1" w:rsidRDefault="00721AF0" w:rsidP="004D3297">
      <w:pPr>
        <w:pStyle w:val="Heading1"/>
        <w:spacing w:before="0" w:line="276" w:lineRule="auto"/>
        <w:rPr>
          <w:rFonts w:cs="Arial"/>
          <w:sz w:val="20"/>
        </w:rPr>
      </w:pPr>
      <w:r>
        <w:rPr>
          <w:rFonts w:cs="Arial"/>
          <w:sz w:val="20"/>
        </w:rPr>
        <w:t>HI</w:t>
      </w:r>
      <w:r w:rsidR="000E19C0">
        <w:rPr>
          <w:rFonts w:cs="Arial"/>
          <w:sz w:val="20"/>
        </w:rPr>
        <w:t>GHLI</w:t>
      </w:r>
      <w:r>
        <w:rPr>
          <w:rFonts w:cs="Arial"/>
          <w:sz w:val="20"/>
        </w:rPr>
        <w:t>GHTS</w:t>
      </w:r>
    </w:p>
    <w:p w14:paraId="4C42C348" w14:textId="535D1F7D" w:rsidR="00F55887" w:rsidRDefault="00F55887" w:rsidP="00250038">
      <w:pPr>
        <w:pStyle w:val="Body"/>
        <w:spacing w:before="0" w:line="276" w:lineRule="auto"/>
        <w:rPr>
          <w:rFonts w:cs="Arial"/>
          <w:noProof w:val="0"/>
          <w:color w:val="FF0000"/>
        </w:rPr>
      </w:pPr>
    </w:p>
    <w:p w14:paraId="3E563037" w14:textId="29181392" w:rsidR="00250038" w:rsidRPr="00250038" w:rsidRDefault="00CC04C6" w:rsidP="00293100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ascii="Helvetica" w:hAnsi="Helvetica"/>
        </w:rPr>
        <w:t>The paper</w:t>
      </w:r>
      <w:r w:rsidR="00250038" w:rsidRPr="00746277">
        <w:rPr>
          <w:rFonts w:ascii="Helvetica" w:hAnsi="Helvetica"/>
          <w:lang w:val="en-GB"/>
        </w:rPr>
        <w:t xml:space="preserve"> </w:t>
      </w:r>
      <w:r w:rsidR="00250038">
        <w:rPr>
          <w:rFonts w:ascii="Helvetica" w:hAnsi="Helvetica"/>
          <w:lang w:val="en-GB"/>
        </w:rPr>
        <w:t>review</w:t>
      </w:r>
      <w:r>
        <w:rPr>
          <w:rFonts w:ascii="Helvetica" w:hAnsi="Helvetica"/>
          <w:lang w:val="en-GB"/>
        </w:rPr>
        <w:t>s</w:t>
      </w:r>
      <w:r w:rsidR="00250038">
        <w:rPr>
          <w:rFonts w:ascii="Helvetica" w:hAnsi="Helvetica"/>
          <w:lang w:val="en-GB"/>
        </w:rPr>
        <w:t xml:space="preserve"> </w:t>
      </w:r>
      <w:r>
        <w:rPr>
          <w:rFonts w:ascii="Helvetica" w:hAnsi="Helvetica"/>
          <w:lang w:val="en-GB"/>
        </w:rPr>
        <w:t>i</w:t>
      </w:r>
      <w:r w:rsidR="00250038">
        <w:rPr>
          <w:rFonts w:ascii="Helvetica" w:hAnsi="Helvetica"/>
          <w:lang w:val="en-GB"/>
        </w:rPr>
        <w:t>n outline</w:t>
      </w:r>
      <w:r w:rsidR="00250038" w:rsidRPr="00746277">
        <w:rPr>
          <w:rFonts w:ascii="Helvetica" w:hAnsi="Helvetica"/>
          <w:lang w:val="en-GB"/>
        </w:rPr>
        <w:t xml:space="preserve"> the major </w:t>
      </w:r>
      <w:r>
        <w:rPr>
          <w:rFonts w:ascii="Helvetica" w:hAnsi="Helvetica"/>
          <w:lang w:val="en-GB"/>
        </w:rPr>
        <w:t>process alternatives</w:t>
      </w:r>
      <w:r w:rsidR="00250038" w:rsidRPr="00746277">
        <w:rPr>
          <w:rFonts w:ascii="Helvetica" w:hAnsi="Helvetica"/>
          <w:lang w:val="en-GB"/>
        </w:rPr>
        <w:t xml:space="preserve"> for removal of ammonia, </w:t>
      </w:r>
      <w:r w:rsidR="00250038">
        <w:rPr>
          <w:rFonts w:ascii="Helvetica" w:hAnsi="Helvetica"/>
          <w:lang w:val="en-GB"/>
        </w:rPr>
        <w:t>highlighting important</w:t>
      </w:r>
      <w:r w:rsidR="00250038" w:rsidRPr="00746277">
        <w:rPr>
          <w:rFonts w:ascii="Helvetica" w:hAnsi="Helvetica"/>
          <w:lang w:val="en-GB"/>
        </w:rPr>
        <w:t xml:space="preserve"> strengths and weaknesses</w:t>
      </w:r>
      <w:r w:rsidR="00250038">
        <w:rPr>
          <w:rFonts w:ascii="Helvetica" w:hAnsi="Helvetica"/>
          <w:lang w:val="en-GB"/>
        </w:rPr>
        <w:t>.</w:t>
      </w:r>
    </w:p>
    <w:p w14:paraId="4B8DB862" w14:textId="77777777" w:rsidR="00250038" w:rsidRPr="00CC04C6" w:rsidRDefault="00250038" w:rsidP="00250038">
      <w:pPr>
        <w:pStyle w:val="Body"/>
        <w:spacing w:before="0" w:line="276" w:lineRule="auto"/>
        <w:ind w:left="360"/>
        <w:rPr>
          <w:rFonts w:cs="Arial"/>
          <w:noProof w:val="0"/>
          <w:lang w:val="en-GB"/>
        </w:rPr>
      </w:pPr>
    </w:p>
    <w:p w14:paraId="3D9EC32E" w14:textId="2539060A" w:rsidR="00293100" w:rsidRPr="00293100" w:rsidRDefault="00CC04C6" w:rsidP="00293100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cs="Arial"/>
          <w:lang w:val="en-GB"/>
        </w:rPr>
        <w:t>The paper</w:t>
      </w:r>
      <w:r w:rsidR="00293100">
        <w:rPr>
          <w:rFonts w:cs="Arial"/>
          <w:lang w:val="en-GB"/>
        </w:rPr>
        <w:t xml:space="preserve"> analyse</w:t>
      </w:r>
      <w:r>
        <w:rPr>
          <w:rFonts w:cs="Arial"/>
          <w:lang w:val="en-GB"/>
        </w:rPr>
        <w:t>s</w:t>
      </w:r>
      <w:r w:rsidR="00293100">
        <w:rPr>
          <w:rFonts w:cs="Arial"/>
          <w:lang w:val="en-GB"/>
        </w:rPr>
        <w:t xml:space="preserve"> the</w:t>
      </w:r>
      <w:r w:rsidR="00293100" w:rsidRPr="00293100">
        <w:rPr>
          <w:rFonts w:cs="Arial"/>
          <w:lang w:val="en-GB"/>
        </w:rPr>
        <w:t xml:space="preserve"> process</w:t>
      </w:r>
      <w:r>
        <w:rPr>
          <w:rFonts w:cs="Arial"/>
          <w:lang w:val="en-GB"/>
        </w:rPr>
        <w:t>es involved</w:t>
      </w:r>
      <w:r w:rsidR="00293100" w:rsidRPr="00293100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in</w:t>
      </w:r>
      <w:r w:rsidR="00293100" w:rsidRPr="00293100">
        <w:rPr>
          <w:rFonts w:cs="Arial"/>
          <w:lang w:val="en-GB"/>
        </w:rPr>
        <w:t xml:space="preserve"> thermally strip</w:t>
      </w:r>
      <w:r w:rsidR="00293100">
        <w:rPr>
          <w:rFonts w:cs="Arial"/>
          <w:lang w:val="en-GB"/>
        </w:rPr>
        <w:t>ping</w:t>
      </w:r>
      <w:r w:rsidR="00293100" w:rsidRPr="00293100">
        <w:rPr>
          <w:rFonts w:cs="Arial"/>
          <w:lang w:val="en-GB"/>
        </w:rPr>
        <w:t xml:space="preserve"> ammonia from wastewater</w:t>
      </w:r>
      <w:r>
        <w:rPr>
          <w:rFonts w:cs="Arial"/>
          <w:lang w:val="en-GB"/>
        </w:rPr>
        <w:t>, looking at both thermal destruction of the extracted amminia as well as</w:t>
      </w:r>
      <w:r w:rsidR="00293100" w:rsidRPr="00293100">
        <w:rPr>
          <w:rFonts w:cs="Arial"/>
          <w:lang w:val="en-GB"/>
        </w:rPr>
        <w:t xml:space="preserve"> recovery as ammonium hydroxide</w:t>
      </w:r>
      <w:r w:rsidR="000E19C0">
        <w:rPr>
          <w:rFonts w:cs="Arial"/>
          <w:lang w:val="en-GB"/>
        </w:rPr>
        <w:t>,</w:t>
      </w:r>
      <w:r>
        <w:rPr>
          <w:rFonts w:cs="Arial"/>
          <w:lang w:val="en-GB"/>
        </w:rPr>
        <w:t xml:space="preserve"> an ammonium salt</w:t>
      </w:r>
      <w:r w:rsidR="000E19C0">
        <w:rPr>
          <w:rFonts w:cs="Arial"/>
          <w:lang w:val="en-GB"/>
        </w:rPr>
        <w:t xml:space="preserve"> or anyhydrous ammonia</w:t>
      </w:r>
      <w:r w:rsidR="00293100" w:rsidRPr="00293100">
        <w:rPr>
          <w:rFonts w:cs="Arial"/>
          <w:lang w:val="en-GB"/>
        </w:rPr>
        <w:t>.</w:t>
      </w:r>
    </w:p>
    <w:p w14:paraId="372139AD" w14:textId="77777777" w:rsidR="00293100" w:rsidRPr="000E19C0" w:rsidRDefault="00293100" w:rsidP="00293100">
      <w:pPr>
        <w:pStyle w:val="ListParagraph"/>
        <w:rPr>
          <w:rFonts w:cs="Arial"/>
          <w:lang w:val="en-GB"/>
        </w:rPr>
      </w:pPr>
    </w:p>
    <w:p w14:paraId="5DCDB18C" w14:textId="26CBC891" w:rsidR="00293100" w:rsidRPr="00250038" w:rsidRDefault="00CC04C6" w:rsidP="00293100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ascii="Helvetica" w:hAnsi="Helvetica"/>
          <w:lang w:val="en-GB"/>
        </w:rPr>
        <w:t>The paper</w:t>
      </w:r>
      <w:r w:rsidR="00250038">
        <w:rPr>
          <w:rFonts w:ascii="Helvetica" w:hAnsi="Helvetica"/>
          <w:lang w:val="en-GB"/>
        </w:rPr>
        <w:t xml:space="preserve"> explain</w:t>
      </w:r>
      <w:r>
        <w:rPr>
          <w:rFonts w:ascii="Helvetica" w:hAnsi="Helvetica"/>
          <w:lang w:val="en-GB"/>
        </w:rPr>
        <w:t>s</w:t>
      </w:r>
      <w:r w:rsidR="00250038">
        <w:rPr>
          <w:rFonts w:ascii="Helvetica" w:hAnsi="Helvetica"/>
          <w:lang w:val="en-GB"/>
        </w:rPr>
        <w:t xml:space="preserve"> how the</w:t>
      </w:r>
      <w:r w:rsidR="00293100" w:rsidRPr="00FA0D4E">
        <w:rPr>
          <w:rFonts w:ascii="Helvetica" w:hAnsi="Helvetica"/>
          <w:lang w:val="en-GB"/>
        </w:rPr>
        <w:t xml:space="preserve"> recovery of ammonia from wastewater provides an opportunity for re-use, supporting sustainability</w:t>
      </w:r>
      <w:r>
        <w:rPr>
          <w:rFonts w:ascii="Helvetica" w:hAnsi="Helvetica"/>
          <w:lang w:val="en-GB"/>
        </w:rPr>
        <w:t>, additional revenue generation</w:t>
      </w:r>
      <w:r w:rsidR="00293100" w:rsidRPr="00FA0D4E">
        <w:rPr>
          <w:rFonts w:ascii="Helvetica" w:hAnsi="Helvetica"/>
          <w:lang w:val="en-GB"/>
        </w:rPr>
        <w:t xml:space="preserve"> and the circular economy</w:t>
      </w:r>
    </w:p>
    <w:p w14:paraId="6F81964B" w14:textId="77777777" w:rsidR="00250038" w:rsidRDefault="00250038" w:rsidP="00250038">
      <w:pPr>
        <w:pStyle w:val="ListParagraph"/>
        <w:rPr>
          <w:rFonts w:cs="Arial"/>
        </w:rPr>
      </w:pPr>
    </w:p>
    <w:p w14:paraId="3630217D" w14:textId="02052984" w:rsidR="00250038" w:rsidRPr="00293100" w:rsidRDefault="00CC04C6" w:rsidP="00293100">
      <w:pPr>
        <w:pStyle w:val="Body"/>
        <w:numPr>
          <w:ilvl w:val="0"/>
          <w:numId w:val="12"/>
        </w:numPr>
        <w:spacing w:before="0" w:line="276" w:lineRule="auto"/>
        <w:rPr>
          <w:rFonts w:cs="Arial"/>
          <w:noProof w:val="0"/>
        </w:rPr>
      </w:pPr>
      <w:r>
        <w:rPr>
          <w:rFonts w:ascii="Helvetica" w:hAnsi="Helvetica"/>
          <w:lang w:val="en-GB"/>
        </w:rPr>
        <w:t>The paper</w:t>
      </w:r>
      <w:r w:rsidR="00250038">
        <w:rPr>
          <w:rFonts w:ascii="Helvetica" w:hAnsi="Helvetica"/>
          <w:lang w:val="en-GB"/>
        </w:rPr>
        <w:t xml:space="preserve"> discuss</w:t>
      </w:r>
      <w:r>
        <w:rPr>
          <w:rFonts w:ascii="Helvetica" w:hAnsi="Helvetica"/>
          <w:lang w:val="en-GB"/>
        </w:rPr>
        <w:t>es</w:t>
      </w:r>
      <w:r w:rsidR="00250038">
        <w:rPr>
          <w:rFonts w:ascii="Helvetica" w:hAnsi="Helvetica"/>
          <w:lang w:val="en-GB"/>
        </w:rPr>
        <w:t xml:space="preserve"> t</w:t>
      </w:r>
      <w:r w:rsidR="00250038" w:rsidRPr="00DC34C8">
        <w:rPr>
          <w:rFonts w:ascii="Helvetica" w:hAnsi="Helvetica"/>
          <w:lang w:val="en-GB"/>
        </w:rPr>
        <w:t>he evolution of Sustainable Development Goals (SDG</w:t>
      </w:r>
      <w:r w:rsidR="000E19C0">
        <w:rPr>
          <w:rFonts w:ascii="Helvetica" w:hAnsi="Helvetica"/>
          <w:lang w:val="en-GB"/>
        </w:rPr>
        <w:t>s</w:t>
      </w:r>
      <w:r w:rsidR="00250038" w:rsidRPr="00DC34C8">
        <w:rPr>
          <w:rFonts w:ascii="Helvetica" w:hAnsi="Helvetica"/>
          <w:lang w:val="en-GB"/>
        </w:rPr>
        <w:t>)</w:t>
      </w:r>
      <w:r w:rsidR="00250038">
        <w:rPr>
          <w:rFonts w:ascii="Helvetica" w:hAnsi="Helvetica"/>
          <w:lang w:val="en-GB"/>
        </w:rPr>
        <w:t>,</w:t>
      </w:r>
      <w:r w:rsidR="00250038" w:rsidRPr="00DC34C8">
        <w:rPr>
          <w:rFonts w:ascii="Helvetica" w:hAnsi="Helvetica"/>
          <w:lang w:val="en-GB"/>
        </w:rPr>
        <w:t xml:space="preserve"> </w:t>
      </w:r>
      <w:r w:rsidR="00250038">
        <w:rPr>
          <w:rFonts w:ascii="Helvetica" w:hAnsi="Helvetica"/>
          <w:lang w:val="en-GB"/>
        </w:rPr>
        <w:t xml:space="preserve">which </w:t>
      </w:r>
      <w:r w:rsidR="00250038" w:rsidRPr="00DC34C8">
        <w:rPr>
          <w:rFonts w:ascii="Helvetica" w:hAnsi="Helvetica"/>
          <w:lang w:val="en-GB"/>
        </w:rPr>
        <w:t xml:space="preserve">has created the conditions where high-strength ammonia removal has become an important </w:t>
      </w:r>
      <w:r w:rsidR="00250038">
        <w:rPr>
          <w:rFonts w:ascii="Helvetica" w:hAnsi="Helvetica"/>
          <w:lang w:val="en-GB"/>
        </w:rPr>
        <w:t>objective to pursue i</w:t>
      </w:r>
      <w:r w:rsidR="008874E8">
        <w:rPr>
          <w:rFonts w:ascii="Helvetica" w:hAnsi="Helvetica"/>
          <w:lang w:val="en-GB"/>
        </w:rPr>
        <w:t>n Europe</w:t>
      </w:r>
      <w:bookmarkStart w:id="0" w:name="_GoBack"/>
      <w:bookmarkEnd w:id="0"/>
      <w:r w:rsidR="00250038">
        <w:rPr>
          <w:rFonts w:ascii="Helvetica" w:hAnsi="Helvetica"/>
          <w:lang w:val="en-GB"/>
        </w:rPr>
        <w:t>.</w:t>
      </w:r>
    </w:p>
    <w:p w14:paraId="4826B670" w14:textId="77777777" w:rsidR="00A95532" w:rsidRPr="000E19C0" w:rsidRDefault="00A95532" w:rsidP="004D3297">
      <w:pPr>
        <w:pStyle w:val="Heading1"/>
        <w:spacing w:before="0" w:line="276" w:lineRule="auto"/>
        <w:rPr>
          <w:rFonts w:cs="Arial"/>
          <w:sz w:val="20"/>
          <w:lang w:val="en-GB"/>
        </w:rPr>
      </w:pPr>
    </w:p>
    <w:p w14:paraId="1031C673" w14:textId="77777777" w:rsidR="008B3C76" w:rsidRPr="002076E1" w:rsidRDefault="008B3C76" w:rsidP="004D3297">
      <w:pPr>
        <w:pStyle w:val="Heading1"/>
        <w:spacing w:before="0" w:line="276" w:lineRule="auto"/>
        <w:rPr>
          <w:rFonts w:cs="Arial"/>
          <w:sz w:val="20"/>
        </w:rPr>
      </w:pPr>
      <w:r w:rsidRPr="002076E1">
        <w:rPr>
          <w:rFonts w:cs="Arial"/>
          <w:sz w:val="20"/>
        </w:rPr>
        <w:t>METHODOLOGY</w:t>
      </w:r>
      <w:r w:rsidR="00EA6DA3">
        <w:rPr>
          <w:rFonts w:cs="Arial"/>
          <w:sz w:val="20"/>
        </w:rPr>
        <w:t>/ PROCESS</w:t>
      </w:r>
    </w:p>
    <w:p w14:paraId="2BD4696E" w14:textId="77777777" w:rsidR="00F55887" w:rsidRPr="00250038" w:rsidRDefault="00F55887" w:rsidP="004D3297">
      <w:pPr>
        <w:pStyle w:val="Body"/>
        <w:spacing w:before="0" w:line="276" w:lineRule="auto"/>
        <w:rPr>
          <w:rFonts w:cs="Arial"/>
          <w:noProof w:val="0"/>
          <w:color w:val="FF0000"/>
        </w:rPr>
      </w:pPr>
    </w:p>
    <w:p w14:paraId="177C0F3C" w14:textId="08B68E0E" w:rsidR="008B3C76" w:rsidRPr="00F55887" w:rsidRDefault="007A4387" w:rsidP="004D3297">
      <w:pPr>
        <w:pStyle w:val="Body"/>
        <w:spacing w:before="0" w:line="276" w:lineRule="auto"/>
        <w:rPr>
          <w:rFonts w:cs="Arial"/>
          <w:b/>
          <w:bCs/>
          <w:noProof w:val="0"/>
        </w:rPr>
      </w:pPr>
      <w:r w:rsidRPr="00F55887">
        <w:rPr>
          <w:rFonts w:cs="Arial"/>
          <w:b/>
          <w:bCs/>
          <w:noProof w:val="0"/>
        </w:rPr>
        <w:t>Introduction</w:t>
      </w:r>
    </w:p>
    <w:p w14:paraId="5E74590B" w14:textId="5728F93D" w:rsidR="007A4387" w:rsidRDefault="00F55887" w:rsidP="004D3297">
      <w:pPr>
        <w:pStyle w:val="Body"/>
        <w:spacing w:before="0" w:line="276" w:lineRule="auto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>The removal of ammonia from wastewater can be accomplished by means of biological processes or physicochemical process technologies, such as membrane ion</w:t>
      </w:r>
      <w:r w:rsidR="00CC04C6">
        <w:rPr>
          <w:rFonts w:ascii="Helvetica" w:hAnsi="Helvetica"/>
          <w:lang w:val="en-GB"/>
        </w:rPr>
        <w:t>-</w:t>
      </w:r>
      <w:r>
        <w:rPr>
          <w:rFonts w:ascii="Helvetica" w:hAnsi="Helvetica"/>
          <w:lang w:val="en-GB"/>
        </w:rPr>
        <w:t xml:space="preserve">exchange. The objective of the proposed paper </w:t>
      </w:r>
      <w:r w:rsidR="00CC04C6">
        <w:rPr>
          <w:rFonts w:ascii="Helvetica" w:hAnsi="Helvetica"/>
          <w:lang w:val="en-GB"/>
        </w:rPr>
        <w:t>is</w:t>
      </w:r>
      <w:r>
        <w:rPr>
          <w:rFonts w:ascii="Helvetica" w:hAnsi="Helvetica"/>
          <w:lang w:val="en-GB"/>
        </w:rPr>
        <w:t xml:space="preserve"> to review in outline each of the major options for removal of ammonia, highlighting important strengths and weaknesses.</w:t>
      </w:r>
    </w:p>
    <w:p w14:paraId="7361B483" w14:textId="594AA79B" w:rsidR="00F55887" w:rsidRDefault="00F55887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200CC991" w14:textId="259D7481" w:rsidR="000E19C0" w:rsidRDefault="000E19C0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248B2E84" w14:textId="77777777" w:rsidR="000E19C0" w:rsidRDefault="000E19C0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107BB7D3" w14:textId="73BBB05C" w:rsidR="007A4387" w:rsidRPr="00F55887" w:rsidRDefault="007A4387" w:rsidP="004D3297">
      <w:pPr>
        <w:pStyle w:val="Body"/>
        <w:spacing w:before="0" w:line="276" w:lineRule="auto"/>
        <w:rPr>
          <w:rFonts w:cs="Arial"/>
          <w:b/>
          <w:bCs/>
          <w:noProof w:val="0"/>
        </w:rPr>
      </w:pPr>
      <w:r w:rsidRPr="00F55887">
        <w:rPr>
          <w:rFonts w:cs="Arial"/>
          <w:b/>
          <w:bCs/>
          <w:noProof w:val="0"/>
        </w:rPr>
        <w:t>Methodology</w:t>
      </w:r>
    </w:p>
    <w:p w14:paraId="7A391EB3" w14:textId="781D7C7C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 xml:space="preserve">This assessment </w:t>
      </w:r>
      <w:r w:rsidR="00CC04C6">
        <w:rPr>
          <w:rFonts w:ascii="Helvetica" w:hAnsi="Helvetica"/>
          <w:lang w:val="en-GB"/>
        </w:rPr>
        <w:t>is</w:t>
      </w:r>
      <w:r>
        <w:rPr>
          <w:rFonts w:ascii="Helvetica" w:hAnsi="Helvetica"/>
          <w:lang w:val="en-GB"/>
        </w:rPr>
        <w:t xml:space="preserve"> followed by a more detailed analysis of a process to thermally </w:t>
      </w:r>
      <w:r w:rsidR="000E19C0">
        <w:rPr>
          <w:rFonts w:ascii="Helvetica" w:hAnsi="Helvetica"/>
          <w:lang w:val="en-GB"/>
        </w:rPr>
        <w:t>desorb</w:t>
      </w:r>
      <w:r>
        <w:rPr>
          <w:rFonts w:ascii="Helvetica" w:hAnsi="Helvetica"/>
          <w:lang w:val="en-GB"/>
        </w:rPr>
        <w:t xml:space="preserve"> ammonia from wastewater for </w:t>
      </w:r>
      <w:r w:rsidR="00CC04C6">
        <w:rPr>
          <w:rFonts w:ascii="Helvetica" w:hAnsi="Helvetica"/>
          <w:lang w:val="en-GB"/>
        </w:rPr>
        <w:t xml:space="preserve">thermal destruction, </w:t>
      </w:r>
      <w:r>
        <w:rPr>
          <w:rFonts w:ascii="Helvetica" w:hAnsi="Helvetica"/>
          <w:lang w:val="en-GB"/>
        </w:rPr>
        <w:t>recovery as ammonium hydroxide</w:t>
      </w:r>
      <w:r w:rsidR="000E19C0">
        <w:rPr>
          <w:rFonts w:ascii="Helvetica" w:hAnsi="Helvetica"/>
          <w:lang w:val="en-GB"/>
        </w:rPr>
        <w:t>,</w:t>
      </w:r>
      <w:r w:rsidR="00CC04C6">
        <w:rPr>
          <w:rFonts w:ascii="Helvetica" w:hAnsi="Helvetica"/>
          <w:lang w:val="en-GB"/>
        </w:rPr>
        <w:t xml:space="preserve"> recovery as an ammonium salt, such as ammonium sulphate</w:t>
      </w:r>
      <w:r w:rsidR="000E19C0">
        <w:rPr>
          <w:rFonts w:ascii="Helvetica" w:hAnsi="Helvetica"/>
          <w:lang w:val="en-GB"/>
        </w:rPr>
        <w:t>, or recovery as anhydrous ammonia</w:t>
      </w:r>
      <w:r>
        <w:rPr>
          <w:rFonts w:ascii="Helvetica" w:hAnsi="Helvetica"/>
          <w:lang w:val="en-GB"/>
        </w:rPr>
        <w:t>. Such arrangement</w:t>
      </w:r>
      <w:r w:rsidR="00CC04C6">
        <w:rPr>
          <w:rFonts w:ascii="Helvetica" w:hAnsi="Helvetica"/>
          <w:lang w:val="en-GB"/>
        </w:rPr>
        <w:t>s</w:t>
      </w:r>
      <w:r>
        <w:rPr>
          <w:rFonts w:ascii="Helvetica" w:hAnsi="Helvetica"/>
          <w:lang w:val="en-GB"/>
        </w:rPr>
        <w:t xml:space="preserve"> require thermal energy for </w:t>
      </w:r>
      <w:r w:rsidR="00CC04C6">
        <w:rPr>
          <w:rFonts w:ascii="Helvetica" w:hAnsi="Helvetica"/>
          <w:lang w:val="en-GB"/>
        </w:rPr>
        <w:t xml:space="preserve">the </w:t>
      </w:r>
      <w:r>
        <w:rPr>
          <w:rFonts w:ascii="Helvetica" w:hAnsi="Helvetica"/>
          <w:lang w:val="en-GB"/>
        </w:rPr>
        <w:t xml:space="preserve">heating of wastewater </w:t>
      </w:r>
      <w:r w:rsidR="000E19C0">
        <w:rPr>
          <w:rFonts w:ascii="Helvetica" w:hAnsi="Helvetica"/>
          <w:lang w:val="en-GB"/>
        </w:rPr>
        <w:t xml:space="preserve">and the </w:t>
      </w:r>
      <w:r>
        <w:rPr>
          <w:rFonts w:ascii="Helvetica" w:hAnsi="Helvetica"/>
          <w:lang w:val="en-GB"/>
        </w:rPr>
        <w:t xml:space="preserve">cooling of scrubber water. </w:t>
      </w:r>
      <w:r w:rsidR="00CC04C6">
        <w:rPr>
          <w:rFonts w:ascii="Helvetica" w:hAnsi="Helvetica"/>
          <w:lang w:val="en-GB"/>
        </w:rPr>
        <w:t xml:space="preserve">Recovery as ammonium hydroxide </w:t>
      </w:r>
      <w:r w:rsidR="000E19C0">
        <w:rPr>
          <w:rFonts w:ascii="Helvetica" w:hAnsi="Helvetica"/>
          <w:lang w:val="en-GB"/>
        </w:rPr>
        <w:t xml:space="preserve">or anhydrous ammonia </w:t>
      </w:r>
      <w:r>
        <w:rPr>
          <w:rFonts w:ascii="Helvetica" w:hAnsi="Helvetica"/>
          <w:lang w:val="en-GB"/>
        </w:rPr>
        <w:t>does not require the addition of chemicals, which ensures a low operating cost where waste heat is available. Such recovery of ammonia provides a product with a commercial value.</w:t>
      </w:r>
    </w:p>
    <w:p w14:paraId="7C5BBA6D" w14:textId="77777777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</w:p>
    <w:p w14:paraId="660BDC1C" w14:textId="4E106B62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>The paper also provide</w:t>
      </w:r>
      <w:r w:rsidR="00CC04C6">
        <w:rPr>
          <w:rFonts w:ascii="Helvetica" w:hAnsi="Helvetica"/>
          <w:lang w:val="en-GB"/>
        </w:rPr>
        <w:t>s</w:t>
      </w:r>
      <w:r>
        <w:rPr>
          <w:rFonts w:ascii="Helvetica" w:hAnsi="Helvetica"/>
          <w:lang w:val="en-GB"/>
        </w:rPr>
        <w:t xml:space="preserve"> a summary of the processes involved with thermal ammonia </w:t>
      </w:r>
      <w:r w:rsidR="000E19C0">
        <w:rPr>
          <w:rFonts w:ascii="Helvetica" w:hAnsi="Helvetica"/>
          <w:lang w:val="en-GB"/>
        </w:rPr>
        <w:t>desorption</w:t>
      </w:r>
      <w:r>
        <w:rPr>
          <w:rFonts w:ascii="Helvetica" w:hAnsi="Helvetica"/>
          <w:lang w:val="en-GB"/>
        </w:rPr>
        <w:t xml:space="preserve">, widely employed in Hong Kong, where the demand for high-concentration ammonia removal, the lack of space for extensive biological lagoons and the availability of waste-heat, provides </w:t>
      </w:r>
      <w:r w:rsidR="000E19C0">
        <w:rPr>
          <w:rFonts w:ascii="Helvetica" w:hAnsi="Helvetica"/>
          <w:lang w:val="en-GB"/>
        </w:rPr>
        <w:t xml:space="preserve">conditions </w:t>
      </w:r>
      <w:r>
        <w:rPr>
          <w:rFonts w:ascii="Helvetica" w:hAnsi="Helvetica"/>
          <w:lang w:val="en-GB"/>
        </w:rPr>
        <w:t xml:space="preserve">conducive for this technology to be applied. </w:t>
      </w:r>
    </w:p>
    <w:p w14:paraId="70080964" w14:textId="77777777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</w:p>
    <w:p w14:paraId="7F5D3EC1" w14:textId="4B53CA80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 xml:space="preserve">The paper </w:t>
      </w:r>
      <w:r w:rsidR="000E19C0">
        <w:rPr>
          <w:rFonts w:ascii="Helvetica" w:hAnsi="Helvetica"/>
          <w:lang w:val="en-GB"/>
        </w:rPr>
        <w:t>addresses</w:t>
      </w:r>
      <w:r>
        <w:rPr>
          <w:rFonts w:ascii="Helvetica" w:hAnsi="Helvetica"/>
          <w:lang w:val="en-GB"/>
        </w:rPr>
        <w:t xml:space="preserve"> the prospect of producing anhydrous ammonia, which can also be sold or used for on-site power generation. </w:t>
      </w:r>
      <w:r w:rsidR="00CC04C6">
        <w:rPr>
          <w:rFonts w:ascii="Helvetica" w:hAnsi="Helvetica"/>
          <w:lang w:val="en-GB"/>
        </w:rPr>
        <w:t xml:space="preserve">Examples of ammonia power generation </w:t>
      </w:r>
      <w:r w:rsidR="000E19C0">
        <w:rPr>
          <w:rFonts w:ascii="Helvetica" w:hAnsi="Helvetica"/>
          <w:lang w:val="en-GB"/>
        </w:rPr>
        <w:t>will be</w:t>
      </w:r>
      <w:r w:rsidR="00CC04C6">
        <w:rPr>
          <w:rFonts w:ascii="Helvetica" w:hAnsi="Helvetica"/>
          <w:lang w:val="en-GB"/>
        </w:rPr>
        <w:t xml:space="preserve"> provided. </w:t>
      </w:r>
      <w:r>
        <w:rPr>
          <w:rFonts w:ascii="Helvetica" w:hAnsi="Helvetica"/>
          <w:lang w:val="en-GB"/>
        </w:rPr>
        <w:t>The</w:t>
      </w:r>
      <w:r w:rsidR="00CC04C6">
        <w:rPr>
          <w:rFonts w:ascii="Helvetica" w:hAnsi="Helvetica"/>
          <w:lang w:val="en-GB"/>
        </w:rPr>
        <w:t xml:space="preserve"> </w:t>
      </w:r>
      <w:r>
        <w:rPr>
          <w:rFonts w:ascii="Helvetica" w:hAnsi="Helvetica"/>
          <w:lang w:val="en-GB"/>
        </w:rPr>
        <w:t>recovery of ammonia from wastewater provides an opportunity for re-use, supporting sustainability and the circular economy.</w:t>
      </w:r>
    </w:p>
    <w:p w14:paraId="373D7504" w14:textId="77777777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</w:p>
    <w:p w14:paraId="4BBEDA84" w14:textId="202F9C84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 xml:space="preserve">Organics has designed and built </w:t>
      </w:r>
      <w:r w:rsidR="00B441B5">
        <w:rPr>
          <w:rFonts w:ascii="Helvetica" w:hAnsi="Helvetica"/>
          <w:lang w:val="en-GB"/>
        </w:rPr>
        <w:t>sixt</w:t>
      </w:r>
      <w:r w:rsidR="00666D21">
        <w:rPr>
          <w:rFonts w:ascii="Helvetica" w:hAnsi="Helvetica"/>
          <w:lang w:val="en-GB"/>
        </w:rPr>
        <w:t>een</w:t>
      </w:r>
      <w:r>
        <w:rPr>
          <w:rFonts w:ascii="Helvetica" w:hAnsi="Helvetica"/>
          <w:lang w:val="en-GB"/>
        </w:rPr>
        <w:t xml:space="preserve"> thermal ammonia strippers in Hong Kong; the smallest having a flow rate of 480 m3/day and the largest 2,600 m3/day. </w:t>
      </w:r>
    </w:p>
    <w:p w14:paraId="094E07F5" w14:textId="2474DB13" w:rsidR="007A4387" w:rsidRDefault="007A4387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320529C4" w14:textId="0656EEA5" w:rsidR="007A4387" w:rsidRPr="00F55887" w:rsidRDefault="007A4387" w:rsidP="004D3297">
      <w:pPr>
        <w:pStyle w:val="Body"/>
        <w:spacing w:before="0" w:line="276" w:lineRule="auto"/>
        <w:rPr>
          <w:rFonts w:cs="Arial"/>
          <w:b/>
          <w:bCs/>
          <w:noProof w:val="0"/>
        </w:rPr>
      </w:pPr>
      <w:r w:rsidRPr="00F55887">
        <w:rPr>
          <w:rFonts w:cs="Arial"/>
          <w:b/>
          <w:bCs/>
          <w:noProof w:val="0"/>
        </w:rPr>
        <w:t>Conclusion</w:t>
      </w:r>
    </w:p>
    <w:p w14:paraId="2A8B037B" w14:textId="05C593E7" w:rsidR="00F55887" w:rsidRDefault="00666D21" w:rsidP="00F55887">
      <w:pPr>
        <w:spacing w:line="360" w:lineRule="auto"/>
        <w:jc w:val="both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>The paper concludes with and overview of the economics involved in the operation of such facilities. It is specifically geared towards the economics of operation in</w:t>
      </w:r>
      <w:r w:rsidR="00B441B5">
        <w:rPr>
          <w:rFonts w:ascii="Helvetica" w:hAnsi="Helvetica"/>
          <w:lang w:val="en-GB"/>
        </w:rPr>
        <w:t xml:space="preserve"> </w:t>
      </w:r>
      <w:r w:rsidR="008874E8">
        <w:rPr>
          <w:rFonts w:ascii="Helvetica" w:hAnsi="Helvetica"/>
          <w:lang w:val="en-GB"/>
        </w:rPr>
        <w:t>Europe</w:t>
      </w:r>
      <w:r>
        <w:rPr>
          <w:rFonts w:ascii="Helvetica" w:hAnsi="Helvetica"/>
          <w:lang w:val="en-GB"/>
        </w:rPr>
        <w:t>.</w:t>
      </w:r>
    </w:p>
    <w:p w14:paraId="5FC106E5" w14:textId="77777777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</w:p>
    <w:p w14:paraId="18BBF20B" w14:textId="6B664629" w:rsidR="00F55887" w:rsidRDefault="00F55887" w:rsidP="00F55887">
      <w:pPr>
        <w:spacing w:line="360" w:lineRule="auto"/>
        <w:jc w:val="both"/>
        <w:rPr>
          <w:rFonts w:ascii="Helvetica" w:hAnsi="Helvetica"/>
          <w:lang w:val="en-GB"/>
        </w:rPr>
      </w:pPr>
      <w:r>
        <w:rPr>
          <w:rFonts w:ascii="Helvetica" w:hAnsi="Helvetica"/>
          <w:lang w:val="en-GB"/>
        </w:rPr>
        <w:t xml:space="preserve">In the </w:t>
      </w:r>
      <w:r w:rsidR="007C36CE">
        <w:rPr>
          <w:rFonts w:ascii="Helvetica" w:hAnsi="Helvetica"/>
          <w:lang w:val="en-GB"/>
        </w:rPr>
        <w:t>Europe</w:t>
      </w:r>
      <w:r>
        <w:rPr>
          <w:rFonts w:ascii="Helvetica" w:hAnsi="Helvetica"/>
          <w:lang w:val="en-GB"/>
        </w:rPr>
        <w:t xml:space="preserve">, the evolution of Sustainable Development Goals (SDG) has created conditions where high-strength ammonia removal has become an important objective to pursue. </w:t>
      </w:r>
    </w:p>
    <w:p w14:paraId="6F64F4BB" w14:textId="77777777" w:rsidR="00721AF0" w:rsidRDefault="00721AF0" w:rsidP="004D3297">
      <w:pPr>
        <w:pStyle w:val="Body"/>
        <w:spacing w:before="0" w:line="276" w:lineRule="auto"/>
        <w:rPr>
          <w:rFonts w:cs="Arial"/>
          <w:noProof w:val="0"/>
          <w:u w:val="single"/>
        </w:rPr>
      </w:pPr>
    </w:p>
    <w:p w14:paraId="2C21D4D5" w14:textId="77777777" w:rsidR="00666D21" w:rsidRDefault="00666D21">
      <w:pPr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14:paraId="0F0D94EF" w14:textId="400C1F84" w:rsidR="004566FB" w:rsidRPr="002076E1" w:rsidRDefault="002076E1" w:rsidP="004D3297">
      <w:pPr>
        <w:pStyle w:val="Body"/>
        <w:spacing w:before="0" w:line="276" w:lineRule="auto"/>
        <w:rPr>
          <w:rFonts w:cs="Arial"/>
          <w:noProof w:val="0"/>
          <w:u w:val="single"/>
        </w:rPr>
      </w:pPr>
      <w:r w:rsidRPr="002076E1">
        <w:rPr>
          <w:rFonts w:cs="Arial"/>
          <w:noProof w:val="0"/>
          <w:u w:val="single"/>
        </w:rPr>
        <w:lastRenderedPageBreak/>
        <w:t>RESULTS</w:t>
      </w:r>
      <w:r w:rsidR="00B61F35">
        <w:rPr>
          <w:rFonts w:cs="Arial"/>
          <w:noProof w:val="0"/>
          <w:u w:val="single"/>
        </w:rPr>
        <w:t>/ OUTCOMES</w:t>
      </w:r>
    </w:p>
    <w:p w14:paraId="07D93CE8" w14:textId="77777777" w:rsidR="003803CD" w:rsidRDefault="003803CD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53B514C1" w14:textId="5C62FAFE" w:rsidR="003803CD" w:rsidRPr="00886697" w:rsidRDefault="003803CD" w:rsidP="00886697">
      <w:pPr>
        <w:pStyle w:val="Heading2"/>
        <w:spacing w:before="0" w:line="276" w:lineRule="auto"/>
        <w:rPr>
          <w:rFonts w:cs="Arial"/>
        </w:rPr>
      </w:pPr>
      <w:r w:rsidRPr="002076E1">
        <w:rPr>
          <w:rFonts w:cs="Arial"/>
        </w:rPr>
        <w:t>Figures and Tables</w:t>
      </w:r>
    </w:p>
    <w:p w14:paraId="64EA13D7" w14:textId="7BCB6C2D" w:rsidR="003803CD" w:rsidRDefault="00666D21" w:rsidP="004D3297">
      <w:pPr>
        <w:pStyle w:val="Body"/>
        <w:spacing w:before="0" w:line="276" w:lineRule="auto"/>
        <w:rPr>
          <w:rFonts w:cs="Arial"/>
          <w:noProof w:val="0"/>
        </w:rPr>
      </w:pPr>
      <w:r w:rsidRPr="00666D21">
        <w:drawing>
          <wp:inline distT="0" distB="0" distL="0" distR="0" wp14:anchorId="2F50C855" wp14:editId="7884A355">
            <wp:extent cx="6120765" cy="19100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01EDF6" w14:textId="3C0085F9" w:rsidR="00666D21" w:rsidRDefault="00666D21" w:rsidP="004D32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 xml:space="preserve">Figure 1 West New Territories Landfill – first commission in 1999. Expanded twice and currently operational </w:t>
      </w:r>
    </w:p>
    <w:p w14:paraId="0DBC731C" w14:textId="133E3322" w:rsidR="00250038" w:rsidRDefault="00666D21" w:rsidP="004D3297">
      <w:pPr>
        <w:pStyle w:val="Body"/>
        <w:spacing w:before="0" w:line="276" w:lineRule="auto"/>
        <w:rPr>
          <w:rFonts w:cs="Arial"/>
          <w:noProof w:val="0"/>
        </w:rPr>
      </w:pPr>
      <w:r w:rsidRPr="00666D21">
        <w:drawing>
          <wp:inline distT="0" distB="0" distL="0" distR="0" wp14:anchorId="28229E03" wp14:editId="5383A12F">
            <wp:extent cx="6120765" cy="19538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C5347" w14:textId="07EB6A47" w:rsidR="00666D21" w:rsidRDefault="00666D21" w:rsidP="008866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Figure 2 North East New Territories Landfill – Commissioned in 2001. Expanded once. Currently operational</w:t>
      </w:r>
    </w:p>
    <w:p w14:paraId="11E37F3C" w14:textId="5F94D47F" w:rsidR="00666D21" w:rsidRDefault="00666D21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6BA8F2B6" w14:textId="77777777" w:rsidR="00666D21" w:rsidRDefault="00666D21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2C998625" w14:textId="6D58EC4C" w:rsidR="00250038" w:rsidRDefault="00250038" w:rsidP="004D3297">
      <w:pPr>
        <w:pStyle w:val="Body"/>
        <w:spacing w:before="0" w:line="276" w:lineRule="auto"/>
        <w:rPr>
          <w:rFonts w:cs="Arial"/>
          <w:noProof w:val="0"/>
        </w:rPr>
      </w:pPr>
      <w:r>
        <w:drawing>
          <wp:inline distT="0" distB="0" distL="0" distR="0" wp14:anchorId="1484DB49" wp14:editId="35D2319C">
            <wp:extent cx="5588000" cy="3008210"/>
            <wp:effectExtent l="0" t="0" r="0" b="190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000365C-7340-4C37-8F47-1BBF21C1DE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000365C-7340-4C37-8F47-1BBF21C1DE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097" cy="3009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E1CE5" w14:textId="498D72BA" w:rsidR="00666D21" w:rsidRDefault="00666D21" w:rsidP="00886697">
      <w:pPr>
        <w:pStyle w:val="Body"/>
        <w:spacing w:before="0" w:line="276" w:lineRule="auto"/>
        <w:rPr>
          <w:rFonts w:cs="Arial"/>
          <w:noProof w:val="0"/>
        </w:rPr>
      </w:pPr>
      <w:r>
        <w:rPr>
          <w:rFonts w:cs="Arial"/>
          <w:noProof w:val="0"/>
        </w:rPr>
        <w:t>Figure 3: Optional locations for ammonia removal in the operation of an anaerobic digester</w:t>
      </w:r>
    </w:p>
    <w:p w14:paraId="5277267B" w14:textId="77777777" w:rsidR="00666D21" w:rsidRDefault="00666D21" w:rsidP="004D3297">
      <w:pPr>
        <w:pStyle w:val="Body"/>
        <w:spacing w:before="0" w:line="276" w:lineRule="auto"/>
        <w:rPr>
          <w:rFonts w:cs="Arial"/>
          <w:noProof w:val="0"/>
        </w:rPr>
      </w:pPr>
    </w:p>
    <w:p w14:paraId="7E81C6E3" w14:textId="6930E5A6" w:rsidR="00250038" w:rsidRDefault="00250038" w:rsidP="00666D21">
      <w:pPr>
        <w:pStyle w:val="Body"/>
        <w:spacing w:before="0" w:line="276" w:lineRule="auto"/>
        <w:jc w:val="center"/>
        <w:rPr>
          <w:rFonts w:cs="Arial"/>
          <w:noProof w:val="0"/>
        </w:rPr>
      </w:pPr>
      <w:r>
        <w:lastRenderedPageBreak/>
        <w:drawing>
          <wp:inline distT="0" distB="0" distL="0" distR="0" wp14:anchorId="5141A1E4" wp14:editId="22441DA7">
            <wp:extent cx="4438650" cy="2533650"/>
            <wp:effectExtent l="0" t="0" r="0" b="0"/>
            <wp:docPr id="10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A9E4216E-CFFE-440E-A685-52A780ECBA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A9E4216E-CFFE-440E-A685-52A780ECBA3E}"/>
                        </a:ext>
                      </a:extLst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384" cy="25369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E6D525" w14:textId="3D7F911B" w:rsidR="00666D21" w:rsidRDefault="00666D21" w:rsidP="00666D21">
      <w:pPr>
        <w:pStyle w:val="Figures"/>
        <w:jc w:val="left"/>
        <w:rPr>
          <w:rFonts w:cs="Arial"/>
          <w:i w:val="0"/>
          <w:iCs/>
        </w:rPr>
      </w:pPr>
    </w:p>
    <w:p w14:paraId="13315FCF" w14:textId="2106FB36" w:rsidR="00B920F1" w:rsidRDefault="00666D21" w:rsidP="00666D21">
      <w:pPr>
        <w:pStyle w:val="Figures"/>
        <w:jc w:val="left"/>
        <w:rPr>
          <w:rFonts w:cs="Arial"/>
          <w:i w:val="0"/>
          <w:iCs/>
        </w:rPr>
      </w:pPr>
      <w:r>
        <w:rPr>
          <w:rFonts w:cs="Arial"/>
          <w:i w:val="0"/>
          <w:iCs/>
        </w:rPr>
        <w:t xml:space="preserve">Figure 4 Improvements in thermal energy use </w:t>
      </w:r>
      <w:r w:rsidR="00886697">
        <w:rPr>
          <w:rFonts w:cs="Arial"/>
          <w:i w:val="0"/>
          <w:iCs/>
        </w:rPr>
        <w:t>against time</w:t>
      </w:r>
    </w:p>
    <w:p w14:paraId="2417D205" w14:textId="5552AF9D" w:rsidR="00886697" w:rsidRDefault="00886697" w:rsidP="00666D21">
      <w:pPr>
        <w:pStyle w:val="Figures"/>
        <w:jc w:val="left"/>
        <w:rPr>
          <w:rFonts w:cs="Arial"/>
          <w:i w:val="0"/>
          <w:iCs/>
        </w:rPr>
      </w:pPr>
      <w:r w:rsidRPr="00886697">
        <w:rPr>
          <w:noProof/>
        </w:rPr>
        <w:drawing>
          <wp:anchor distT="0" distB="0" distL="114300" distR="114300" simplePos="0" relativeHeight="251659264" behindDoc="0" locked="0" layoutInCell="1" allowOverlap="1" wp14:anchorId="7A73482A" wp14:editId="76A72DDA">
            <wp:simplePos x="0" y="0"/>
            <wp:positionH relativeFrom="column">
              <wp:posOffset>895138</wp:posOffset>
            </wp:positionH>
            <wp:positionV relativeFrom="paragraph">
              <wp:posOffset>90170</wp:posOffset>
            </wp:positionV>
            <wp:extent cx="4385310" cy="268732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310" cy="268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78108" w14:textId="0F6D5E08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7F07F9F3" w14:textId="77C6EDF5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3B1C89E1" w14:textId="50760A5F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152348D2" w14:textId="2D3E8BC6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67FCFAA5" w14:textId="66139EB4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7FEBCC40" w14:textId="021F4FB9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05DB4222" w14:textId="64351DFE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4CB73B67" w14:textId="11E3FD98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2D607C01" w14:textId="7A2209CD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406F8AE1" w14:textId="3C3CA043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59BA8F72" w14:textId="517985E4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49776703" w14:textId="04B7CBF0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1A17749B" w14:textId="10E11D8D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27376964" w14:textId="363491E2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1AEFCC5D" w14:textId="11230A15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4D1E1066" w14:textId="7447C821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4F0396B1" w14:textId="0AC4DAF6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6B0F12A9" w14:textId="108FA65C" w:rsidR="00886697" w:rsidRDefault="00886697" w:rsidP="00666D21">
      <w:pPr>
        <w:pStyle w:val="Figures"/>
        <w:jc w:val="left"/>
        <w:rPr>
          <w:rFonts w:cs="Arial"/>
          <w:i w:val="0"/>
          <w:iCs/>
        </w:rPr>
      </w:pPr>
    </w:p>
    <w:p w14:paraId="43422232" w14:textId="5DA25C2B" w:rsidR="00886697" w:rsidRDefault="00886697" w:rsidP="00666D21">
      <w:pPr>
        <w:pStyle w:val="Figures"/>
        <w:jc w:val="left"/>
        <w:rPr>
          <w:rFonts w:cs="Arial"/>
          <w:i w:val="0"/>
          <w:iCs/>
        </w:rPr>
      </w:pPr>
      <w:r>
        <w:rPr>
          <w:rFonts w:cs="Arial"/>
          <w:i w:val="0"/>
          <w:iCs/>
        </w:rPr>
        <w:t>Figure 5 Thermal power requirement vs wastewater flow rate – NH</w:t>
      </w:r>
      <w:r w:rsidRPr="00886697">
        <w:rPr>
          <w:rFonts w:cs="Arial"/>
          <w:i w:val="0"/>
          <w:iCs/>
          <w:vertAlign w:val="subscript"/>
        </w:rPr>
        <w:t>4</w:t>
      </w:r>
      <w:r>
        <w:rPr>
          <w:rFonts w:cs="Arial"/>
          <w:i w:val="0"/>
          <w:iCs/>
        </w:rPr>
        <w:t>-N 4500 mg/L to &lt; 100 mg/L</w:t>
      </w:r>
    </w:p>
    <w:p w14:paraId="45C19877" w14:textId="3E1258D1" w:rsidR="00886697" w:rsidRDefault="00E71E09" w:rsidP="00666D21">
      <w:pPr>
        <w:pStyle w:val="Figures"/>
        <w:jc w:val="left"/>
        <w:rPr>
          <w:rFonts w:cs="Arial"/>
          <w:i w:val="0"/>
          <w:iCs/>
        </w:rPr>
      </w:pPr>
      <w:r>
        <w:rPr>
          <w:rFonts w:cs="Arial"/>
          <w:i w:val="0"/>
          <w:iCs/>
          <w:noProof/>
        </w:rPr>
        <w:drawing>
          <wp:anchor distT="0" distB="0" distL="114300" distR="114300" simplePos="0" relativeHeight="251660288" behindDoc="0" locked="0" layoutInCell="1" allowOverlap="1" wp14:anchorId="6E2B9DFE" wp14:editId="084E2C98">
            <wp:simplePos x="0" y="0"/>
            <wp:positionH relativeFrom="column">
              <wp:posOffset>1070610</wp:posOffset>
            </wp:positionH>
            <wp:positionV relativeFrom="paragraph">
              <wp:posOffset>153670</wp:posOffset>
            </wp:positionV>
            <wp:extent cx="3672840" cy="2622695"/>
            <wp:effectExtent l="0" t="0" r="3810" b="6350"/>
            <wp:wrapNone/>
            <wp:docPr id="3" name="Picture 3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mmonia recovery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840" cy="2622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AAD48" w14:textId="60E60D5C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749B6E8A" w14:textId="09ECA876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570761F3" w14:textId="51459220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7503B036" w14:textId="298BF89C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79CD4F36" w14:textId="5464C2F3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3897D9B1" w14:textId="348726FB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3FEF3031" w14:textId="5618ACCE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0BAA2EFC" w14:textId="1AD92C5A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18873205" w14:textId="15969B92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4DDAFAE4" w14:textId="64D7E846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49F6B167" w14:textId="18008C72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6818A497" w14:textId="146F1105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03ECB055" w14:textId="2A35533E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5AC74B5C" w14:textId="2AA30075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4A5561E5" w14:textId="48995C6B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3E7B40A0" w14:textId="196B061B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39D5F454" w14:textId="600B0F08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234CA1EA" w14:textId="4DEC5916" w:rsidR="00E71E09" w:rsidRDefault="00E71E09" w:rsidP="00666D21">
      <w:pPr>
        <w:pStyle w:val="Figures"/>
        <w:jc w:val="left"/>
        <w:rPr>
          <w:rFonts w:cs="Arial"/>
          <w:i w:val="0"/>
          <w:iCs/>
        </w:rPr>
      </w:pPr>
    </w:p>
    <w:p w14:paraId="7F227AFA" w14:textId="50EE9F0E" w:rsidR="00E71E09" w:rsidRPr="00666D21" w:rsidRDefault="00E71E09" w:rsidP="00666D21">
      <w:pPr>
        <w:pStyle w:val="Figures"/>
        <w:jc w:val="left"/>
        <w:rPr>
          <w:rFonts w:cs="Arial"/>
          <w:i w:val="0"/>
          <w:iCs/>
        </w:rPr>
      </w:pPr>
      <w:r>
        <w:rPr>
          <w:rFonts w:cs="Arial"/>
          <w:i w:val="0"/>
          <w:iCs/>
        </w:rPr>
        <w:t>Figure 6 Process flow diagram for recovery of anhydrous ammonia</w:t>
      </w:r>
    </w:p>
    <w:sectPr w:rsidR="00E71E09" w:rsidRPr="00666D21" w:rsidSect="00555BA1">
      <w:pgSz w:w="11907" w:h="16840" w:code="9"/>
      <w:pgMar w:top="1134" w:right="1134" w:bottom="1134" w:left="1134" w:header="567" w:footer="567" w:gutter="0"/>
      <w:cols w:space="4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A4D6C0" w14:textId="77777777" w:rsidR="00084A0F" w:rsidRDefault="00084A0F">
      <w:r>
        <w:separator/>
      </w:r>
    </w:p>
  </w:endnote>
  <w:endnote w:type="continuationSeparator" w:id="0">
    <w:p w14:paraId="6B5B5FAE" w14:textId="77777777" w:rsidR="00084A0F" w:rsidRDefault="00084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5FF51" w14:textId="77777777" w:rsidR="00084A0F" w:rsidRDefault="00084A0F">
      <w:r>
        <w:separator/>
      </w:r>
    </w:p>
  </w:footnote>
  <w:footnote w:type="continuationSeparator" w:id="0">
    <w:p w14:paraId="4DA3DB10" w14:textId="77777777" w:rsidR="00084A0F" w:rsidRDefault="00084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C5564"/>
    <w:multiLevelType w:val="multilevel"/>
    <w:tmpl w:val="60AA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4B4F1A"/>
    <w:multiLevelType w:val="singleLevel"/>
    <w:tmpl w:val="814811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A710EDF"/>
    <w:multiLevelType w:val="singleLevel"/>
    <w:tmpl w:val="C1A672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37E423A"/>
    <w:multiLevelType w:val="singleLevel"/>
    <w:tmpl w:val="568EDA9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6C31B0F"/>
    <w:multiLevelType w:val="singleLevel"/>
    <w:tmpl w:val="C37AD4AC"/>
    <w:lvl w:ilvl="0">
      <w:start w:val="1"/>
      <w:numFmt w:val="decimal"/>
      <w:pStyle w:val="Numb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C78183B"/>
    <w:multiLevelType w:val="hybridMultilevel"/>
    <w:tmpl w:val="F44A73C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5F0D44"/>
    <w:multiLevelType w:val="hybridMultilevel"/>
    <w:tmpl w:val="56DE1A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55048"/>
    <w:multiLevelType w:val="hybridMultilevel"/>
    <w:tmpl w:val="2042C6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9770BA"/>
    <w:multiLevelType w:val="multilevel"/>
    <w:tmpl w:val="C26E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CF3355"/>
    <w:multiLevelType w:val="singleLevel"/>
    <w:tmpl w:val="6FDCCE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D056058"/>
    <w:multiLevelType w:val="singleLevel"/>
    <w:tmpl w:val="A50C6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1CA603A"/>
    <w:multiLevelType w:val="singleLevel"/>
    <w:tmpl w:val="613227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6AF86F34"/>
    <w:multiLevelType w:val="hybridMultilevel"/>
    <w:tmpl w:val="EF9CE2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F37A21"/>
    <w:multiLevelType w:val="singleLevel"/>
    <w:tmpl w:val="EA9851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11"/>
  </w:num>
  <w:num w:numId="5">
    <w:abstractNumId w:val="10"/>
  </w:num>
  <w:num w:numId="6">
    <w:abstractNumId w:val="3"/>
  </w:num>
  <w:num w:numId="7">
    <w:abstractNumId w:val="9"/>
  </w:num>
  <w:num w:numId="8">
    <w:abstractNumId w:val="4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7"/>
  </w:num>
  <w:num w:numId="12">
    <w:abstractNumId w:val="5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527"/>
    <w:rsid w:val="00006B4D"/>
    <w:rsid w:val="00042488"/>
    <w:rsid w:val="00052B35"/>
    <w:rsid w:val="00077A9A"/>
    <w:rsid w:val="00084A0F"/>
    <w:rsid w:val="000B569B"/>
    <w:rsid w:val="000E19C0"/>
    <w:rsid w:val="000E404D"/>
    <w:rsid w:val="000E529D"/>
    <w:rsid w:val="000E6892"/>
    <w:rsid w:val="000F6906"/>
    <w:rsid w:val="000F6CF6"/>
    <w:rsid w:val="001044B0"/>
    <w:rsid w:val="00106FC9"/>
    <w:rsid w:val="00122F9B"/>
    <w:rsid w:val="00145B22"/>
    <w:rsid w:val="00180E66"/>
    <w:rsid w:val="001816CD"/>
    <w:rsid w:val="001A4BA3"/>
    <w:rsid w:val="001A647F"/>
    <w:rsid w:val="001B2526"/>
    <w:rsid w:val="001F29E6"/>
    <w:rsid w:val="00203A82"/>
    <w:rsid w:val="002076E1"/>
    <w:rsid w:val="00250038"/>
    <w:rsid w:val="00253C26"/>
    <w:rsid w:val="00260D75"/>
    <w:rsid w:val="0028566D"/>
    <w:rsid w:val="00293100"/>
    <w:rsid w:val="002952C4"/>
    <w:rsid w:val="002E5CCF"/>
    <w:rsid w:val="002F1D66"/>
    <w:rsid w:val="002F51BD"/>
    <w:rsid w:val="003027CD"/>
    <w:rsid w:val="003119F0"/>
    <w:rsid w:val="003803CD"/>
    <w:rsid w:val="0038271F"/>
    <w:rsid w:val="003919A5"/>
    <w:rsid w:val="0039294B"/>
    <w:rsid w:val="00393A99"/>
    <w:rsid w:val="003C1806"/>
    <w:rsid w:val="003C2C10"/>
    <w:rsid w:val="003D6859"/>
    <w:rsid w:val="00406950"/>
    <w:rsid w:val="004129E6"/>
    <w:rsid w:val="00413231"/>
    <w:rsid w:val="004566FB"/>
    <w:rsid w:val="0047466F"/>
    <w:rsid w:val="00482CE7"/>
    <w:rsid w:val="00495D7F"/>
    <w:rsid w:val="00497B9A"/>
    <w:rsid w:val="004C0D38"/>
    <w:rsid w:val="004C1B6F"/>
    <w:rsid w:val="004D0575"/>
    <w:rsid w:val="004D3297"/>
    <w:rsid w:val="004E43DC"/>
    <w:rsid w:val="004F05A7"/>
    <w:rsid w:val="0050189B"/>
    <w:rsid w:val="0050239A"/>
    <w:rsid w:val="005116F4"/>
    <w:rsid w:val="00513654"/>
    <w:rsid w:val="00521985"/>
    <w:rsid w:val="00524D00"/>
    <w:rsid w:val="00536788"/>
    <w:rsid w:val="005405D3"/>
    <w:rsid w:val="00555BA1"/>
    <w:rsid w:val="005804AB"/>
    <w:rsid w:val="00593ABE"/>
    <w:rsid w:val="005B4E44"/>
    <w:rsid w:val="005B5AD0"/>
    <w:rsid w:val="005D17E8"/>
    <w:rsid w:val="005E6C7A"/>
    <w:rsid w:val="00615B97"/>
    <w:rsid w:val="0062395A"/>
    <w:rsid w:val="00660FB2"/>
    <w:rsid w:val="00666D21"/>
    <w:rsid w:val="00671E55"/>
    <w:rsid w:val="006726F0"/>
    <w:rsid w:val="00674FA0"/>
    <w:rsid w:val="00686B48"/>
    <w:rsid w:val="006A4B2C"/>
    <w:rsid w:val="006A63F4"/>
    <w:rsid w:val="006B6B08"/>
    <w:rsid w:val="006C4ED1"/>
    <w:rsid w:val="006C71D7"/>
    <w:rsid w:val="006E020E"/>
    <w:rsid w:val="006F6F65"/>
    <w:rsid w:val="00700515"/>
    <w:rsid w:val="00707EF3"/>
    <w:rsid w:val="00721AF0"/>
    <w:rsid w:val="00727E4B"/>
    <w:rsid w:val="0073587D"/>
    <w:rsid w:val="007358A5"/>
    <w:rsid w:val="00737074"/>
    <w:rsid w:val="007400B9"/>
    <w:rsid w:val="00782702"/>
    <w:rsid w:val="007A4387"/>
    <w:rsid w:val="007B2013"/>
    <w:rsid w:val="007B23DB"/>
    <w:rsid w:val="007B4D2D"/>
    <w:rsid w:val="007C36CE"/>
    <w:rsid w:val="007D75A6"/>
    <w:rsid w:val="00862586"/>
    <w:rsid w:val="00886697"/>
    <w:rsid w:val="008874E8"/>
    <w:rsid w:val="00890392"/>
    <w:rsid w:val="008B3C76"/>
    <w:rsid w:val="008D00EB"/>
    <w:rsid w:val="008D1676"/>
    <w:rsid w:val="008D1947"/>
    <w:rsid w:val="009061F6"/>
    <w:rsid w:val="009132F4"/>
    <w:rsid w:val="0092227A"/>
    <w:rsid w:val="00925490"/>
    <w:rsid w:val="009344F0"/>
    <w:rsid w:val="009840AF"/>
    <w:rsid w:val="009C3AE7"/>
    <w:rsid w:val="009F29A0"/>
    <w:rsid w:val="009F39F6"/>
    <w:rsid w:val="009F59D6"/>
    <w:rsid w:val="00A12A77"/>
    <w:rsid w:val="00A12C40"/>
    <w:rsid w:val="00A15F23"/>
    <w:rsid w:val="00A21CEA"/>
    <w:rsid w:val="00A613BE"/>
    <w:rsid w:val="00A6355E"/>
    <w:rsid w:val="00A92197"/>
    <w:rsid w:val="00A95532"/>
    <w:rsid w:val="00AD296E"/>
    <w:rsid w:val="00AE03FC"/>
    <w:rsid w:val="00AF5F36"/>
    <w:rsid w:val="00B0787E"/>
    <w:rsid w:val="00B149AF"/>
    <w:rsid w:val="00B34BE7"/>
    <w:rsid w:val="00B441B5"/>
    <w:rsid w:val="00B53C6D"/>
    <w:rsid w:val="00B61F35"/>
    <w:rsid w:val="00B920F1"/>
    <w:rsid w:val="00BC0503"/>
    <w:rsid w:val="00BE42C0"/>
    <w:rsid w:val="00BF3F3D"/>
    <w:rsid w:val="00C0653D"/>
    <w:rsid w:val="00C26530"/>
    <w:rsid w:val="00C33952"/>
    <w:rsid w:val="00C36527"/>
    <w:rsid w:val="00C41409"/>
    <w:rsid w:val="00C46A17"/>
    <w:rsid w:val="00C92C36"/>
    <w:rsid w:val="00C92D41"/>
    <w:rsid w:val="00CA75A2"/>
    <w:rsid w:val="00CC04C6"/>
    <w:rsid w:val="00CC214E"/>
    <w:rsid w:val="00CE2ECE"/>
    <w:rsid w:val="00CF196B"/>
    <w:rsid w:val="00D16CF1"/>
    <w:rsid w:val="00D32E5D"/>
    <w:rsid w:val="00D3684C"/>
    <w:rsid w:val="00D56CE6"/>
    <w:rsid w:val="00D844B8"/>
    <w:rsid w:val="00D96D01"/>
    <w:rsid w:val="00DA2BDA"/>
    <w:rsid w:val="00DD0D0D"/>
    <w:rsid w:val="00E13370"/>
    <w:rsid w:val="00E550F9"/>
    <w:rsid w:val="00E552DA"/>
    <w:rsid w:val="00E60ABF"/>
    <w:rsid w:val="00E63F7D"/>
    <w:rsid w:val="00E71E09"/>
    <w:rsid w:val="00E731D5"/>
    <w:rsid w:val="00E86F17"/>
    <w:rsid w:val="00E87E80"/>
    <w:rsid w:val="00E931D6"/>
    <w:rsid w:val="00EA6DA3"/>
    <w:rsid w:val="00ED789F"/>
    <w:rsid w:val="00EE41A1"/>
    <w:rsid w:val="00F2341A"/>
    <w:rsid w:val="00F44825"/>
    <w:rsid w:val="00F50BF2"/>
    <w:rsid w:val="00F50CB8"/>
    <w:rsid w:val="00F518CD"/>
    <w:rsid w:val="00F55887"/>
    <w:rsid w:val="00F62289"/>
    <w:rsid w:val="00F674C9"/>
    <w:rsid w:val="00F71E85"/>
    <w:rsid w:val="00F930D5"/>
    <w:rsid w:val="00FA7C47"/>
    <w:rsid w:val="00FC11BB"/>
    <w:rsid w:val="00FE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FD587D"/>
  <w15:docId w15:val="{CEB7A39D-D74F-4816-AE21-9363325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5CCF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674FA0"/>
    <w:pPr>
      <w:keepNext/>
      <w:spacing w:before="120" w:after="60"/>
      <w:outlineLvl w:val="0"/>
    </w:pPr>
    <w:rPr>
      <w:caps/>
      <w:kern w:val="28"/>
      <w:sz w:val="24"/>
      <w:u w:val="single"/>
    </w:rPr>
  </w:style>
  <w:style w:type="paragraph" w:styleId="Heading2">
    <w:name w:val="heading 2"/>
    <w:basedOn w:val="Normal"/>
    <w:next w:val="Normal"/>
    <w:qFormat/>
    <w:rsid w:val="00674FA0"/>
    <w:pPr>
      <w:keepNext/>
      <w:spacing w:before="120" w:after="6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674FA0"/>
    <w:pPr>
      <w:keepNext/>
      <w:spacing w:before="12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rsid w:val="006A63F4"/>
  </w:style>
  <w:style w:type="paragraph" w:customStyle="1" w:styleId="Body">
    <w:name w:val="Body"/>
    <w:basedOn w:val="Normal"/>
    <w:rsid w:val="002E5CCF"/>
    <w:pPr>
      <w:spacing w:before="60" w:after="60"/>
      <w:jc w:val="both"/>
    </w:pPr>
    <w:rPr>
      <w:noProof/>
    </w:rPr>
  </w:style>
  <w:style w:type="character" w:styleId="Hyperlink">
    <w:name w:val="Hyperlink"/>
    <w:rsid w:val="00674FA0"/>
    <w:rPr>
      <w:color w:val="0000FF"/>
      <w:u w:val="single"/>
    </w:rPr>
  </w:style>
  <w:style w:type="paragraph" w:customStyle="1" w:styleId="Figures">
    <w:name w:val="Figure #s"/>
    <w:basedOn w:val="Normal"/>
    <w:rsid w:val="00674FA0"/>
    <w:pPr>
      <w:tabs>
        <w:tab w:val="left" w:pos="910"/>
      </w:tabs>
      <w:spacing w:line="240" w:lineRule="exact"/>
      <w:jc w:val="center"/>
    </w:pPr>
    <w:rPr>
      <w:i/>
    </w:rPr>
  </w:style>
  <w:style w:type="paragraph" w:styleId="Footer">
    <w:name w:val="footer"/>
    <w:basedOn w:val="Normal"/>
    <w:rsid w:val="00674FA0"/>
    <w:pPr>
      <w:tabs>
        <w:tab w:val="center" w:pos="4320"/>
        <w:tab w:val="right" w:pos="8640"/>
      </w:tabs>
      <w:spacing w:line="200" w:lineRule="exact"/>
    </w:pPr>
    <w:rPr>
      <w:rFonts w:ascii="Swis721 BT" w:hAnsi="Swis721 BT"/>
      <w:sz w:val="16"/>
    </w:rPr>
  </w:style>
  <w:style w:type="paragraph" w:customStyle="1" w:styleId="Footnote">
    <w:name w:val="Footnote"/>
    <w:basedOn w:val="Normal"/>
    <w:rsid w:val="00674FA0"/>
    <w:pPr>
      <w:keepNext/>
      <w:tabs>
        <w:tab w:val="left" w:pos="216"/>
      </w:tabs>
      <w:spacing w:before="120" w:after="60" w:line="200" w:lineRule="exact"/>
      <w:ind w:left="216"/>
      <w:jc w:val="both"/>
      <w:outlineLvl w:val="0"/>
    </w:pPr>
    <w:rPr>
      <w:caps/>
      <w:kern w:val="28"/>
      <w:sz w:val="18"/>
      <w:u w:val="single"/>
    </w:rPr>
  </w:style>
  <w:style w:type="paragraph" w:styleId="Title">
    <w:name w:val="Title"/>
    <w:basedOn w:val="Normal"/>
    <w:qFormat/>
    <w:rsid w:val="00674FA0"/>
    <w:pPr>
      <w:spacing w:line="280" w:lineRule="exact"/>
      <w:jc w:val="center"/>
      <w:outlineLvl w:val="0"/>
    </w:pPr>
    <w:rPr>
      <w:b/>
      <w:caps/>
      <w:kern w:val="28"/>
      <w:sz w:val="24"/>
    </w:rPr>
  </w:style>
  <w:style w:type="paragraph" w:customStyle="1" w:styleId="Numbering">
    <w:name w:val="Numbering"/>
    <w:basedOn w:val="Normal"/>
    <w:rsid w:val="0050189B"/>
    <w:pPr>
      <w:numPr>
        <w:numId w:val="8"/>
      </w:numPr>
      <w:tabs>
        <w:tab w:val="clear" w:pos="360"/>
        <w:tab w:val="left" w:pos="340"/>
        <w:tab w:val="left" w:pos="680"/>
      </w:tabs>
      <w:spacing w:before="60" w:after="60" w:line="240" w:lineRule="exact"/>
      <w:ind w:left="340" w:hanging="340"/>
      <w:jc w:val="both"/>
    </w:pPr>
    <w:rPr>
      <w:noProof/>
    </w:rPr>
  </w:style>
  <w:style w:type="paragraph" w:customStyle="1" w:styleId="References">
    <w:name w:val="References"/>
    <w:basedOn w:val="Body"/>
    <w:rsid w:val="00674FA0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280"/>
        <w:tab w:val="left" w:pos="8640"/>
      </w:tabs>
      <w:spacing w:line="240" w:lineRule="exact"/>
      <w:ind w:left="360" w:hanging="360"/>
    </w:pPr>
  </w:style>
  <w:style w:type="paragraph" w:customStyle="1" w:styleId="TableMainHead">
    <w:name w:val="Table Main Head"/>
    <w:basedOn w:val="Normal"/>
    <w:next w:val="TableText"/>
    <w:rsid w:val="00F50BF2"/>
    <w:pPr>
      <w:spacing w:before="60" w:after="60"/>
      <w:jc w:val="center"/>
    </w:pPr>
    <w:rPr>
      <w:b/>
    </w:rPr>
  </w:style>
  <w:style w:type="paragraph" w:customStyle="1" w:styleId="TableText">
    <w:name w:val="Table Text"/>
    <w:basedOn w:val="Title"/>
    <w:rsid w:val="00F50BF2"/>
    <w:pPr>
      <w:spacing w:before="60" w:after="60" w:line="240" w:lineRule="auto"/>
      <w:jc w:val="left"/>
    </w:pPr>
    <w:rPr>
      <w:b w:val="0"/>
      <w:caps w:val="0"/>
      <w:sz w:val="20"/>
    </w:rPr>
  </w:style>
  <w:style w:type="paragraph" w:customStyle="1" w:styleId="TableTitle">
    <w:name w:val="Table Title"/>
    <w:basedOn w:val="TableText"/>
    <w:rsid w:val="00674FA0"/>
    <w:pPr>
      <w:spacing w:line="240" w:lineRule="exact"/>
      <w:jc w:val="center"/>
    </w:pPr>
    <w:rPr>
      <w:i/>
    </w:rPr>
  </w:style>
  <w:style w:type="paragraph" w:customStyle="1" w:styleId="Authors">
    <w:name w:val="Authors"/>
    <w:basedOn w:val="Normal"/>
    <w:rsid w:val="00674FA0"/>
    <w:pPr>
      <w:spacing w:line="280" w:lineRule="exact"/>
      <w:jc w:val="center"/>
    </w:pPr>
    <w:rPr>
      <w:bCs/>
      <w:sz w:val="24"/>
    </w:rPr>
  </w:style>
  <w:style w:type="paragraph" w:styleId="Header">
    <w:name w:val="header"/>
    <w:basedOn w:val="Normal"/>
    <w:rsid w:val="00A613BE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721AF0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9061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61F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931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9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image" Target="media/image5.emf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EAFD15B81FF4C9CCB11D07BE47311" ma:contentTypeVersion="10" ma:contentTypeDescription="Create a new document." ma:contentTypeScope="" ma:versionID="8b7879f40b9b6731ecd9cbcb84bdcc83">
  <xsd:schema xmlns:xsd="http://www.w3.org/2001/XMLSchema" xmlns:xs="http://www.w3.org/2001/XMLSchema" xmlns:p="http://schemas.microsoft.com/office/2006/metadata/properties" xmlns:ns2="d4958277-c1c7-4c53-ae39-702f01c91f13" xmlns:ns3="e08c48ec-2c55-405f-a55d-283d794f8a66" targetNamespace="http://schemas.microsoft.com/office/2006/metadata/properties" ma:root="true" ma:fieldsID="091644531096b7f64afdd5083f063c01" ns2:_="" ns3:_="">
    <xsd:import namespace="d4958277-c1c7-4c53-ae39-702f01c91f13"/>
    <xsd:import namespace="e08c48ec-2c55-405f-a55d-283d794f8a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58277-c1c7-4c53-ae39-702f01c91f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8c48ec-2c55-405f-a55d-283d794f8a6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3AC3-F4AA-4FC0-8E69-0283F0BBE3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AE4F80-FE72-4508-9E91-4B4BCECBFF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958277-c1c7-4c53-ae39-702f01c91f13"/>
    <ds:schemaRef ds:uri="e08c48ec-2c55-405f-a55d-283d794f8a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1A95BC-C018-4597-9B5C-2EA6D35AB7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67B501F-2B96-413F-BBA3-4BB601058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Preparation Guidelines</vt:lpstr>
    </vt:vector>
  </TitlesOfParts>
  <Company>TU Eindhoven</Company>
  <LinksUpToDate>false</LinksUpToDate>
  <CharactersWithSpaces>4516</CharactersWithSpaces>
  <SharedDoc>false</SharedDoc>
  <HLinks>
    <vt:vector size="6" baseType="variant">
      <vt:variant>
        <vt:i4>3997810</vt:i4>
      </vt:variant>
      <vt:variant>
        <vt:i4>0</vt:i4>
      </vt:variant>
      <vt:variant>
        <vt:i4>0</vt:i4>
      </vt:variant>
      <vt:variant>
        <vt:i4>5</vt:i4>
      </vt:variant>
      <vt:variant>
        <vt:lpwstr>http://www.ozwater.org/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Preparation Guidelines</dc:title>
  <dc:creator>BS2003</dc:creator>
  <cp:lastModifiedBy>Bryan Johnson</cp:lastModifiedBy>
  <cp:revision>6</cp:revision>
  <cp:lastPrinted>2008-01-14T01:41:00Z</cp:lastPrinted>
  <dcterms:created xsi:type="dcterms:W3CDTF">2019-09-27T08:22:00Z</dcterms:created>
  <dcterms:modified xsi:type="dcterms:W3CDTF">2019-12-13T02:23:00Z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0x010100833EAFD15B81FF4C9CCB11D07BE47311</vt:lpwstr>
  </property>
</Properties>
</file>