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B3082B" w:rsidP="00711C28">
      <w:pPr>
        <w:spacing w:after="0" w:line="240" w:lineRule="auto"/>
        <w:rPr>
          <w:b/>
          <w:sz w:val="24"/>
          <w:szCs w:val="24"/>
          <w:lang w:bidi="bn-BD"/>
        </w:rPr>
      </w:pPr>
      <w:r>
        <w:rPr>
          <w:rFonts w:ascii="Times New Roman" w:hAnsi="Times New Roman" w:cs="Times New Roman"/>
          <w:b/>
          <w:sz w:val="24"/>
          <w:szCs w:val="24"/>
        </w:rPr>
        <w:t xml:space="preserve">Abstract Title: </w:t>
      </w:r>
      <w:r w:rsidR="000B76C1" w:rsidRPr="00BD7C72">
        <w:rPr>
          <w:rFonts w:ascii="Times New Roman" w:hAnsi="Times New Roman"/>
          <w:bCs/>
          <w:sz w:val="24"/>
          <w:szCs w:val="24"/>
          <w:lang w:bidi="bn-BD"/>
        </w:rPr>
        <w:t>Selection of Probable Candidate Sites for the Disposal of Low and Intermediate Level Radioactive Wastes (LILWs) in Bangladesh: Introductory Activities</w:t>
      </w:r>
    </w:p>
    <w:p w:rsidR="00711C28" w:rsidRPr="00711C28" w:rsidRDefault="00711C28" w:rsidP="00711C28">
      <w:pPr>
        <w:spacing w:after="0" w:line="240" w:lineRule="auto"/>
        <w:rPr>
          <w:b/>
          <w:sz w:val="24"/>
          <w:szCs w:val="24"/>
          <w:lang w:bidi="bn-BD"/>
        </w:rPr>
      </w:pPr>
    </w:p>
    <w:p w:rsidR="00DF04E3" w:rsidRPr="00711C28" w:rsidRDefault="000B76C1" w:rsidP="00711C28">
      <w:pPr>
        <w:spacing w:line="360" w:lineRule="auto"/>
        <w:jc w:val="center"/>
        <w:rPr>
          <w:rFonts w:ascii="Times New Roman" w:hAnsi="Times New Roman"/>
          <w:sz w:val="24"/>
          <w:szCs w:val="24"/>
          <w:lang w:bidi="bn-BD"/>
        </w:rPr>
      </w:pPr>
      <w:proofErr w:type="gramStart"/>
      <w:r>
        <w:rPr>
          <w:rFonts w:ascii="Times New Roman" w:hAnsi="Times New Roman"/>
          <w:sz w:val="24"/>
          <w:szCs w:val="24"/>
          <w:vertAlign w:val="superscript"/>
          <w:lang w:bidi="bn-BD"/>
        </w:rPr>
        <w:t>1</w:t>
      </w:r>
      <w:r w:rsidRPr="000B76C1">
        <w:rPr>
          <w:rFonts w:ascii="Times New Roman" w:hAnsi="Times New Roman"/>
          <w:sz w:val="24"/>
          <w:szCs w:val="24"/>
          <w:lang w:bidi="bn-BD"/>
        </w:rPr>
        <w:t xml:space="preserve">K. N. </w:t>
      </w:r>
      <w:proofErr w:type="spellStart"/>
      <w:r w:rsidRPr="000B76C1">
        <w:rPr>
          <w:rFonts w:ascii="Times New Roman" w:hAnsi="Times New Roman"/>
          <w:sz w:val="24"/>
          <w:szCs w:val="24"/>
          <w:lang w:bidi="bn-BD"/>
        </w:rPr>
        <w:t>Sakib</w:t>
      </w:r>
      <w:proofErr w:type="spellEnd"/>
      <w:r w:rsidRPr="000B76C1">
        <w:rPr>
          <w:rFonts w:ascii="Times New Roman" w:hAnsi="Times New Roman"/>
          <w:sz w:val="24"/>
          <w:szCs w:val="24"/>
          <w:lang w:bidi="bn-BD"/>
        </w:rPr>
        <w:t xml:space="preserve">, </w:t>
      </w:r>
      <w:r>
        <w:rPr>
          <w:rFonts w:ascii="Times New Roman" w:hAnsi="Times New Roman"/>
          <w:sz w:val="24"/>
          <w:szCs w:val="24"/>
          <w:vertAlign w:val="superscript"/>
          <w:lang w:bidi="bn-BD"/>
        </w:rPr>
        <w:t>2</w:t>
      </w:r>
      <w:r w:rsidRPr="000B76C1">
        <w:rPr>
          <w:rFonts w:ascii="Times New Roman" w:hAnsi="Times New Roman"/>
          <w:sz w:val="24"/>
          <w:szCs w:val="24"/>
          <w:lang w:bidi="bn-BD"/>
        </w:rPr>
        <w:t>M.</w:t>
      </w:r>
      <w:proofErr w:type="gramEnd"/>
      <w:r w:rsidRPr="000B76C1">
        <w:rPr>
          <w:rFonts w:ascii="Times New Roman" w:hAnsi="Times New Roman"/>
          <w:sz w:val="24"/>
          <w:szCs w:val="24"/>
          <w:lang w:bidi="bn-BD"/>
        </w:rPr>
        <w:t xml:space="preserve"> A. </w:t>
      </w:r>
      <w:proofErr w:type="spellStart"/>
      <w:r w:rsidRPr="000B76C1">
        <w:rPr>
          <w:rFonts w:ascii="Times New Roman" w:hAnsi="Times New Roman"/>
          <w:sz w:val="24"/>
          <w:szCs w:val="24"/>
          <w:lang w:bidi="bn-BD"/>
        </w:rPr>
        <w:t>Haydar</w:t>
      </w:r>
      <w:proofErr w:type="spellEnd"/>
      <w:r w:rsidRPr="000B76C1">
        <w:rPr>
          <w:rFonts w:ascii="Times New Roman" w:hAnsi="Times New Roman"/>
          <w:sz w:val="24"/>
          <w:szCs w:val="24"/>
          <w:lang w:bidi="bn-BD"/>
        </w:rPr>
        <w:t xml:space="preserve">, </w:t>
      </w:r>
      <w:r>
        <w:rPr>
          <w:rFonts w:ascii="Times New Roman" w:hAnsi="Times New Roman"/>
          <w:sz w:val="24"/>
          <w:szCs w:val="24"/>
          <w:vertAlign w:val="superscript"/>
          <w:lang w:bidi="bn-BD"/>
        </w:rPr>
        <w:t>2</w:t>
      </w:r>
      <w:r w:rsidRPr="000B76C1">
        <w:rPr>
          <w:rFonts w:ascii="Times New Roman" w:hAnsi="Times New Roman"/>
          <w:sz w:val="24"/>
          <w:szCs w:val="24"/>
          <w:lang w:bidi="bn-BD"/>
        </w:rPr>
        <w:t xml:space="preserve">M. I. Khalil, </w:t>
      </w:r>
      <w:r>
        <w:rPr>
          <w:rFonts w:ascii="Times New Roman" w:hAnsi="Times New Roman"/>
          <w:sz w:val="24"/>
          <w:szCs w:val="24"/>
          <w:vertAlign w:val="superscript"/>
          <w:lang w:bidi="bn-BD"/>
        </w:rPr>
        <w:t>3</w:t>
      </w:r>
      <w:r w:rsidRPr="000B76C1">
        <w:rPr>
          <w:rFonts w:ascii="Times New Roman" w:hAnsi="Times New Roman"/>
          <w:sz w:val="24"/>
          <w:szCs w:val="24"/>
          <w:lang w:bidi="bn-BD"/>
        </w:rPr>
        <w:t xml:space="preserve">M. I. Ali and </w:t>
      </w:r>
      <w:r>
        <w:rPr>
          <w:rFonts w:ascii="Times New Roman" w:hAnsi="Times New Roman"/>
          <w:sz w:val="24"/>
          <w:szCs w:val="24"/>
          <w:vertAlign w:val="superscript"/>
          <w:lang w:bidi="bn-BD"/>
        </w:rPr>
        <w:t>3</w:t>
      </w:r>
      <w:r w:rsidRPr="000B76C1">
        <w:rPr>
          <w:rFonts w:ascii="Times New Roman" w:hAnsi="Times New Roman"/>
          <w:sz w:val="24"/>
          <w:szCs w:val="24"/>
          <w:lang w:bidi="bn-BD"/>
        </w:rPr>
        <w:t xml:space="preserve">M. S. </w:t>
      </w:r>
      <w:proofErr w:type="spellStart"/>
      <w:r w:rsidRPr="000B76C1">
        <w:rPr>
          <w:rFonts w:ascii="Times New Roman" w:hAnsi="Times New Roman"/>
          <w:sz w:val="24"/>
          <w:szCs w:val="24"/>
          <w:lang w:bidi="bn-BD"/>
        </w:rPr>
        <w:t>Alam</w:t>
      </w:r>
      <w:proofErr w:type="spellEnd"/>
    </w:p>
    <w:p w:rsidR="000B76C1" w:rsidRPr="000B76C1" w:rsidRDefault="000B76C1" w:rsidP="000B76C1">
      <w:pPr>
        <w:spacing w:after="0" w:line="240" w:lineRule="auto"/>
        <w:rPr>
          <w:rFonts w:ascii="Times New Roman" w:hAnsi="Times New Roman"/>
          <w:i/>
          <w:sz w:val="24"/>
          <w:szCs w:val="24"/>
          <w:lang w:bidi="bn-BD"/>
        </w:rPr>
      </w:pPr>
      <w:r>
        <w:rPr>
          <w:rFonts w:ascii="Times New Roman" w:hAnsi="Times New Roman"/>
          <w:i/>
          <w:sz w:val="24"/>
          <w:szCs w:val="24"/>
          <w:vertAlign w:val="superscript"/>
          <w:lang w:bidi="bn-BD"/>
        </w:rPr>
        <w:t>1</w:t>
      </w:r>
      <w:r w:rsidRPr="000B76C1">
        <w:rPr>
          <w:rFonts w:ascii="Times New Roman" w:hAnsi="Times New Roman"/>
          <w:i/>
          <w:sz w:val="24"/>
          <w:szCs w:val="24"/>
          <w:lang w:bidi="bn-BD"/>
        </w:rPr>
        <w:t xml:space="preserve">Department of Physics, </w:t>
      </w:r>
      <w:proofErr w:type="spellStart"/>
      <w:r w:rsidRPr="000B76C1">
        <w:rPr>
          <w:rFonts w:ascii="Times New Roman" w:hAnsi="Times New Roman"/>
          <w:i/>
          <w:sz w:val="24"/>
          <w:szCs w:val="24"/>
          <w:lang w:bidi="bn-BD"/>
        </w:rPr>
        <w:t>Mawlana</w:t>
      </w:r>
      <w:proofErr w:type="spellEnd"/>
      <w:r w:rsidRPr="000B76C1">
        <w:rPr>
          <w:rFonts w:ascii="Times New Roman" w:hAnsi="Times New Roman"/>
          <w:i/>
          <w:sz w:val="24"/>
          <w:szCs w:val="24"/>
          <w:lang w:bidi="bn-BD"/>
        </w:rPr>
        <w:t xml:space="preserve"> </w:t>
      </w:r>
      <w:proofErr w:type="spellStart"/>
      <w:r w:rsidRPr="000B76C1">
        <w:rPr>
          <w:rFonts w:ascii="Times New Roman" w:hAnsi="Times New Roman"/>
          <w:i/>
          <w:sz w:val="24"/>
          <w:szCs w:val="24"/>
          <w:lang w:bidi="bn-BD"/>
        </w:rPr>
        <w:t>Bhashani</w:t>
      </w:r>
      <w:proofErr w:type="spellEnd"/>
      <w:r w:rsidRPr="000B76C1">
        <w:rPr>
          <w:rFonts w:ascii="Times New Roman" w:hAnsi="Times New Roman"/>
          <w:i/>
          <w:sz w:val="24"/>
          <w:szCs w:val="24"/>
          <w:lang w:bidi="bn-BD"/>
        </w:rPr>
        <w:t xml:space="preserve"> Science an</w:t>
      </w:r>
      <w:r>
        <w:rPr>
          <w:rFonts w:ascii="Times New Roman" w:hAnsi="Times New Roman"/>
          <w:i/>
          <w:sz w:val="24"/>
          <w:szCs w:val="24"/>
          <w:lang w:bidi="bn-BD"/>
        </w:rPr>
        <w:t xml:space="preserve">d Technology University, </w:t>
      </w:r>
      <w:proofErr w:type="spellStart"/>
      <w:r>
        <w:rPr>
          <w:rFonts w:ascii="Times New Roman" w:hAnsi="Times New Roman"/>
          <w:i/>
          <w:sz w:val="24"/>
          <w:szCs w:val="24"/>
          <w:lang w:bidi="bn-BD"/>
        </w:rPr>
        <w:t>Tangai</w:t>
      </w:r>
      <w:proofErr w:type="spellEnd"/>
      <w:r>
        <w:rPr>
          <w:rFonts w:ascii="Times New Roman" w:hAnsi="Times New Roman"/>
          <w:i/>
          <w:sz w:val="24"/>
          <w:szCs w:val="24"/>
          <w:lang w:bidi="bn-BD"/>
        </w:rPr>
        <w:t>, Bangladesh</w:t>
      </w:r>
    </w:p>
    <w:p w:rsidR="000B76C1" w:rsidRPr="000B76C1" w:rsidRDefault="000B76C1" w:rsidP="000B76C1">
      <w:pPr>
        <w:spacing w:after="0" w:line="240" w:lineRule="auto"/>
        <w:rPr>
          <w:rFonts w:ascii="Times New Roman" w:hAnsi="Times New Roman"/>
          <w:i/>
          <w:sz w:val="24"/>
          <w:szCs w:val="24"/>
          <w:lang w:bidi="bn-BD"/>
        </w:rPr>
      </w:pPr>
      <w:r>
        <w:rPr>
          <w:rFonts w:ascii="Times New Roman" w:hAnsi="Times New Roman"/>
          <w:i/>
          <w:sz w:val="24"/>
          <w:szCs w:val="24"/>
          <w:vertAlign w:val="superscript"/>
          <w:lang w:bidi="bn-BD"/>
        </w:rPr>
        <w:t>2</w:t>
      </w:r>
      <w:r w:rsidRPr="000B76C1">
        <w:rPr>
          <w:rFonts w:ascii="Times New Roman" w:hAnsi="Times New Roman"/>
          <w:i/>
          <w:sz w:val="24"/>
          <w:szCs w:val="24"/>
          <w:lang w:bidi="bn-BD"/>
        </w:rPr>
        <w:t xml:space="preserve">Health Physics and Radioactive Waste Management Unit, Institute of Nuclear Science and Technology, Atomic Energy Research Establishment, Bangladesh Atomic Energy Commission, </w:t>
      </w:r>
      <w:proofErr w:type="spellStart"/>
      <w:r w:rsidRPr="000B76C1">
        <w:rPr>
          <w:rFonts w:ascii="Times New Roman" w:hAnsi="Times New Roman"/>
          <w:i/>
          <w:sz w:val="24"/>
          <w:szCs w:val="24"/>
          <w:lang w:bidi="bn-BD"/>
        </w:rPr>
        <w:t>Savar</w:t>
      </w:r>
      <w:proofErr w:type="spellEnd"/>
      <w:r w:rsidRPr="000B76C1">
        <w:rPr>
          <w:rFonts w:ascii="Times New Roman" w:hAnsi="Times New Roman"/>
          <w:i/>
          <w:sz w:val="24"/>
          <w:szCs w:val="24"/>
          <w:lang w:bidi="bn-BD"/>
        </w:rPr>
        <w:t>, D</w:t>
      </w:r>
      <w:r>
        <w:rPr>
          <w:rFonts w:ascii="Times New Roman" w:hAnsi="Times New Roman"/>
          <w:i/>
          <w:sz w:val="24"/>
          <w:szCs w:val="24"/>
          <w:lang w:bidi="bn-BD"/>
        </w:rPr>
        <w:t>haka, Bangladesh</w:t>
      </w:r>
    </w:p>
    <w:p w:rsidR="000B76C1" w:rsidRPr="000B76C1" w:rsidRDefault="000B76C1" w:rsidP="000B76C1">
      <w:pPr>
        <w:spacing w:after="0" w:line="240" w:lineRule="auto"/>
        <w:rPr>
          <w:rFonts w:ascii="Times New Roman" w:hAnsi="Times New Roman"/>
          <w:i/>
          <w:sz w:val="24"/>
          <w:szCs w:val="24"/>
          <w:lang w:bidi="bn-BD"/>
        </w:rPr>
      </w:pPr>
      <w:r>
        <w:rPr>
          <w:rFonts w:ascii="Times New Roman" w:hAnsi="Times New Roman"/>
          <w:i/>
          <w:sz w:val="24"/>
          <w:szCs w:val="24"/>
          <w:vertAlign w:val="superscript"/>
          <w:lang w:bidi="bn-BD"/>
        </w:rPr>
        <w:t>3</w:t>
      </w:r>
      <w:r w:rsidRPr="000B76C1">
        <w:rPr>
          <w:rFonts w:ascii="Times New Roman" w:hAnsi="Times New Roman"/>
          <w:i/>
          <w:sz w:val="24"/>
          <w:szCs w:val="24"/>
          <w:lang w:bidi="bn-BD"/>
        </w:rPr>
        <w:t>Institute of Nuclear Minerals, Atomic Energy Research Establishment, Bangladesh Atomic</w:t>
      </w:r>
      <w:r>
        <w:rPr>
          <w:rFonts w:ascii="Times New Roman" w:hAnsi="Times New Roman"/>
          <w:i/>
          <w:sz w:val="24"/>
          <w:szCs w:val="24"/>
          <w:lang w:bidi="bn-BD"/>
        </w:rPr>
        <w:t xml:space="preserve"> Energy Commission, </w:t>
      </w:r>
      <w:proofErr w:type="spellStart"/>
      <w:r>
        <w:rPr>
          <w:rFonts w:ascii="Times New Roman" w:hAnsi="Times New Roman"/>
          <w:i/>
          <w:sz w:val="24"/>
          <w:szCs w:val="24"/>
          <w:lang w:bidi="bn-BD"/>
        </w:rPr>
        <w:t>Savar</w:t>
      </w:r>
      <w:proofErr w:type="spellEnd"/>
      <w:r>
        <w:rPr>
          <w:rFonts w:ascii="Times New Roman" w:hAnsi="Times New Roman"/>
          <w:i/>
          <w:sz w:val="24"/>
          <w:szCs w:val="24"/>
          <w:lang w:bidi="bn-BD"/>
        </w:rPr>
        <w:t>, Dhaka, Bangladesh</w:t>
      </w:r>
    </w:p>
    <w:p w:rsidR="000B76C1" w:rsidRPr="000B76C1" w:rsidRDefault="000B76C1" w:rsidP="000B76C1">
      <w:pPr>
        <w:spacing w:after="0" w:line="240" w:lineRule="auto"/>
        <w:ind w:left="360" w:hanging="360"/>
        <w:rPr>
          <w:rFonts w:ascii="Times New Roman" w:hAnsi="Times New Roman"/>
          <w:bCs/>
          <w:i/>
          <w:sz w:val="24"/>
          <w:szCs w:val="24"/>
          <w:lang w:bidi="bn-BD"/>
        </w:rPr>
      </w:pPr>
      <w:r>
        <w:rPr>
          <w:rFonts w:ascii="Times New Roman" w:hAnsi="Times New Roman"/>
          <w:i/>
          <w:sz w:val="24"/>
          <w:szCs w:val="24"/>
          <w:vertAlign w:val="superscript"/>
          <w:lang w:bidi="bn-BD"/>
        </w:rPr>
        <w:t>4</w:t>
      </w:r>
      <w:r w:rsidRPr="000B76C1">
        <w:rPr>
          <w:rFonts w:ascii="Times New Roman" w:eastAsia="Times New Roman" w:hAnsi="Symbol"/>
          <w:bCs/>
          <w:i/>
          <w:sz w:val="24"/>
          <w:szCs w:val="24"/>
        </w:rPr>
        <w:t xml:space="preserve">Department of Physics, </w:t>
      </w:r>
      <w:proofErr w:type="spellStart"/>
      <w:r w:rsidRPr="000B76C1">
        <w:rPr>
          <w:rFonts w:ascii="Times New Roman" w:hAnsi="Times New Roman"/>
          <w:bCs/>
          <w:i/>
          <w:sz w:val="24"/>
          <w:szCs w:val="24"/>
          <w:lang w:bidi="bn-BD"/>
        </w:rPr>
        <w:t>Shahjalal</w:t>
      </w:r>
      <w:proofErr w:type="spellEnd"/>
      <w:r w:rsidRPr="000B76C1">
        <w:rPr>
          <w:rFonts w:ascii="Times New Roman" w:hAnsi="Times New Roman"/>
          <w:bCs/>
          <w:i/>
          <w:sz w:val="24"/>
          <w:szCs w:val="24"/>
          <w:lang w:bidi="bn-BD"/>
        </w:rPr>
        <w:t xml:space="preserve"> University of Science and Technology, </w:t>
      </w:r>
      <w:proofErr w:type="spellStart"/>
      <w:r w:rsidRPr="000B76C1">
        <w:rPr>
          <w:rFonts w:ascii="Times New Roman" w:hAnsi="Times New Roman"/>
          <w:bCs/>
          <w:i/>
          <w:sz w:val="24"/>
          <w:szCs w:val="24"/>
          <w:lang w:bidi="bn-BD"/>
        </w:rPr>
        <w:t>Sylhet</w:t>
      </w:r>
      <w:proofErr w:type="spellEnd"/>
      <w:r>
        <w:rPr>
          <w:rFonts w:ascii="Times New Roman" w:hAnsi="Times New Roman"/>
          <w:bCs/>
          <w:i/>
          <w:sz w:val="24"/>
          <w:szCs w:val="24"/>
          <w:lang w:bidi="bn-BD"/>
        </w:rPr>
        <w:t>, Bangladesh</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0B76C1" w:rsidRDefault="000B76C1" w:rsidP="000B76C1">
      <w:pPr>
        <w:jc w:val="both"/>
        <w:rPr>
          <w:rFonts w:ascii="Times New Roman" w:hAnsi="Times New Roman"/>
          <w:color w:val="000000" w:themeColor="text1"/>
          <w:sz w:val="24"/>
          <w:szCs w:val="24"/>
          <w:lang w:bidi="bn-BD"/>
        </w:rPr>
      </w:pPr>
      <w:r>
        <w:rPr>
          <w:rFonts w:ascii="Times New Roman" w:hAnsi="Times New Roman"/>
          <w:color w:val="000000" w:themeColor="text1"/>
          <w:sz w:val="24"/>
          <w:szCs w:val="24"/>
          <w:lang w:bidi="bn-BD"/>
        </w:rPr>
        <w:t xml:space="preserve">Bangladesh is going to be the nuclear power plant (NPP) operating country with its first nuclear power plant to come into operation by 2023-2024. A significant amount of radioactive wastes (RWs) are expected to be generated from the operation and maintenance of the NPPs. Besides, RWs are also being generated from the currently existing nuclear and radiological facilities such as 3 MW TRIGA MARK II research reactor (RR), radioisotope production (RIP) facility, research laboratories, nuclear medicine </w:t>
      </w:r>
      <w:proofErr w:type="spellStart"/>
      <w:r>
        <w:rPr>
          <w:rFonts w:ascii="Times New Roman" w:hAnsi="Times New Roman"/>
          <w:color w:val="000000" w:themeColor="text1"/>
          <w:sz w:val="24"/>
          <w:szCs w:val="24"/>
          <w:lang w:bidi="bn-BD"/>
        </w:rPr>
        <w:t>centers</w:t>
      </w:r>
      <w:proofErr w:type="spellEnd"/>
      <w:r>
        <w:rPr>
          <w:rFonts w:ascii="Times New Roman" w:hAnsi="Times New Roman"/>
          <w:color w:val="000000" w:themeColor="text1"/>
          <w:sz w:val="24"/>
          <w:szCs w:val="24"/>
          <w:lang w:bidi="bn-BD"/>
        </w:rPr>
        <w:t xml:space="preserve"> etc. </w:t>
      </w:r>
      <w:r>
        <w:rPr>
          <w:rFonts w:ascii="Times New Roman" w:hAnsi="Times New Roman"/>
          <w:bCs/>
          <w:color w:val="000000" w:themeColor="text1"/>
          <w:sz w:val="24"/>
          <w:szCs w:val="24"/>
          <w:lang w:bidi="bn-BD"/>
        </w:rPr>
        <w:t>A</w:t>
      </w:r>
      <w:r>
        <w:rPr>
          <w:rFonts w:ascii="Times New Roman" w:hAnsi="Times New Roman"/>
          <w:color w:val="000000" w:themeColor="text1"/>
          <w:sz w:val="24"/>
          <w:szCs w:val="24"/>
          <w:lang w:bidi="bn-BD"/>
        </w:rPr>
        <w:t xml:space="preserve">mong various types of RWs generated from these facilities the most significant type regarding the volume is low and intermediate level radioactive wastes (LILWs). RWs should be managed in a safe and sustainable manner to protect the public and the environment from detrimental effects of radiation. RWs are managed adopting various steps </w:t>
      </w:r>
      <w:r>
        <w:rPr>
          <w:rFonts w:ascii="Times New Roman" w:hAnsi="Times New Roman"/>
          <w:bCs/>
          <w:color w:val="000000" w:themeColor="text1"/>
          <w:sz w:val="24"/>
          <w:szCs w:val="24"/>
          <w:lang w:bidi="bn-BD"/>
        </w:rPr>
        <w:t>in which</w:t>
      </w:r>
      <w:r>
        <w:rPr>
          <w:rFonts w:ascii="Times New Roman" w:hAnsi="Times New Roman"/>
          <w:b/>
          <w:bCs/>
          <w:color w:val="000000" w:themeColor="text1"/>
          <w:sz w:val="24"/>
          <w:szCs w:val="24"/>
          <w:lang w:bidi="bn-BD"/>
        </w:rPr>
        <w:t xml:space="preserve"> </w:t>
      </w:r>
      <w:r>
        <w:rPr>
          <w:rFonts w:ascii="Times New Roman" w:hAnsi="Times New Roman"/>
          <w:color w:val="000000" w:themeColor="text1"/>
          <w:sz w:val="24"/>
          <w:szCs w:val="24"/>
          <w:lang w:bidi="bn-BD"/>
        </w:rPr>
        <w:t>disposal is considered as the final step for the management of LILWs. Selection of an appropriate disposal option and a suitable disposal site is important for the disposal of radioactive wastes (RWs). Near surface disposal (NSD) is considered as the preferred option for the disposal of LILWs in Bangladesh. Preliminary activities relevant to siting to find out some candidate sites for the disposal of LILWs are in progress. Site selection procedures will be completed in four steps namely conceptual planning, area survey (screening), site characterization and site confirmation. Currently, site selection activities are in progress by generic data accumulation and screening the total territory of Bangladesh through theoretical calculation using significant exclusion criteria such as seismic fault (earthquake), flood, rainfall, cyclone, water table, geology; demography, soil type, natural resources, landforms, ecological significance etc. The paper will present various relevant aspects of site selection procedure for the disposal of LILWs in Bangladesh.</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B76C1">
        <w:rPr>
          <w:rFonts w:ascii="Times New Roman" w:hAnsi="Times New Roman" w:cs="Times New Roman"/>
          <w:sz w:val="24"/>
        </w:rPr>
        <w:t xml:space="preserve"> </w:t>
      </w:r>
      <w:r w:rsidR="000B76C1">
        <w:rPr>
          <w:rFonts w:ascii="Times New Roman" w:hAnsi="Times New Roman" w:cs="Times New Roman"/>
          <w:i/>
          <w:sz w:val="24"/>
        </w:rPr>
        <w:t>Nuclear p</w:t>
      </w:r>
      <w:r w:rsidR="000B76C1" w:rsidRPr="000B76C1">
        <w:rPr>
          <w:rFonts w:ascii="Times New Roman" w:hAnsi="Times New Roman" w:cs="Times New Roman"/>
          <w:i/>
          <w:sz w:val="24"/>
        </w:rPr>
        <w:t>ower plant,</w:t>
      </w:r>
      <w:r w:rsidR="000B76C1">
        <w:rPr>
          <w:rFonts w:ascii="Times New Roman" w:hAnsi="Times New Roman" w:cs="Times New Roman"/>
          <w:i/>
          <w:sz w:val="24"/>
        </w:rPr>
        <w:t xml:space="preserve"> </w:t>
      </w:r>
      <w:r w:rsidR="005E6E58">
        <w:rPr>
          <w:rFonts w:ascii="Times New Roman" w:hAnsi="Times New Roman" w:cs="Times New Roman"/>
          <w:i/>
          <w:sz w:val="24"/>
        </w:rPr>
        <w:t>r</w:t>
      </w:r>
      <w:r w:rsidR="000B76C1">
        <w:rPr>
          <w:rFonts w:ascii="Times New Roman" w:hAnsi="Times New Roman" w:cs="Times New Roman"/>
          <w:i/>
          <w:sz w:val="24"/>
        </w:rPr>
        <w:t>adioactive waste</w:t>
      </w:r>
      <w:r w:rsidR="005E6E58">
        <w:rPr>
          <w:rFonts w:ascii="Times New Roman" w:hAnsi="Times New Roman" w:cs="Times New Roman"/>
          <w:i/>
          <w:sz w:val="24"/>
        </w:rPr>
        <w:t>,</w:t>
      </w:r>
      <w:r w:rsidR="000B76C1" w:rsidRPr="000B76C1">
        <w:rPr>
          <w:rFonts w:ascii="Times New Roman" w:hAnsi="Times New Roman" w:cs="Times New Roman"/>
          <w:i/>
          <w:sz w:val="24"/>
        </w:rPr>
        <w:t xml:space="preserve"> </w:t>
      </w:r>
      <w:r w:rsidR="005E6E58">
        <w:rPr>
          <w:rFonts w:ascii="Times New Roman" w:hAnsi="Times New Roman" w:cs="Times New Roman"/>
          <w:i/>
          <w:sz w:val="24"/>
        </w:rPr>
        <w:t xml:space="preserve">near </w:t>
      </w:r>
      <w:r w:rsidR="000B76C1">
        <w:rPr>
          <w:rFonts w:ascii="Times New Roman" w:hAnsi="Times New Roman" w:cs="Times New Roman"/>
          <w:i/>
          <w:sz w:val="24"/>
        </w:rPr>
        <w:t xml:space="preserve">surface disposal </w:t>
      </w:r>
      <w:r w:rsidR="005E6E58">
        <w:rPr>
          <w:rFonts w:ascii="Times New Roman" w:hAnsi="Times New Roman" w:cs="Times New Roman"/>
          <w:i/>
          <w:sz w:val="24"/>
        </w:rPr>
        <w:t>f</w:t>
      </w:r>
      <w:r w:rsidR="000B76C1">
        <w:rPr>
          <w:rFonts w:ascii="Times New Roman" w:hAnsi="Times New Roman" w:cs="Times New Roman"/>
          <w:i/>
          <w:sz w:val="24"/>
        </w:rPr>
        <w:t>acility</w:t>
      </w:r>
      <w:r w:rsidR="005E6E58">
        <w:rPr>
          <w:rFonts w:ascii="Times New Roman" w:hAnsi="Times New Roman" w:cs="Times New Roman"/>
          <w:i/>
          <w:sz w:val="24"/>
        </w:rPr>
        <w:t>, site selection</w:t>
      </w:r>
    </w:p>
    <w:p w:rsidR="00B3082B" w:rsidRDefault="00B3082B" w:rsidP="00DF04E3">
      <w:pPr>
        <w:pStyle w:val="HTMLPreformatted"/>
        <w:jc w:val="both"/>
        <w:rPr>
          <w:rFonts w:ascii="Times New Roman" w:hAnsi="Times New Roman" w:cs="Times New Roman"/>
          <w:iCs/>
          <w:sz w:val="24"/>
        </w:rPr>
      </w:pPr>
      <w:bookmarkStart w:id="0" w:name="_GoBack"/>
      <w:bookmarkEnd w:id="0"/>
    </w:p>
    <w:p w:rsidR="00B3082B" w:rsidRPr="00DF04E3" w:rsidRDefault="00B3082B" w:rsidP="003B2F1D">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3B2F1D">
        <w:rPr>
          <w:rFonts w:ascii="Times New Roman" w:hAnsi="Times New Roman" w:cs="Times New Roman"/>
          <w:iCs/>
          <w:sz w:val="24"/>
        </w:rPr>
        <w:t xml:space="preserve"> miali6691@gmail.com</w:t>
      </w:r>
      <w:r>
        <w:rPr>
          <w:rFonts w:ascii="Times New Roman" w:hAnsi="Times New Roman" w:cs="Times New Roman"/>
          <w:iCs/>
          <w:sz w:val="24"/>
        </w:rPr>
        <w:t xml:space="preserve"> </w:t>
      </w:r>
    </w:p>
    <w:p w:rsidR="000B76C1" w:rsidRPr="00495C76" w:rsidRDefault="000B76C1" w:rsidP="002350BC">
      <w:pPr>
        <w:rPr>
          <w:rFonts w:ascii="Times New Roman" w:hAnsi="Times New Roman" w:cs="Times New Roman"/>
          <w:b/>
          <w:sz w:val="24"/>
          <w:szCs w:val="24"/>
        </w:rPr>
      </w:pPr>
    </w:p>
    <w:sectPr w:rsidR="000B76C1"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335E" w:rsidRDefault="0068335E" w:rsidP="00495C76">
      <w:pPr>
        <w:spacing w:after="0" w:line="240" w:lineRule="auto"/>
      </w:pPr>
      <w:r>
        <w:separator/>
      </w:r>
    </w:p>
  </w:endnote>
  <w:endnote w:type="continuationSeparator" w:id="0">
    <w:p w:rsidR="0068335E" w:rsidRDefault="0068335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335E" w:rsidRDefault="0068335E" w:rsidP="00495C76">
      <w:pPr>
        <w:spacing w:after="0" w:line="240" w:lineRule="auto"/>
      </w:pPr>
      <w:r>
        <w:separator/>
      </w:r>
    </w:p>
  </w:footnote>
  <w:footnote w:type="continuationSeparator" w:id="0">
    <w:p w:rsidR="0068335E" w:rsidRDefault="0068335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608B4"/>
    <w:rsid w:val="000A4C22"/>
    <w:rsid w:val="000B76C1"/>
    <w:rsid w:val="002350BC"/>
    <w:rsid w:val="0028059F"/>
    <w:rsid w:val="002F4DF0"/>
    <w:rsid w:val="00333E31"/>
    <w:rsid w:val="0038483D"/>
    <w:rsid w:val="003B2F1D"/>
    <w:rsid w:val="00423DC3"/>
    <w:rsid w:val="00435234"/>
    <w:rsid w:val="00495C76"/>
    <w:rsid w:val="005E6E58"/>
    <w:rsid w:val="00627419"/>
    <w:rsid w:val="0068335E"/>
    <w:rsid w:val="00711C28"/>
    <w:rsid w:val="0085458E"/>
    <w:rsid w:val="00B3082B"/>
    <w:rsid w:val="00B6703B"/>
    <w:rsid w:val="00BA654F"/>
    <w:rsid w:val="00BD7C72"/>
    <w:rsid w:val="00C47757"/>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97790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Windows-8.1</cp:lastModifiedBy>
  <cp:revision>7</cp:revision>
  <dcterms:created xsi:type="dcterms:W3CDTF">2018-12-13T06:38:00Z</dcterms:created>
  <dcterms:modified xsi:type="dcterms:W3CDTF">2018-12-13T09:10:00Z</dcterms:modified>
</cp:coreProperties>
</file>