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932" w:rsidRPr="005140E5" w:rsidRDefault="001A4CD5" w:rsidP="00152932">
      <w:pPr>
        <w:spacing w:line="36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en-US"/>
        </w:rPr>
      </w:pPr>
      <w:r w:rsidRPr="005140E5">
        <w:rPr>
          <w:rFonts w:ascii="Times New Roman" w:hAnsi="Times New Roman" w:cs="Times New Roman"/>
          <w:b/>
          <w:noProof/>
          <w:sz w:val="24"/>
          <w:szCs w:val="24"/>
          <w:lang w:val="en-US"/>
        </w:rPr>
        <w:t>U</w:t>
      </w:r>
      <w:r w:rsidR="006B7FD1" w:rsidRPr="005140E5">
        <w:rPr>
          <w:rFonts w:ascii="Times New Roman" w:hAnsi="Times New Roman" w:cs="Times New Roman"/>
          <w:b/>
          <w:noProof/>
          <w:sz w:val="24"/>
          <w:szCs w:val="24"/>
          <w:lang w:val="en-US"/>
        </w:rPr>
        <w:t>pgrading</w:t>
      </w:r>
      <w:r w:rsidRPr="005140E5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of biogas produced from anaerobic digestion of OFMSW using coffee ground biochar</w:t>
      </w:r>
    </w:p>
    <w:p w:rsidR="00152932" w:rsidRPr="005140E5" w:rsidRDefault="00152932" w:rsidP="0015293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140E5">
        <w:rPr>
          <w:rFonts w:ascii="Times New Roman" w:hAnsi="Times New Roman" w:cs="Times New Roman"/>
          <w:sz w:val="24"/>
          <w:szCs w:val="24"/>
          <w:lang w:val="en-US"/>
        </w:rPr>
        <w:t>Olubunmi</w:t>
      </w:r>
      <w:proofErr w:type="spellEnd"/>
      <w:r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O. </w:t>
      </w:r>
      <w:proofErr w:type="spellStart"/>
      <w:r w:rsidRPr="005140E5">
        <w:rPr>
          <w:rFonts w:ascii="Times New Roman" w:hAnsi="Times New Roman" w:cs="Times New Roman"/>
          <w:sz w:val="24"/>
          <w:szCs w:val="24"/>
          <w:lang w:val="en-US"/>
        </w:rPr>
        <w:t>Ayodele</w:t>
      </w:r>
      <w:r w:rsidRPr="005140E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a</w:t>
      </w:r>
      <w:proofErr w:type="gramStart"/>
      <w:r w:rsidRPr="005140E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,b</w:t>
      </w:r>
      <w:proofErr w:type="spellEnd"/>
      <w:proofErr w:type="gramEnd"/>
      <w:r w:rsidR="006B7FD1" w:rsidRPr="005140E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*</w:t>
      </w:r>
      <w:r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, Axel </w:t>
      </w:r>
      <w:proofErr w:type="spellStart"/>
      <w:r w:rsidRPr="005140E5">
        <w:rPr>
          <w:rFonts w:ascii="Times New Roman" w:hAnsi="Times New Roman" w:cs="Times New Roman"/>
          <w:sz w:val="24"/>
          <w:szCs w:val="24"/>
          <w:lang w:val="en-US"/>
        </w:rPr>
        <w:t>Zentner</w:t>
      </w:r>
      <w:r w:rsidR="006B7FD1" w:rsidRPr="005140E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a</w:t>
      </w:r>
      <w:proofErr w:type="spellEnd"/>
      <w:r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253D9D" w:rsidRPr="005140E5">
        <w:rPr>
          <w:rFonts w:ascii="Times New Roman" w:hAnsi="Times New Roman" w:cs="Times New Roman"/>
          <w:sz w:val="24"/>
          <w:szCs w:val="24"/>
          <w:lang w:val="en-US"/>
        </w:rPr>
        <w:t>Olajide</w:t>
      </w:r>
      <w:proofErr w:type="spellEnd"/>
      <w:r w:rsidR="00253D9D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R. </w:t>
      </w:r>
      <w:proofErr w:type="spellStart"/>
      <w:r w:rsidR="00253D9D" w:rsidRPr="005140E5">
        <w:rPr>
          <w:rFonts w:ascii="Times New Roman" w:hAnsi="Times New Roman" w:cs="Times New Roman"/>
          <w:sz w:val="24"/>
          <w:szCs w:val="24"/>
          <w:lang w:val="en-US"/>
        </w:rPr>
        <w:t>Adejoba</w:t>
      </w:r>
      <w:r w:rsidR="00253D9D" w:rsidRPr="005140E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b</w:t>
      </w:r>
      <w:proofErr w:type="spellEnd"/>
      <w:r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5140E5" w:rsidRPr="005140E5">
        <w:rPr>
          <w:rFonts w:ascii="Times New Roman" w:hAnsi="Times New Roman" w:cs="Times New Roman"/>
          <w:sz w:val="24"/>
          <w:szCs w:val="24"/>
          <w:lang w:val="en-US"/>
        </w:rPr>
        <w:t>Abiodun</w:t>
      </w:r>
      <w:proofErr w:type="spellEnd"/>
      <w:r w:rsidR="005140E5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E. </w:t>
      </w:r>
      <w:proofErr w:type="spellStart"/>
      <w:r w:rsidR="005140E5" w:rsidRPr="005140E5">
        <w:rPr>
          <w:rFonts w:ascii="Times New Roman" w:hAnsi="Times New Roman" w:cs="Times New Roman"/>
          <w:sz w:val="24"/>
          <w:szCs w:val="24"/>
          <w:lang w:val="en-US"/>
        </w:rPr>
        <w:t>Adekunle</w:t>
      </w:r>
      <w:r w:rsidR="005140E5" w:rsidRPr="005140E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c</w:t>
      </w:r>
      <w:proofErr w:type="spellEnd"/>
      <w:r w:rsidR="005140E5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Christina </w:t>
      </w:r>
      <w:proofErr w:type="spellStart"/>
      <w:r w:rsidRPr="005140E5">
        <w:rPr>
          <w:rFonts w:ascii="Times New Roman" w:hAnsi="Times New Roman" w:cs="Times New Roman"/>
          <w:sz w:val="24"/>
          <w:szCs w:val="24"/>
          <w:lang w:val="en-US"/>
        </w:rPr>
        <w:t>Dornack</w:t>
      </w:r>
      <w:r w:rsidRPr="005140E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a</w:t>
      </w:r>
      <w:proofErr w:type="spellEnd"/>
      <w:r w:rsidR="006B7FD1" w:rsidRPr="005140E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*</w:t>
      </w:r>
    </w:p>
    <w:p w:rsidR="00152932" w:rsidRPr="005140E5" w:rsidRDefault="00152932" w:rsidP="0015293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5140E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a</w:t>
      </w:r>
      <w:proofErr w:type="gramEnd"/>
      <w:r w:rsidRPr="005140E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</w:t>
      </w:r>
      <w:r w:rsidR="006B7FD1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Technical University Dresden, Institute of Waste Management and Circular Economy, </w:t>
      </w:r>
      <w:proofErr w:type="spellStart"/>
      <w:r w:rsidR="006B7FD1" w:rsidRPr="005140E5">
        <w:rPr>
          <w:rFonts w:ascii="Times New Roman" w:hAnsi="Times New Roman" w:cs="Times New Roman"/>
          <w:sz w:val="24"/>
          <w:szCs w:val="24"/>
          <w:lang w:val="en-US"/>
        </w:rPr>
        <w:t>Pratzchwitzer</w:t>
      </w:r>
      <w:proofErr w:type="spellEnd"/>
      <w:r w:rsidR="006B7FD1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Str. 15, 01796 </w:t>
      </w:r>
      <w:proofErr w:type="spellStart"/>
      <w:r w:rsidR="006B7FD1" w:rsidRPr="005140E5">
        <w:rPr>
          <w:rFonts w:ascii="Times New Roman" w:hAnsi="Times New Roman" w:cs="Times New Roman"/>
          <w:sz w:val="24"/>
          <w:szCs w:val="24"/>
          <w:lang w:val="en-US"/>
        </w:rPr>
        <w:t>Pirna</w:t>
      </w:r>
      <w:proofErr w:type="spellEnd"/>
      <w:r w:rsidR="006B7FD1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, Germany </w:t>
      </w:r>
    </w:p>
    <w:p w:rsidR="005140E5" w:rsidRPr="005140E5" w:rsidRDefault="006B7FD1" w:rsidP="005140E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5140E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b</w:t>
      </w:r>
      <w:proofErr w:type="gramEnd"/>
      <w:r w:rsidR="00152932" w:rsidRPr="005140E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</w:t>
      </w:r>
      <w:r w:rsidR="00152932" w:rsidRPr="005140E5">
        <w:rPr>
          <w:rFonts w:ascii="Times New Roman" w:hAnsi="Times New Roman" w:cs="Times New Roman"/>
          <w:sz w:val="24"/>
          <w:szCs w:val="24"/>
          <w:lang w:val="en-US"/>
        </w:rPr>
        <w:t>Department of Forest Products Development and Utilization, Forestry Research Institute of Nigeria, Ibadan, Oyo State, Nigeria</w:t>
      </w:r>
    </w:p>
    <w:p w:rsidR="005140E5" w:rsidRPr="005140E5" w:rsidRDefault="005140E5" w:rsidP="005140E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140E5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 w:rsidRPr="005140E5">
        <w:rPr>
          <w:rFonts w:ascii="Times New Roman" w:hAnsi="Times New Roman" w:cs="Times New Roman"/>
          <w:sz w:val="24"/>
          <w:szCs w:val="24"/>
        </w:rPr>
        <w:t>Biotechnology Section, Bioscience Department, Forestry Research Institute of Nigeria. P.M.B 5054, Ibadan, Nigeria.</w:t>
      </w:r>
    </w:p>
    <w:p w:rsidR="00152932" w:rsidRPr="005140E5" w:rsidRDefault="006B7FD1" w:rsidP="0015293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140E5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152932" w:rsidRPr="005140E5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5140E5">
        <w:rPr>
          <w:rFonts w:ascii="Times New Roman" w:hAnsi="Times New Roman" w:cs="Times New Roman"/>
          <w:sz w:val="24"/>
          <w:szCs w:val="24"/>
          <w:lang w:val="en-US"/>
        </w:rPr>
        <w:t>rresponding authors</w:t>
      </w:r>
      <w:r w:rsidR="00152932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:  </w:t>
      </w:r>
      <w:hyperlink r:id="rId4" w:history="1">
        <w:r w:rsidRPr="005140E5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en-US"/>
          </w:rPr>
          <w:t>bayodele2002@gmail.com</w:t>
        </w:r>
      </w:hyperlink>
      <w:r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hyperlink r:id="rId5" w:history="1">
        <w:r w:rsidRPr="005140E5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en-US"/>
          </w:rPr>
          <w:t>christina.dornack@tu-dresden.de</w:t>
        </w:r>
      </w:hyperlink>
    </w:p>
    <w:p w:rsidR="00152932" w:rsidRPr="005140E5" w:rsidRDefault="00152932" w:rsidP="00EB415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140E5">
        <w:rPr>
          <w:rFonts w:ascii="Times New Roman" w:hAnsi="Times New Roman" w:cs="Times New Roman"/>
          <w:b/>
          <w:sz w:val="24"/>
          <w:szCs w:val="24"/>
          <w:lang w:val="en-US"/>
        </w:rPr>
        <w:t>Abstract</w:t>
      </w:r>
    </w:p>
    <w:p w:rsidR="00EB4159" w:rsidRPr="005140E5" w:rsidRDefault="004A23AF" w:rsidP="00EB41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140E5">
        <w:rPr>
          <w:rFonts w:ascii="Times New Roman" w:hAnsi="Times New Roman" w:cs="Times New Roman"/>
          <w:sz w:val="24"/>
          <w:szCs w:val="24"/>
          <w:lang w:val="en-US"/>
        </w:rPr>
        <w:t>Anaerobic digestion of organic fraction of municipal solid waste (OFMSW) usuall</w:t>
      </w:r>
      <w:r w:rsidR="00BE127E" w:rsidRPr="005140E5">
        <w:rPr>
          <w:rFonts w:ascii="Times New Roman" w:hAnsi="Times New Roman" w:cs="Times New Roman"/>
          <w:sz w:val="24"/>
          <w:szCs w:val="24"/>
          <w:lang w:val="en-US"/>
        </w:rPr>
        <w:t>y produce biogas composed of 5</w:t>
      </w:r>
      <w:r w:rsidRPr="005140E5">
        <w:rPr>
          <w:rFonts w:ascii="Times New Roman" w:hAnsi="Times New Roman" w:cs="Times New Roman"/>
          <w:sz w:val="24"/>
          <w:szCs w:val="24"/>
          <w:lang w:val="en-US"/>
        </w:rPr>
        <w:t>0% methane (CH</w:t>
      </w:r>
      <w:r w:rsidRPr="005140E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5140E5">
        <w:rPr>
          <w:rFonts w:ascii="Times New Roman" w:hAnsi="Times New Roman" w:cs="Times New Roman"/>
          <w:sz w:val="24"/>
          <w:szCs w:val="24"/>
          <w:lang w:val="en-US"/>
        </w:rPr>
        <w:t>) and 40% carbon dioxide (CO</w:t>
      </w:r>
      <w:r w:rsidRPr="005140E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140E5">
        <w:rPr>
          <w:rFonts w:ascii="Times New Roman" w:hAnsi="Times New Roman" w:cs="Times New Roman"/>
          <w:sz w:val="24"/>
          <w:szCs w:val="24"/>
          <w:lang w:val="en-US"/>
        </w:rPr>
        <w:t>) along with small concentration of hydrogen (H</w:t>
      </w:r>
      <w:r w:rsidRPr="005140E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BE127E" w:rsidRPr="005140E5">
        <w:rPr>
          <w:rFonts w:ascii="Times New Roman" w:hAnsi="Times New Roman" w:cs="Times New Roman"/>
          <w:sz w:val="24"/>
          <w:szCs w:val="24"/>
          <w:lang w:val="en-US"/>
        </w:rPr>
        <w:t>) and</w:t>
      </w:r>
      <w:r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hydrogen sulfide (H</w:t>
      </w:r>
      <w:r w:rsidRPr="005140E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140E5">
        <w:rPr>
          <w:rFonts w:ascii="Times New Roman" w:hAnsi="Times New Roman" w:cs="Times New Roman"/>
          <w:sz w:val="24"/>
          <w:szCs w:val="24"/>
          <w:lang w:val="en-US"/>
        </w:rPr>
        <w:t>S)</w:t>
      </w:r>
      <w:r w:rsidR="00BE127E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and these compositions are dependent on waste composition and organic load</w:t>
      </w:r>
      <w:r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0A5EFC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The utilization of biogas as </w:t>
      </w:r>
      <w:proofErr w:type="spellStart"/>
      <w:r w:rsidR="000B0A42" w:rsidRPr="005140E5">
        <w:rPr>
          <w:rFonts w:ascii="Times New Roman" w:hAnsi="Times New Roman" w:cs="Times New Roman"/>
          <w:sz w:val="24"/>
          <w:szCs w:val="24"/>
          <w:lang w:val="en-US"/>
        </w:rPr>
        <w:t>biomethane</w:t>
      </w:r>
      <w:proofErr w:type="spellEnd"/>
      <w:r w:rsidR="000A5EFC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in the natural gas grid</w:t>
      </w:r>
      <w:r w:rsidR="000B0A42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or in combined heat and power </w:t>
      </w:r>
      <w:r w:rsidR="001B63A4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systems </w:t>
      </w:r>
      <w:r w:rsidR="000B0A42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(CHP) </w:t>
      </w:r>
      <w:r w:rsidR="000A5EFC" w:rsidRPr="005140E5">
        <w:rPr>
          <w:rFonts w:ascii="Times New Roman" w:hAnsi="Times New Roman" w:cs="Times New Roman"/>
          <w:sz w:val="24"/>
          <w:szCs w:val="24"/>
          <w:lang w:val="en-US"/>
        </w:rPr>
        <w:t>involve</w:t>
      </w:r>
      <w:r w:rsidR="00E96DF8" w:rsidRPr="005140E5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0A5EFC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the removal </w:t>
      </w:r>
      <w:r w:rsidR="001B63A4" w:rsidRPr="005140E5">
        <w:rPr>
          <w:rFonts w:ascii="Times New Roman" w:hAnsi="Times New Roman" w:cs="Times New Roman"/>
          <w:sz w:val="24"/>
          <w:szCs w:val="24"/>
          <w:lang w:val="en-US"/>
        </w:rPr>
        <w:t>of CO</w:t>
      </w:r>
      <w:r w:rsidR="001B63A4" w:rsidRPr="005140E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1B63A4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and other impurities and these upgrading steps are usually achieved through</w:t>
      </w:r>
      <w:r w:rsidR="000B0A42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capital inten</w:t>
      </w:r>
      <w:r w:rsidR="001B63A4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sive </w:t>
      </w:r>
      <w:r w:rsidR="000B0A42" w:rsidRPr="005140E5">
        <w:rPr>
          <w:rFonts w:ascii="Times New Roman" w:hAnsi="Times New Roman" w:cs="Times New Roman"/>
          <w:sz w:val="24"/>
          <w:szCs w:val="24"/>
          <w:lang w:val="en-US"/>
        </w:rPr>
        <w:t>technologies</w:t>
      </w:r>
      <w:r w:rsidR="001B63A4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such as membrane separation, pressure and temperature-swing adsorption or amine (solvent) adsorption (Shen et al., 2015)</w:t>
      </w:r>
      <w:r w:rsidR="000B0A42" w:rsidRPr="005140E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B63A4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5090D" w:rsidRPr="005140E5">
        <w:rPr>
          <w:rFonts w:ascii="Times New Roman" w:hAnsi="Times New Roman" w:cs="Times New Roman"/>
          <w:sz w:val="24"/>
          <w:szCs w:val="24"/>
          <w:lang w:val="en-US"/>
        </w:rPr>
        <w:t>In-s</w:t>
      </w:r>
      <w:r w:rsidR="00BE127E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itu upgrading of biogas using </w:t>
      </w:r>
      <w:r w:rsidR="0045090D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biomass-based adsorbent </w:t>
      </w:r>
      <w:r w:rsidR="00081B29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as a cheaper alternative </w:t>
      </w:r>
      <w:r w:rsidR="0045090D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is proposed in this </w:t>
      </w:r>
      <w:r w:rsidR="00081B29" w:rsidRPr="005140E5">
        <w:rPr>
          <w:rFonts w:ascii="Times New Roman" w:hAnsi="Times New Roman" w:cs="Times New Roman"/>
          <w:sz w:val="24"/>
          <w:szCs w:val="24"/>
          <w:lang w:val="en-US"/>
        </w:rPr>
        <w:t>study. The adsorbent</w:t>
      </w:r>
      <w:r w:rsidR="0045090D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was produced from the residue of coffee ground using hydrothermal </w:t>
      </w:r>
      <w:r w:rsidR="00D8132A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carbonization </w:t>
      </w:r>
      <w:r w:rsidR="0045090D" w:rsidRPr="005140E5">
        <w:rPr>
          <w:rFonts w:ascii="Times New Roman" w:hAnsi="Times New Roman" w:cs="Times New Roman"/>
          <w:sz w:val="24"/>
          <w:szCs w:val="24"/>
          <w:lang w:val="en-US"/>
        </w:rPr>
        <w:t>(HTC) and the p</w:t>
      </w:r>
      <w:r w:rsidR="00081B29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roduced biochar has a pH </w:t>
      </w:r>
      <w:r w:rsidR="00646E37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081B29" w:rsidRPr="005140E5">
        <w:rPr>
          <w:rFonts w:ascii="Times New Roman" w:hAnsi="Times New Roman" w:cs="Times New Roman"/>
          <w:sz w:val="24"/>
          <w:szCs w:val="24"/>
          <w:lang w:val="en-US"/>
        </w:rPr>
        <w:t>5.15, total solid (</w:t>
      </w:r>
      <w:r w:rsidR="0045090D" w:rsidRPr="005140E5">
        <w:rPr>
          <w:rFonts w:ascii="Times New Roman" w:hAnsi="Times New Roman" w:cs="Times New Roman"/>
          <w:sz w:val="24"/>
          <w:szCs w:val="24"/>
          <w:lang w:val="en-US"/>
        </w:rPr>
        <w:t>TS</w:t>
      </w:r>
      <w:r w:rsidR="00081B29" w:rsidRPr="005140E5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45090D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81B29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45090D" w:rsidRPr="005140E5">
        <w:rPr>
          <w:rFonts w:ascii="Times New Roman" w:hAnsi="Times New Roman" w:cs="Times New Roman"/>
          <w:sz w:val="24"/>
          <w:szCs w:val="24"/>
          <w:lang w:val="en-US"/>
        </w:rPr>
        <w:t>91.9</w:t>
      </w:r>
      <w:r w:rsidR="00081B29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% and volatile solid (</w:t>
      </w:r>
      <w:r w:rsidR="003C70D7" w:rsidRPr="005140E5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45090D" w:rsidRPr="005140E5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081B29" w:rsidRPr="005140E5">
        <w:rPr>
          <w:rFonts w:ascii="Times New Roman" w:hAnsi="Times New Roman" w:cs="Times New Roman"/>
          <w:sz w:val="24"/>
          <w:szCs w:val="24"/>
          <w:lang w:val="en-US"/>
        </w:rPr>
        <w:t>) of 75.1 %</w:t>
      </w:r>
      <w:r w:rsidR="0045090D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8A5C49" w:rsidRPr="005140E5">
        <w:rPr>
          <w:rFonts w:ascii="Times New Roman" w:hAnsi="Times New Roman" w:cs="Times New Roman"/>
          <w:sz w:val="24"/>
          <w:szCs w:val="24"/>
          <w:lang w:val="en-US"/>
        </w:rPr>
        <w:t>Anaerobic digestion (AD)</w:t>
      </w:r>
      <w:r w:rsidR="00557E00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experiments were conducted in</w:t>
      </w:r>
      <w:r w:rsidR="008A5C49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5</w:t>
      </w:r>
      <w:r w:rsidR="00557E00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L digesters (working volume of 3 L) </w:t>
      </w:r>
      <w:r w:rsidR="00AB57CB" w:rsidRPr="005140E5">
        <w:rPr>
          <w:rFonts w:ascii="Times New Roman" w:hAnsi="Times New Roman" w:cs="Times New Roman"/>
          <w:sz w:val="24"/>
          <w:szCs w:val="24"/>
          <w:lang w:val="en-US"/>
        </w:rPr>
        <w:t>with organi</w:t>
      </w:r>
      <w:r w:rsidR="000F6E2A" w:rsidRPr="005140E5">
        <w:rPr>
          <w:rFonts w:ascii="Times New Roman" w:hAnsi="Times New Roman" w:cs="Times New Roman"/>
          <w:sz w:val="24"/>
          <w:szCs w:val="24"/>
          <w:lang w:val="en-US"/>
        </w:rPr>
        <w:t>c loading rate (OLR) of 1 kg VS/[m</w:t>
      </w:r>
      <w:r w:rsidR="000F6E2A" w:rsidRPr="005140E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="000F6E2A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.d]) </w:t>
      </w:r>
      <w:r w:rsidR="001A4CD5" w:rsidRPr="005140E5">
        <w:rPr>
          <w:rFonts w:ascii="Times New Roman" w:hAnsi="Times New Roman" w:cs="Times New Roman"/>
          <w:sz w:val="24"/>
          <w:szCs w:val="24"/>
          <w:lang w:val="en-US"/>
        </w:rPr>
        <w:t>at mesophilic temperature (36.6</w:t>
      </w:r>
      <w:r w:rsidR="00557E00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81B29" w:rsidRPr="005140E5">
        <w:rPr>
          <w:rFonts w:ascii="Times New Roman" w:hAnsi="Times New Roman" w:cs="Times New Roman"/>
          <w:sz w:val="24"/>
          <w:szCs w:val="24"/>
          <w:lang w:val="en-US"/>
        </w:rPr>
        <w:t>°</w:t>
      </w:r>
      <w:r w:rsidR="00557E00" w:rsidRPr="005140E5">
        <w:rPr>
          <w:rFonts w:ascii="Times New Roman" w:hAnsi="Times New Roman" w:cs="Times New Roman"/>
          <w:sz w:val="24"/>
          <w:szCs w:val="24"/>
          <w:lang w:val="en-US"/>
        </w:rPr>
        <w:t>C)</w:t>
      </w:r>
      <w:r w:rsidR="008A5C49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46E37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by a </w:t>
      </w:r>
      <w:r w:rsidR="00557E00" w:rsidRPr="005140E5">
        <w:rPr>
          <w:rFonts w:ascii="Times New Roman" w:hAnsi="Times New Roman" w:cs="Times New Roman"/>
          <w:sz w:val="24"/>
          <w:szCs w:val="24"/>
          <w:lang w:val="en-US"/>
        </w:rPr>
        <w:t>hydr</w:t>
      </w:r>
      <w:r w:rsidR="00253D9D" w:rsidRPr="005140E5">
        <w:rPr>
          <w:rFonts w:ascii="Times New Roman" w:hAnsi="Times New Roman" w:cs="Times New Roman"/>
          <w:sz w:val="24"/>
          <w:szCs w:val="24"/>
          <w:lang w:val="en-US"/>
        </w:rPr>
        <w:t>aulic retention time (HRT) of 25</w:t>
      </w:r>
      <w:bookmarkStart w:id="0" w:name="_GoBack"/>
      <w:bookmarkEnd w:id="0"/>
      <w:r w:rsidR="00557E00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days</w:t>
      </w:r>
      <w:r w:rsidR="00AB57CB" w:rsidRPr="005140E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0A5EFC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8132A" w:rsidRPr="005140E5">
        <w:rPr>
          <w:rFonts w:ascii="Times New Roman" w:hAnsi="Times New Roman" w:cs="Times New Roman"/>
          <w:sz w:val="24"/>
          <w:szCs w:val="24"/>
          <w:lang w:val="en-US"/>
        </w:rPr>
        <w:t>The methanogenic lag</w:t>
      </w:r>
      <w:r w:rsidR="00247617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phase was not observed in d</w:t>
      </w:r>
      <w:r w:rsidR="00174C1C" w:rsidRPr="005140E5">
        <w:rPr>
          <w:rFonts w:ascii="Times New Roman" w:hAnsi="Times New Roman" w:cs="Times New Roman"/>
          <w:sz w:val="24"/>
          <w:szCs w:val="24"/>
          <w:lang w:val="en-US"/>
        </w:rPr>
        <w:t>igester treated with only OFMSW</w:t>
      </w:r>
      <w:r w:rsidR="00E8642A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while the digester amended with 20% biochar (</w:t>
      </w:r>
      <w:r w:rsidR="00C52F77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based on </w:t>
      </w:r>
      <w:r w:rsidR="00E8642A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VS) had a longer </w:t>
      </w:r>
      <w:r w:rsidR="00490FC5" w:rsidRPr="005140E5">
        <w:rPr>
          <w:rFonts w:ascii="Times New Roman" w:hAnsi="Times New Roman" w:cs="Times New Roman"/>
          <w:sz w:val="24"/>
          <w:szCs w:val="24"/>
          <w:lang w:val="en-US"/>
        </w:rPr>
        <w:t>lag phase,</w:t>
      </w:r>
      <w:r w:rsidR="00174C1C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producing biogas after the </w:t>
      </w:r>
      <w:r w:rsidR="00C52F77" w:rsidRPr="005140E5">
        <w:rPr>
          <w:rFonts w:ascii="Times New Roman" w:hAnsi="Times New Roman" w:cs="Times New Roman"/>
          <w:sz w:val="24"/>
          <w:szCs w:val="24"/>
          <w:lang w:val="en-US"/>
        </w:rPr>
        <w:t>third</w:t>
      </w:r>
      <w:r w:rsidR="00174C1C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day of </w:t>
      </w:r>
      <w:r w:rsidR="00C52F77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AD. However, the methane content in the digester amended with 20% biochar </w:t>
      </w:r>
      <w:r w:rsidR="000F74CF" w:rsidRPr="005140E5">
        <w:rPr>
          <w:rFonts w:ascii="Times New Roman" w:hAnsi="Times New Roman" w:cs="Times New Roman"/>
          <w:sz w:val="24"/>
          <w:szCs w:val="24"/>
          <w:lang w:val="en-US"/>
        </w:rPr>
        <w:t>wa</w:t>
      </w:r>
      <w:r w:rsidR="00C52F77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s 10% </w:t>
      </w:r>
      <w:r w:rsidR="00646E37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higher </w:t>
      </w:r>
      <w:r w:rsidR="00A61BD3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when </w:t>
      </w:r>
      <w:r w:rsidR="00C52F77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compared with the digester treated </w:t>
      </w:r>
      <w:r w:rsidR="00646E37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only </w:t>
      </w:r>
      <w:r w:rsidR="00C52F77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with OFMSW after HRT of 15 days. The </w:t>
      </w:r>
      <w:r w:rsidR="00907117" w:rsidRPr="005140E5">
        <w:rPr>
          <w:rFonts w:ascii="Times New Roman" w:hAnsi="Times New Roman" w:cs="Times New Roman"/>
          <w:sz w:val="24"/>
          <w:szCs w:val="24"/>
          <w:lang w:val="en-US"/>
        </w:rPr>
        <w:t>biochemical methane potential (BMP) of biochar at OLR of 1 kg VS</w:t>
      </w:r>
      <w:proofErr w:type="gramStart"/>
      <w:r w:rsidR="00907117" w:rsidRPr="005140E5">
        <w:rPr>
          <w:rFonts w:ascii="Times New Roman" w:hAnsi="Times New Roman" w:cs="Times New Roman"/>
          <w:sz w:val="24"/>
          <w:szCs w:val="24"/>
          <w:lang w:val="en-US"/>
        </w:rPr>
        <w:t>/[</w:t>
      </w:r>
      <w:proofErr w:type="gramEnd"/>
      <w:r w:rsidR="00907117" w:rsidRPr="005140E5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907117" w:rsidRPr="005140E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="00907117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.d]) revealed that the contribution </w:t>
      </w:r>
      <w:r w:rsidR="00907117" w:rsidRPr="005140E5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of the additive to the volume of biogas produced in the digester amended with 20% biochar </w:t>
      </w:r>
      <w:r w:rsidR="006B7FD1" w:rsidRPr="005140E5">
        <w:rPr>
          <w:rFonts w:ascii="Times New Roman" w:hAnsi="Times New Roman" w:cs="Times New Roman"/>
          <w:sz w:val="24"/>
          <w:szCs w:val="24"/>
          <w:lang w:val="en-US"/>
        </w:rPr>
        <w:t>wa</w:t>
      </w:r>
      <w:r w:rsidR="00907117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s insignificant. </w:t>
      </w:r>
      <w:r w:rsidR="000F0DD9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Improved biogas production in the digester amended with biochar could be attributed to direct interspecies electron transfer </w:t>
      </w:r>
      <w:r w:rsidR="00C9769B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between the syntrophic microorganisms (Cruz et al, 2014; </w:t>
      </w:r>
      <w:r w:rsidR="005B22E4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Shen et al, 2015) thereby enhancing digestibility of the organic matter in OFMSW. </w:t>
      </w:r>
      <w:r w:rsidR="00EB4159" w:rsidRPr="005140E5">
        <w:rPr>
          <w:rFonts w:ascii="Times New Roman" w:hAnsi="Times New Roman" w:cs="Times New Roman"/>
          <w:sz w:val="24"/>
          <w:szCs w:val="24"/>
          <w:lang w:val="en-US"/>
        </w:rPr>
        <w:t>The influence of biochar addition on the process stability of AD of OFMSW at higher OLR (2.0 – 5.0 kg VS</w:t>
      </w:r>
      <w:proofErr w:type="gramStart"/>
      <w:r w:rsidR="00EB4159" w:rsidRPr="005140E5">
        <w:rPr>
          <w:rFonts w:ascii="Times New Roman" w:hAnsi="Times New Roman" w:cs="Times New Roman"/>
          <w:sz w:val="24"/>
          <w:szCs w:val="24"/>
          <w:lang w:val="en-US"/>
        </w:rPr>
        <w:t>/[</w:t>
      </w:r>
      <w:proofErr w:type="gramEnd"/>
      <w:r w:rsidR="00EB4159" w:rsidRPr="005140E5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EB4159" w:rsidRPr="005140E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="00EB4159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.d]) and HRT of 60 days </w:t>
      </w:r>
      <w:r w:rsidR="00BE127E" w:rsidRPr="005140E5">
        <w:rPr>
          <w:rFonts w:ascii="Times New Roman" w:hAnsi="Times New Roman" w:cs="Times New Roman"/>
          <w:sz w:val="24"/>
          <w:szCs w:val="24"/>
          <w:lang w:val="en-US"/>
        </w:rPr>
        <w:t>will be i</w:t>
      </w:r>
      <w:r w:rsidR="00EB4159" w:rsidRPr="005140E5">
        <w:rPr>
          <w:rFonts w:ascii="Times New Roman" w:hAnsi="Times New Roman" w:cs="Times New Roman"/>
          <w:sz w:val="24"/>
          <w:szCs w:val="24"/>
          <w:lang w:val="en-US"/>
        </w:rPr>
        <w:t>nvestigated. Coffee ground wastes which are hitherto disc</w:t>
      </w:r>
      <w:r w:rsidR="00490FC5" w:rsidRPr="005140E5">
        <w:rPr>
          <w:rFonts w:ascii="Times New Roman" w:hAnsi="Times New Roman" w:cs="Times New Roman"/>
          <w:sz w:val="24"/>
          <w:szCs w:val="24"/>
          <w:lang w:val="en-US"/>
        </w:rPr>
        <w:t>arded can serve as an additive for</w:t>
      </w:r>
      <w:r w:rsidR="00EB4159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biogas upgrading and the resultant </w:t>
      </w:r>
      <w:proofErr w:type="spellStart"/>
      <w:r w:rsidR="00EB4159" w:rsidRPr="005140E5">
        <w:rPr>
          <w:rFonts w:ascii="Times New Roman" w:hAnsi="Times New Roman" w:cs="Times New Roman"/>
          <w:sz w:val="24"/>
          <w:szCs w:val="24"/>
          <w:lang w:val="en-US"/>
        </w:rPr>
        <w:t>digestate</w:t>
      </w:r>
      <w:proofErr w:type="spellEnd"/>
      <w:r w:rsidR="00EB4159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should have improved soil amendment properties</w:t>
      </w:r>
      <w:r w:rsidR="00152932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thereby creating a closed loop circular economy.</w:t>
      </w:r>
    </w:p>
    <w:p w:rsidR="00C9769B" w:rsidRPr="005140E5" w:rsidRDefault="005222EA" w:rsidP="00AB57CB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5140E5">
        <w:rPr>
          <w:rFonts w:ascii="Times New Roman" w:hAnsi="Times New Roman" w:cs="Times New Roman"/>
          <w:b/>
          <w:sz w:val="24"/>
          <w:szCs w:val="24"/>
          <w:lang w:val="en-GB"/>
        </w:rPr>
        <w:t>References</w:t>
      </w:r>
    </w:p>
    <w:p w:rsidR="00EB4159" w:rsidRPr="005140E5" w:rsidRDefault="00EB4159" w:rsidP="00EB415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140E5">
        <w:rPr>
          <w:rFonts w:ascii="Times New Roman" w:hAnsi="Times New Roman" w:cs="Times New Roman"/>
          <w:sz w:val="24"/>
          <w:szCs w:val="24"/>
          <w:lang w:val="en-US"/>
        </w:rPr>
        <w:t>Yanwen</w:t>
      </w:r>
      <w:proofErr w:type="spellEnd"/>
      <w:r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140E5">
        <w:rPr>
          <w:rFonts w:ascii="Times New Roman" w:hAnsi="Times New Roman" w:cs="Times New Roman"/>
          <w:sz w:val="24"/>
          <w:szCs w:val="24"/>
          <w:lang w:val="en-US"/>
        </w:rPr>
        <w:t>Shen</w:t>
      </w:r>
      <w:proofErr w:type="spellEnd"/>
      <w:r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, Jessica L. Linville, </w:t>
      </w:r>
      <w:proofErr w:type="spellStart"/>
      <w:r w:rsidRPr="005140E5">
        <w:rPr>
          <w:rFonts w:ascii="Times New Roman" w:hAnsi="Times New Roman" w:cs="Times New Roman"/>
          <w:sz w:val="24"/>
          <w:szCs w:val="24"/>
          <w:lang w:val="en-US"/>
        </w:rPr>
        <w:t>Meltem</w:t>
      </w:r>
      <w:proofErr w:type="spellEnd"/>
      <w:r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140E5">
        <w:rPr>
          <w:rFonts w:ascii="Times New Roman" w:hAnsi="Times New Roman" w:cs="Times New Roman"/>
          <w:sz w:val="24"/>
          <w:szCs w:val="24"/>
          <w:lang w:val="en-US"/>
        </w:rPr>
        <w:t>Urgun-Demirtas</w:t>
      </w:r>
      <w:proofErr w:type="spellEnd"/>
      <w:r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, Robin P. </w:t>
      </w:r>
      <w:proofErr w:type="spellStart"/>
      <w:r w:rsidRPr="005140E5">
        <w:rPr>
          <w:rFonts w:ascii="Times New Roman" w:hAnsi="Times New Roman" w:cs="Times New Roman"/>
          <w:sz w:val="24"/>
          <w:szCs w:val="24"/>
          <w:lang w:val="en-US"/>
        </w:rPr>
        <w:t>Schoene</w:t>
      </w:r>
      <w:proofErr w:type="spellEnd"/>
      <w:r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, Seth W. Snyder. Producing pipeline-quality </w:t>
      </w:r>
      <w:proofErr w:type="spellStart"/>
      <w:r w:rsidRPr="005140E5">
        <w:rPr>
          <w:rFonts w:ascii="Times New Roman" w:hAnsi="Times New Roman" w:cs="Times New Roman"/>
          <w:sz w:val="24"/>
          <w:szCs w:val="24"/>
          <w:lang w:val="en-US"/>
        </w:rPr>
        <w:t>biomethane</w:t>
      </w:r>
      <w:proofErr w:type="spellEnd"/>
      <w:r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via anaerobic digestion of sludge amended with corn </w:t>
      </w:r>
      <w:proofErr w:type="spellStart"/>
      <w:r w:rsidRPr="005140E5">
        <w:rPr>
          <w:rFonts w:ascii="Times New Roman" w:hAnsi="Times New Roman" w:cs="Times New Roman"/>
          <w:sz w:val="24"/>
          <w:szCs w:val="24"/>
          <w:lang w:val="en-US"/>
        </w:rPr>
        <w:t>stover</w:t>
      </w:r>
      <w:proofErr w:type="spellEnd"/>
      <w:r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140E5">
        <w:rPr>
          <w:rFonts w:ascii="Times New Roman" w:hAnsi="Times New Roman" w:cs="Times New Roman"/>
          <w:sz w:val="24"/>
          <w:szCs w:val="24"/>
          <w:lang w:val="en-US"/>
        </w:rPr>
        <w:t>biochar</w:t>
      </w:r>
      <w:proofErr w:type="spellEnd"/>
      <w:r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with in-situ CO2 removal. Applied Energy 158 (2015) 300–309.</w:t>
      </w:r>
    </w:p>
    <w:p w:rsidR="00C9769B" w:rsidRPr="005140E5" w:rsidRDefault="00C9769B" w:rsidP="00C9769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Cruz </w:t>
      </w:r>
      <w:proofErr w:type="spellStart"/>
      <w:r w:rsidRPr="005140E5">
        <w:rPr>
          <w:rFonts w:ascii="Times New Roman" w:hAnsi="Times New Roman" w:cs="Times New Roman"/>
          <w:sz w:val="24"/>
          <w:szCs w:val="24"/>
          <w:lang w:val="en-US"/>
        </w:rPr>
        <w:t>Viggi</w:t>
      </w:r>
      <w:proofErr w:type="spellEnd"/>
      <w:r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C, Rossetti S,</w:t>
      </w:r>
      <w:r w:rsidR="00EB4159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140E5">
        <w:rPr>
          <w:rFonts w:ascii="Times New Roman" w:hAnsi="Times New Roman" w:cs="Times New Roman"/>
          <w:sz w:val="24"/>
          <w:szCs w:val="24"/>
          <w:lang w:val="en-US"/>
        </w:rPr>
        <w:t>Fazi</w:t>
      </w:r>
      <w:proofErr w:type="spellEnd"/>
      <w:r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S,</w:t>
      </w:r>
      <w:r w:rsidR="00EB4159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140E5">
        <w:rPr>
          <w:rFonts w:ascii="Times New Roman" w:hAnsi="Times New Roman" w:cs="Times New Roman"/>
          <w:sz w:val="24"/>
          <w:szCs w:val="24"/>
          <w:lang w:val="en-US"/>
        </w:rPr>
        <w:t>Paiano</w:t>
      </w:r>
      <w:proofErr w:type="spellEnd"/>
      <w:r w:rsidR="00EB4159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40E5">
        <w:rPr>
          <w:rFonts w:ascii="Times New Roman" w:hAnsi="Times New Roman" w:cs="Times New Roman"/>
          <w:sz w:val="24"/>
          <w:szCs w:val="24"/>
          <w:lang w:val="en-US"/>
        </w:rPr>
        <w:t>P,</w:t>
      </w:r>
      <w:r w:rsidR="00EB4159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140E5">
        <w:rPr>
          <w:rFonts w:ascii="Times New Roman" w:hAnsi="Times New Roman" w:cs="Times New Roman"/>
          <w:sz w:val="24"/>
          <w:szCs w:val="24"/>
          <w:lang w:val="en-US"/>
        </w:rPr>
        <w:t>Majone</w:t>
      </w:r>
      <w:proofErr w:type="spellEnd"/>
      <w:r w:rsidR="00EB4159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40E5">
        <w:rPr>
          <w:rFonts w:ascii="Times New Roman" w:hAnsi="Times New Roman" w:cs="Times New Roman"/>
          <w:sz w:val="24"/>
          <w:szCs w:val="24"/>
          <w:lang w:val="en-US"/>
        </w:rPr>
        <w:t>M,</w:t>
      </w:r>
      <w:r w:rsidR="00EB4159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140E5">
        <w:rPr>
          <w:rFonts w:ascii="Times New Roman" w:hAnsi="Times New Roman" w:cs="Times New Roman"/>
          <w:sz w:val="24"/>
          <w:szCs w:val="24"/>
          <w:lang w:val="en-US"/>
        </w:rPr>
        <w:t>Aulenta</w:t>
      </w:r>
      <w:proofErr w:type="spellEnd"/>
      <w:r w:rsidR="00EB4159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40E5">
        <w:rPr>
          <w:rFonts w:ascii="Times New Roman" w:hAnsi="Times New Roman" w:cs="Times New Roman"/>
          <w:sz w:val="24"/>
          <w:szCs w:val="24"/>
          <w:lang w:val="en-US"/>
        </w:rPr>
        <w:t>F.</w:t>
      </w:r>
      <w:r w:rsidR="00EB4159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40E5">
        <w:rPr>
          <w:rFonts w:ascii="Times New Roman" w:hAnsi="Times New Roman" w:cs="Times New Roman"/>
          <w:sz w:val="24"/>
          <w:szCs w:val="24"/>
          <w:lang w:val="en-US"/>
        </w:rPr>
        <w:t>Magnetite</w:t>
      </w:r>
      <w:r w:rsidR="00EB4159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40E5">
        <w:rPr>
          <w:rFonts w:ascii="Times New Roman" w:hAnsi="Times New Roman" w:cs="Times New Roman"/>
          <w:sz w:val="24"/>
          <w:szCs w:val="24"/>
          <w:lang w:val="en-US"/>
        </w:rPr>
        <w:t>particles</w:t>
      </w:r>
      <w:r w:rsidR="00EB4159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40E5">
        <w:rPr>
          <w:rFonts w:ascii="Times New Roman" w:hAnsi="Times New Roman" w:cs="Times New Roman"/>
          <w:sz w:val="24"/>
          <w:szCs w:val="24"/>
          <w:lang w:val="en-US"/>
        </w:rPr>
        <w:t>triggering</w:t>
      </w:r>
      <w:r w:rsidR="00EB4159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40E5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EB4159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40E5">
        <w:rPr>
          <w:rFonts w:ascii="Times New Roman" w:hAnsi="Times New Roman" w:cs="Times New Roman"/>
          <w:sz w:val="24"/>
          <w:szCs w:val="24"/>
          <w:lang w:val="en-US"/>
        </w:rPr>
        <w:t>faster</w:t>
      </w:r>
      <w:r w:rsidR="00EB4159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40E5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EB4159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40E5">
        <w:rPr>
          <w:rFonts w:ascii="Times New Roman" w:hAnsi="Times New Roman" w:cs="Times New Roman"/>
          <w:sz w:val="24"/>
          <w:szCs w:val="24"/>
          <w:lang w:val="en-US"/>
        </w:rPr>
        <w:t>more</w:t>
      </w:r>
      <w:r w:rsidR="00EB4159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40E5">
        <w:rPr>
          <w:rFonts w:ascii="Times New Roman" w:hAnsi="Times New Roman" w:cs="Times New Roman"/>
          <w:sz w:val="24"/>
          <w:szCs w:val="24"/>
          <w:lang w:val="en-US"/>
        </w:rPr>
        <w:t>robust</w:t>
      </w:r>
      <w:r w:rsidR="00EB4159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40E5">
        <w:rPr>
          <w:rFonts w:ascii="Times New Roman" w:hAnsi="Times New Roman" w:cs="Times New Roman"/>
          <w:sz w:val="24"/>
          <w:szCs w:val="24"/>
          <w:lang w:val="en-US"/>
        </w:rPr>
        <w:t>syntrophic</w:t>
      </w:r>
      <w:r w:rsidR="00EB4159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40E5">
        <w:rPr>
          <w:rFonts w:ascii="Times New Roman" w:hAnsi="Times New Roman" w:cs="Times New Roman"/>
          <w:sz w:val="24"/>
          <w:szCs w:val="24"/>
          <w:lang w:val="en-US"/>
        </w:rPr>
        <w:t>pathway</w:t>
      </w:r>
      <w:r w:rsidR="00EB4159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40E5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EB4159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40E5">
        <w:rPr>
          <w:rFonts w:ascii="Times New Roman" w:hAnsi="Times New Roman" w:cs="Times New Roman"/>
          <w:sz w:val="24"/>
          <w:szCs w:val="24"/>
          <w:lang w:val="en-US"/>
        </w:rPr>
        <w:t>methanogenic</w:t>
      </w:r>
      <w:r w:rsidR="00EB4159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40E5">
        <w:rPr>
          <w:rFonts w:ascii="Times New Roman" w:hAnsi="Times New Roman" w:cs="Times New Roman"/>
          <w:sz w:val="24"/>
          <w:szCs w:val="24"/>
          <w:lang w:val="en-US"/>
        </w:rPr>
        <w:t>propionate</w:t>
      </w:r>
      <w:r w:rsidR="00EB4159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40E5">
        <w:rPr>
          <w:rFonts w:ascii="Times New Roman" w:hAnsi="Times New Roman" w:cs="Times New Roman"/>
          <w:sz w:val="24"/>
          <w:szCs w:val="24"/>
          <w:lang w:val="en-US"/>
        </w:rPr>
        <w:t>degradation.</w:t>
      </w:r>
      <w:r w:rsidR="00EB4159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40E5">
        <w:rPr>
          <w:rFonts w:ascii="Times New Roman" w:hAnsi="Times New Roman" w:cs="Times New Roman"/>
          <w:sz w:val="24"/>
          <w:szCs w:val="24"/>
          <w:lang w:val="en-US"/>
        </w:rPr>
        <w:t>Environ</w:t>
      </w:r>
      <w:r w:rsidR="00EB4159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140E5">
        <w:rPr>
          <w:rFonts w:ascii="Times New Roman" w:hAnsi="Times New Roman" w:cs="Times New Roman"/>
          <w:sz w:val="24"/>
          <w:szCs w:val="24"/>
          <w:lang w:val="en-US"/>
        </w:rPr>
        <w:t>Sci</w:t>
      </w:r>
      <w:proofErr w:type="spellEnd"/>
      <w:r w:rsidR="00EB4159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140E5">
        <w:rPr>
          <w:rFonts w:ascii="Times New Roman" w:hAnsi="Times New Roman" w:cs="Times New Roman"/>
          <w:sz w:val="24"/>
          <w:szCs w:val="24"/>
          <w:lang w:val="en-US"/>
        </w:rPr>
        <w:t>Technol</w:t>
      </w:r>
      <w:proofErr w:type="spellEnd"/>
      <w:r w:rsidR="00EB4159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40E5">
        <w:rPr>
          <w:rFonts w:ascii="Times New Roman" w:hAnsi="Times New Roman" w:cs="Times New Roman"/>
          <w:sz w:val="24"/>
          <w:szCs w:val="24"/>
          <w:lang w:val="en-US"/>
        </w:rPr>
        <w:t>2014;</w:t>
      </w:r>
      <w:r w:rsidR="00EB4159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40E5">
        <w:rPr>
          <w:rFonts w:ascii="Times New Roman" w:hAnsi="Times New Roman" w:cs="Times New Roman"/>
          <w:sz w:val="24"/>
          <w:szCs w:val="24"/>
          <w:lang w:val="en-US"/>
        </w:rPr>
        <w:t>48:</w:t>
      </w:r>
      <w:r w:rsidR="00EB4159" w:rsidRPr="00514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40E5">
        <w:rPr>
          <w:rFonts w:ascii="Times New Roman" w:hAnsi="Times New Roman" w:cs="Times New Roman"/>
          <w:sz w:val="24"/>
          <w:szCs w:val="24"/>
          <w:lang w:val="en-US"/>
        </w:rPr>
        <w:t>7536–43.</w:t>
      </w:r>
    </w:p>
    <w:sectPr w:rsidR="00C9769B" w:rsidRPr="005140E5" w:rsidSect="00CC2B7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A23AF"/>
    <w:rsid w:val="00000319"/>
    <w:rsid w:val="00002B28"/>
    <w:rsid w:val="00007F4E"/>
    <w:rsid w:val="0001082D"/>
    <w:rsid w:val="000240F3"/>
    <w:rsid w:val="00044C47"/>
    <w:rsid w:val="00053374"/>
    <w:rsid w:val="0006794A"/>
    <w:rsid w:val="000710D7"/>
    <w:rsid w:val="00071D61"/>
    <w:rsid w:val="00075FD1"/>
    <w:rsid w:val="00077D95"/>
    <w:rsid w:val="00081B29"/>
    <w:rsid w:val="00082945"/>
    <w:rsid w:val="00083BEF"/>
    <w:rsid w:val="00090651"/>
    <w:rsid w:val="00097A78"/>
    <w:rsid w:val="000A14C2"/>
    <w:rsid w:val="000A5EFC"/>
    <w:rsid w:val="000A7683"/>
    <w:rsid w:val="000B0A42"/>
    <w:rsid w:val="000C5A0E"/>
    <w:rsid w:val="000C5ED0"/>
    <w:rsid w:val="000D6584"/>
    <w:rsid w:val="000E333F"/>
    <w:rsid w:val="000E79C7"/>
    <w:rsid w:val="000F0DD9"/>
    <w:rsid w:val="000F4BDC"/>
    <w:rsid w:val="000F6E2A"/>
    <w:rsid w:val="000F74CF"/>
    <w:rsid w:val="00106103"/>
    <w:rsid w:val="00112208"/>
    <w:rsid w:val="001342F8"/>
    <w:rsid w:val="00152263"/>
    <w:rsid w:val="00152932"/>
    <w:rsid w:val="00162547"/>
    <w:rsid w:val="00174C1C"/>
    <w:rsid w:val="001905CC"/>
    <w:rsid w:val="001A08E3"/>
    <w:rsid w:val="001A1726"/>
    <w:rsid w:val="001A4CD5"/>
    <w:rsid w:val="001A7E88"/>
    <w:rsid w:val="001B26F2"/>
    <w:rsid w:val="001B63A4"/>
    <w:rsid w:val="001D4B07"/>
    <w:rsid w:val="001E69D7"/>
    <w:rsid w:val="001F4E2F"/>
    <w:rsid w:val="001F71EA"/>
    <w:rsid w:val="0020376C"/>
    <w:rsid w:val="00214163"/>
    <w:rsid w:val="00220134"/>
    <w:rsid w:val="00225728"/>
    <w:rsid w:val="00227168"/>
    <w:rsid w:val="00240B40"/>
    <w:rsid w:val="00243F49"/>
    <w:rsid w:val="00244A0C"/>
    <w:rsid w:val="002453DD"/>
    <w:rsid w:val="00247617"/>
    <w:rsid w:val="00251D5D"/>
    <w:rsid w:val="00252896"/>
    <w:rsid w:val="00253BB4"/>
    <w:rsid w:val="00253D9D"/>
    <w:rsid w:val="00257045"/>
    <w:rsid w:val="00260C41"/>
    <w:rsid w:val="0026132A"/>
    <w:rsid w:val="00272993"/>
    <w:rsid w:val="002735C0"/>
    <w:rsid w:val="002751B2"/>
    <w:rsid w:val="00286E75"/>
    <w:rsid w:val="00291313"/>
    <w:rsid w:val="002913E3"/>
    <w:rsid w:val="00295246"/>
    <w:rsid w:val="002B5B98"/>
    <w:rsid w:val="002C3EAA"/>
    <w:rsid w:val="002C4E5F"/>
    <w:rsid w:val="002D1DCE"/>
    <w:rsid w:val="002D2249"/>
    <w:rsid w:val="002D3A77"/>
    <w:rsid w:val="002D5C23"/>
    <w:rsid w:val="002E1C21"/>
    <w:rsid w:val="002E5D58"/>
    <w:rsid w:val="002E63A4"/>
    <w:rsid w:val="00304237"/>
    <w:rsid w:val="00305A8A"/>
    <w:rsid w:val="00306F7B"/>
    <w:rsid w:val="0031555A"/>
    <w:rsid w:val="003306D0"/>
    <w:rsid w:val="00346510"/>
    <w:rsid w:val="0034724A"/>
    <w:rsid w:val="003527EA"/>
    <w:rsid w:val="00355B33"/>
    <w:rsid w:val="003721D1"/>
    <w:rsid w:val="00382CA4"/>
    <w:rsid w:val="00382D0B"/>
    <w:rsid w:val="003845B0"/>
    <w:rsid w:val="00390D74"/>
    <w:rsid w:val="00395743"/>
    <w:rsid w:val="003A483D"/>
    <w:rsid w:val="003A5816"/>
    <w:rsid w:val="003B3E5B"/>
    <w:rsid w:val="003B77D5"/>
    <w:rsid w:val="003C4247"/>
    <w:rsid w:val="003C70D7"/>
    <w:rsid w:val="003D5B66"/>
    <w:rsid w:val="003E1FC4"/>
    <w:rsid w:val="003E664A"/>
    <w:rsid w:val="003F4647"/>
    <w:rsid w:val="003F52CC"/>
    <w:rsid w:val="00400125"/>
    <w:rsid w:val="00404BE0"/>
    <w:rsid w:val="00407394"/>
    <w:rsid w:val="0041686B"/>
    <w:rsid w:val="00422C88"/>
    <w:rsid w:val="00430875"/>
    <w:rsid w:val="00430FD0"/>
    <w:rsid w:val="0044167C"/>
    <w:rsid w:val="0045090D"/>
    <w:rsid w:val="0045498D"/>
    <w:rsid w:val="00461C47"/>
    <w:rsid w:val="00465E84"/>
    <w:rsid w:val="0047348F"/>
    <w:rsid w:val="00481EB9"/>
    <w:rsid w:val="00490FC5"/>
    <w:rsid w:val="00492B5C"/>
    <w:rsid w:val="004930E4"/>
    <w:rsid w:val="00496D97"/>
    <w:rsid w:val="004A23AF"/>
    <w:rsid w:val="004B05F0"/>
    <w:rsid w:val="004C04E6"/>
    <w:rsid w:val="004C4979"/>
    <w:rsid w:val="004C6BBF"/>
    <w:rsid w:val="004D6CA5"/>
    <w:rsid w:val="004E3176"/>
    <w:rsid w:val="004E6C30"/>
    <w:rsid w:val="004F43EA"/>
    <w:rsid w:val="00501847"/>
    <w:rsid w:val="005140E5"/>
    <w:rsid w:val="00514521"/>
    <w:rsid w:val="00514609"/>
    <w:rsid w:val="005222EA"/>
    <w:rsid w:val="005225C4"/>
    <w:rsid w:val="00531BFC"/>
    <w:rsid w:val="00543CA0"/>
    <w:rsid w:val="005444F7"/>
    <w:rsid w:val="0054691B"/>
    <w:rsid w:val="00547BA4"/>
    <w:rsid w:val="00551A58"/>
    <w:rsid w:val="00557E00"/>
    <w:rsid w:val="00571312"/>
    <w:rsid w:val="0058602F"/>
    <w:rsid w:val="00591222"/>
    <w:rsid w:val="00597ED4"/>
    <w:rsid w:val="005A6846"/>
    <w:rsid w:val="005B22E4"/>
    <w:rsid w:val="005B33EE"/>
    <w:rsid w:val="005B6792"/>
    <w:rsid w:val="005D0638"/>
    <w:rsid w:val="00603DD7"/>
    <w:rsid w:val="0060700D"/>
    <w:rsid w:val="006073B8"/>
    <w:rsid w:val="006166D9"/>
    <w:rsid w:val="00621107"/>
    <w:rsid w:val="00630014"/>
    <w:rsid w:val="00635131"/>
    <w:rsid w:val="00646013"/>
    <w:rsid w:val="00646E37"/>
    <w:rsid w:val="00654950"/>
    <w:rsid w:val="00654B27"/>
    <w:rsid w:val="00663AF8"/>
    <w:rsid w:val="00667615"/>
    <w:rsid w:val="0067331A"/>
    <w:rsid w:val="00676B5E"/>
    <w:rsid w:val="00677197"/>
    <w:rsid w:val="00680881"/>
    <w:rsid w:val="006836DC"/>
    <w:rsid w:val="006902B3"/>
    <w:rsid w:val="00692ABE"/>
    <w:rsid w:val="006A4932"/>
    <w:rsid w:val="006B03AA"/>
    <w:rsid w:val="006B058E"/>
    <w:rsid w:val="006B7FD1"/>
    <w:rsid w:val="006D05F7"/>
    <w:rsid w:val="006E059A"/>
    <w:rsid w:val="006E21B0"/>
    <w:rsid w:val="006E29A4"/>
    <w:rsid w:val="006E4361"/>
    <w:rsid w:val="006E5354"/>
    <w:rsid w:val="006E64EA"/>
    <w:rsid w:val="006F122F"/>
    <w:rsid w:val="006F15D2"/>
    <w:rsid w:val="00703530"/>
    <w:rsid w:val="0073397F"/>
    <w:rsid w:val="00740705"/>
    <w:rsid w:val="007567FD"/>
    <w:rsid w:val="007823D4"/>
    <w:rsid w:val="0079221A"/>
    <w:rsid w:val="00795B37"/>
    <w:rsid w:val="007A3760"/>
    <w:rsid w:val="007A7009"/>
    <w:rsid w:val="007B0A5E"/>
    <w:rsid w:val="007B4039"/>
    <w:rsid w:val="007B6E8A"/>
    <w:rsid w:val="007C0371"/>
    <w:rsid w:val="007D0FD9"/>
    <w:rsid w:val="007D2FDD"/>
    <w:rsid w:val="007E2EE0"/>
    <w:rsid w:val="007E5833"/>
    <w:rsid w:val="007F2A83"/>
    <w:rsid w:val="00814A53"/>
    <w:rsid w:val="008218DE"/>
    <w:rsid w:val="0082376E"/>
    <w:rsid w:val="008317CA"/>
    <w:rsid w:val="008411B8"/>
    <w:rsid w:val="008441DF"/>
    <w:rsid w:val="00847E9E"/>
    <w:rsid w:val="00850F33"/>
    <w:rsid w:val="0086307D"/>
    <w:rsid w:val="00866390"/>
    <w:rsid w:val="00871E95"/>
    <w:rsid w:val="00876676"/>
    <w:rsid w:val="0087767C"/>
    <w:rsid w:val="00887502"/>
    <w:rsid w:val="008A5639"/>
    <w:rsid w:val="008A5C49"/>
    <w:rsid w:val="008E1B15"/>
    <w:rsid w:val="008E2166"/>
    <w:rsid w:val="008E36E5"/>
    <w:rsid w:val="008E3B89"/>
    <w:rsid w:val="008F1F35"/>
    <w:rsid w:val="008F6D92"/>
    <w:rsid w:val="00900965"/>
    <w:rsid w:val="00907117"/>
    <w:rsid w:val="00911E9D"/>
    <w:rsid w:val="00915B74"/>
    <w:rsid w:val="00922A26"/>
    <w:rsid w:val="00927690"/>
    <w:rsid w:val="00937AA0"/>
    <w:rsid w:val="009420E5"/>
    <w:rsid w:val="0094548E"/>
    <w:rsid w:val="0094730B"/>
    <w:rsid w:val="00950354"/>
    <w:rsid w:val="00953AD8"/>
    <w:rsid w:val="00962A79"/>
    <w:rsid w:val="0096779B"/>
    <w:rsid w:val="00986EF9"/>
    <w:rsid w:val="009A04FB"/>
    <w:rsid w:val="009C2DD0"/>
    <w:rsid w:val="00A02191"/>
    <w:rsid w:val="00A027AC"/>
    <w:rsid w:val="00A03D94"/>
    <w:rsid w:val="00A0793A"/>
    <w:rsid w:val="00A07D2C"/>
    <w:rsid w:val="00A13A40"/>
    <w:rsid w:val="00A157E7"/>
    <w:rsid w:val="00A21098"/>
    <w:rsid w:val="00A33167"/>
    <w:rsid w:val="00A37B12"/>
    <w:rsid w:val="00A434F2"/>
    <w:rsid w:val="00A44790"/>
    <w:rsid w:val="00A47630"/>
    <w:rsid w:val="00A47D42"/>
    <w:rsid w:val="00A50999"/>
    <w:rsid w:val="00A54D7C"/>
    <w:rsid w:val="00A61BD3"/>
    <w:rsid w:val="00A6687B"/>
    <w:rsid w:val="00A74038"/>
    <w:rsid w:val="00A825A3"/>
    <w:rsid w:val="00AA2693"/>
    <w:rsid w:val="00AA2A2B"/>
    <w:rsid w:val="00AA438A"/>
    <w:rsid w:val="00AB57CB"/>
    <w:rsid w:val="00AC1525"/>
    <w:rsid w:val="00AC3B3D"/>
    <w:rsid w:val="00AD6911"/>
    <w:rsid w:val="00AE6938"/>
    <w:rsid w:val="00AF07C3"/>
    <w:rsid w:val="00AF2C07"/>
    <w:rsid w:val="00B02BF4"/>
    <w:rsid w:val="00B06D2D"/>
    <w:rsid w:val="00B07703"/>
    <w:rsid w:val="00B3463D"/>
    <w:rsid w:val="00B441AA"/>
    <w:rsid w:val="00B47EC8"/>
    <w:rsid w:val="00B51039"/>
    <w:rsid w:val="00B635E6"/>
    <w:rsid w:val="00B7168C"/>
    <w:rsid w:val="00B7668F"/>
    <w:rsid w:val="00B85CC3"/>
    <w:rsid w:val="00B85E08"/>
    <w:rsid w:val="00B90030"/>
    <w:rsid w:val="00B92C5F"/>
    <w:rsid w:val="00B95C81"/>
    <w:rsid w:val="00B9621E"/>
    <w:rsid w:val="00B974E2"/>
    <w:rsid w:val="00B97D1C"/>
    <w:rsid w:val="00BA27FE"/>
    <w:rsid w:val="00BA374C"/>
    <w:rsid w:val="00BA3BF6"/>
    <w:rsid w:val="00BB037D"/>
    <w:rsid w:val="00BB06AC"/>
    <w:rsid w:val="00BB23E1"/>
    <w:rsid w:val="00BE127E"/>
    <w:rsid w:val="00BF5D9E"/>
    <w:rsid w:val="00BF6708"/>
    <w:rsid w:val="00BF7825"/>
    <w:rsid w:val="00C03B5C"/>
    <w:rsid w:val="00C101F2"/>
    <w:rsid w:val="00C1178C"/>
    <w:rsid w:val="00C119D0"/>
    <w:rsid w:val="00C120AA"/>
    <w:rsid w:val="00C25F6B"/>
    <w:rsid w:val="00C52F77"/>
    <w:rsid w:val="00C55FC2"/>
    <w:rsid w:val="00C772B4"/>
    <w:rsid w:val="00C8056A"/>
    <w:rsid w:val="00C93B35"/>
    <w:rsid w:val="00C945A2"/>
    <w:rsid w:val="00C95FB2"/>
    <w:rsid w:val="00C9769B"/>
    <w:rsid w:val="00CB2257"/>
    <w:rsid w:val="00CC2B70"/>
    <w:rsid w:val="00CD06C0"/>
    <w:rsid w:val="00CD0771"/>
    <w:rsid w:val="00CD469D"/>
    <w:rsid w:val="00CD57C7"/>
    <w:rsid w:val="00CD62C3"/>
    <w:rsid w:val="00CE0549"/>
    <w:rsid w:val="00CE059C"/>
    <w:rsid w:val="00CE71C2"/>
    <w:rsid w:val="00CE77B0"/>
    <w:rsid w:val="00CF6154"/>
    <w:rsid w:val="00D04C90"/>
    <w:rsid w:val="00D14C2A"/>
    <w:rsid w:val="00D3304C"/>
    <w:rsid w:val="00D35D8E"/>
    <w:rsid w:val="00D45048"/>
    <w:rsid w:val="00D5251B"/>
    <w:rsid w:val="00D6758A"/>
    <w:rsid w:val="00D75D1D"/>
    <w:rsid w:val="00D8132A"/>
    <w:rsid w:val="00D85C3D"/>
    <w:rsid w:val="00DA5FC6"/>
    <w:rsid w:val="00DB20EA"/>
    <w:rsid w:val="00DB7006"/>
    <w:rsid w:val="00DC3912"/>
    <w:rsid w:val="00DE6690"/>
    <w:rsid w:val="00DF5530"/>
    <w:rsid w:val="00E04E9F"/>
    <w:rsid w:val="00E244D9"/>
    <w:rsid w:val="00E266E6"/>
    <w:rsid w:val="00E30275"/>
    <w:rsid w:val="00E31E31"/>
    <w:rsid w:val="00E35947"/>
    <w:rsid w:val="00E37FAD"/>
    <w:rsid w:val="00E41292"/>
    <w:rsid w:val="00E52341"/>
    <w:rsid w:val="00E65E70"/>
    <w:rsid w:val="00E70B0A"/>
    <w:rsid w:val="00E7453B"/>
    <w:rsid w:val="00E8642A"/>
    <w:rsid w:val="00E9688B"/>
    <w:rsid w:val="00E96DF8"/>
    <w:rsid w:val="00EA3904"/>
    <w:rsid w:val="00EA73CB"/>
    <w:rsid w:val="00EB24F1"/>
    <w:rsid w:val="00EB4159"/>
    <w:rsid w:val="00EC6513"/>
    <w:rsid w:val="00ED0904"/>
    <w:rsid w:val="00ED4629"/>
    <w:rsid w:val="00EE032C"/>
    <w:rsid w:val="00EE3CDF"/>
    <w:rsid w:val="00EE6C8F"/>
    <w:rsid w:val="00EF0484"/>
    <w:rsid w:val="00F06A42"/>
    <w:rsid w:val="00F10026"/>
    <w:rsid w:val="00F27677"/>
    <w:rsid w:val="00F44711"/>
    <w:rsid w:val="00F45E65"/>
    <w:rsid w:val="00F51CF7"/>
    <w:rsid w:val="00F62684"/>
    <w:rsid w:val="00F632D9"/>
    <w:rsid w:val="00F63D39"/>
    <w:rsid w:val="00F74576"/>
    <w:rsid w:val="00F75386"/>
    <w:rsid w:val="00F8013A"/>
    <w:rsid w:val="00F849FB"/>
    <w:rsid w:val="00F86FB6"/>
    <w:rsid w:val="00F94548"/>
    <w:rsid w:val="00F95680"/>
    <w:rsid w:val="00F977E9"/>
    <w:rsid w:val="00FB172E"/>
    <w:rsid w:val="00FC4D53"/>
    <w:rsid w:val="00FD2D10"/>
    <w:rsid w:val="00FD5665"/>
    <w:rsid w:val="00FE05E2"/>
    <w:rsid w:val="00FE4DDF"/>
    <w:rsid w:val="00FF34C3"/>
    <w:rsid w:val="00FF55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4A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B7FD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6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6E3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073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73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73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73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73B8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6B7F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88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hristina.dornack@tu-dresden.de" TargetMode="External"/><Relationship Id="rId4" Type="http://schemas.openxmlformats.org/officeDocument/2006/relationships/hyperlink" Target="mailto:bayodele2002@gmail.co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548</Words>
  <Characters>3130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3671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olubunmi</dc:creator>
  <cp:lastModifiedBy>Olubunmi</cp:lastModifiedBy>
  <cp:revision>4</cp:revision>
  <dcterms:created xsi:type="dcterms:W3CDTF">2017-12-15T22:18:00Z</dcterms:created>
  <dcterms:modified xsi:type="dcterms:W3CDTF">2018-06-21T23:21:00Z</dcterms:modified>
</cp:coreProperties>
</file>