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69BAFE" w14:textId="64ECC6CF" w:rsidR="002B5415" w:rsidRPr="00327C64" w:rsidRDefault="002B5415" w:rsidP="00327C64">
      <w:pPr>
        <w:spacing w:line="240" w:lineRule="auto"/>
        <w:jc w:val="center"/>
        <w:rPr>
          <w:rFonts w:asciiTheme="majorBidi" w:hAnsiTheme="majorBidi" w:cstheme="majorBidi"/>
          <w:b/>
          <w:sz w:val="24"/>
          <w:szCs w:val="24"/>
        </w:rPr>
      </w:pPr>
      <w:r w:rsidRPr="00327C64">
        <w:rPr>
          <w:rFonts w:asciiTheme="majorBidi" w:hAnsiTheme="majorBidi" w:cstheme="majorBidi"/>
          <w:b/>
          <w:sz w:val="24"/>
          <w:szCs w:val="24"/>
        </w:rPr>
        <w:t>Effect of Indoor Daily Activities on Tear Volume,</w:t>
      </w:r>
      <w:r w:rsidR="00327C64" w:rsidRPr="00327C64">
        <w:rPr>
          <w:rFonts w:asciiTheme="majorBidi" w:hAnsiTheme="majorBidi" w:cstheme="majorBidi"/>
          <w:b/>
          <w:sz w:val="24"/>
          <w:szCs w:val="24"/>
        </w:rPr>
        <w:t xml:space="preserve"> </w:t>
      </w:r>
      <w:r w:rsidRPr="00327C64">
        <w:rPr>
          <w:rFonts w:asciiTheme="majorBidi" w:hAnsiTheme="majorBidi" w:cstheme="majorBidi"/>
          <w:b/>
          <w:sz w:val="24"/>
          <w:szCs w:val="24"/>
        </w:rPr>
        <w:t>a Phenol Red Thread Study</w:t>
      </w:r>
    </w:p>
    <w:p w14:paraId="44A0DADF" w14:textId="349AEE2B" w:rsidR="002B5415" w:rsidRDefault="002B5415" w:rsidP="00327C64">
      <w:pPr>
        <w:spacing w:line="240" w:lineRule="auto"/>
        <w:jc w:val="center"/>
        <w:rPr>
          <w:rFonts w:asciiTheme="majorBidi" w:hAnsiTheme="majorBidi" w:cstheme="majorBidi"/>
          <w:bCs/>
          <w:sz w:val="24"/>
          <w:szCs w:val="24"/>
          <w:lang w:val="en-US"/>
        </w:rPr>
      </w:pPr>
      <w:proofErr w:type="spellStart"/>
      <w:r w:rsidRPr="002B5415">
        <w:rPr>
          <w:rFonts w:asciiTheme="majorBidi" w:hAnsiTheme="majorBidi" w:cstheme="majorBidi"/>
          <w:bCs/>
          <w:sz w:val="24"/>
          <w:szCs w:val="24"/>
          <w:lang w:val="en-US"/>
        </w:rPr>
        <w:t>Bdoor</w:t>
      </w:r>
      <w:proofErr w:type="spellEnd"/>
      <w:r w:rsidRPr="002B5415">
        <w:rPr>
          <w:rFonts w:asciiTheme="majorBidi" w:hAnsiTheme="majorBidi" w:cstheme="majorBidi"/>
          <w:bCs/>
          <w:sz w:val="24"/>
          <w:szCs w:val="24"/>
          <w:lang w:val="en-US"/>
        </w:rPr>
        <w:t xml:space="preserve"> A</w:t>
      </w:r>
      <w:r w:rsidRPr="00327C64">
        <w:rPr>
          <w:rFonts w:asciiTheme="majorBidi" w:hAnsiTheme="majorBidi" w:cstheme="majorBidi"/>
          <w:bCs/>
          <w:sz w:val="24"/>
          <w:szCs w:val="24"/>
          <w:lang w:val="en-US"/>
        </w:rPr>
        <w:t>. A</w:t>
      </w:r>
      <w:r w:rsidRPr="002B5415">
        <w:rPr>
          <w:rFonts w:asciiTheme="majorBidi" w:hAnsiTheme="majorBidi" w:cstheme="majorBidi"/>
          <w:bCs/>
          <w:sz w:val="24"/>
          <w:szCs w:val="24"/>
          <w:lang w:val="en-US"/>
        </w:rPr>
        <w:t xml:space="preserve">lhassan, Mohammad </w:t>
      </w:r>
      <w:r w:rsidRPr="00327C64">
        <w:rPr>
          <w:rFonts w:asciiTheme="majorBidi" w:hAnsiTheme="majorBidi" w:cstheme="majorBidi"/>
          <w:bCs/>
          <w:sz w:val="24"/>
          <w:szCs w:val="24"/>
          <w:lang w:val="en-US"/>
        </w:rPr>
        <w:t xml:space="preserve">A. </w:t>
      </w:r>
      <w:proofErr w:type="spellStart"/>
      <w:r w:rsidRPr="002B5415">
        <w:rPr>
          <w:rFonts w:asciiTheme="majorBidi" w:hAnsiTheme="majorBidi" w:cstheme="majorBidi"/>
          <w:bCs/>
          <w:sz w:val="24"/>
          <w:szCs w:val="24"/>
          <w:lang w:val="en-US"/>
        </w:rPr>
        <w:t>Abahussin</w:t>
      </w:r>
      <w:proofErr w:type="spellEnd"/>
      <w:r w:rsidRPr="002B5415">
        <w:rPr>
          <w:rFonts w:asciiTheme="majorBidi" w:hAnsiTheme="majorBidi" w:cstheme="majorBidi"/>
          <w:bCs/>
          <w:sz w:val="24"/>
          <w:szCs w:val="24"/>
          <w:lang w:val="en-US"/>
        </w:rPr>
        <w:t xml:space="preserve">, Fares </w:t>
      </w:r>
      <w:proofErr w:type="spellStart"/>
      <w:r w:rsidRPr="002B5415">
        <w:rPr>
          <w:rFonts w:asciiTheme="majorBidi" w:hAnsiTheme="majorBidi" w:cstheme="majorBidi"/>
          <w:bCs/>
          <w:sz w:val="24"/>
          <w:szCs w:val="24"/>
          <w:lang w:val="en-US"/>
        </w:rPr>
        <w:t>Alromeeh</w:t>
      </w:r>
      <w:proofErr w:type="spellEnd"/>
    </w:p>
    <w:p w14:paraId="36AFBB64" w14:textId="77777777" w:rsidR="00327C64" w:rsidRPr="002B5415" w:rsidRDefault="00327C64" w:rsidP="00327C64">
      <w:pPr>
        <w:spacing w:line="240" w:lineRule="auto"/>
        <w:jc w:val="center"/>
        <w:rPr>
          <w:rFonts w:asciiTheme="majorBidi" w:hAnsiTheme="majorBidi" w:cstheme="majorBidi"/>
          <w:bCs/>
          <w:sz w:val="24"/>
          <w:szCs w:val="24"/>
          <w:lang w:val="en-US"/>
        </w:rPr>
      </w:pPr>
    </w:p>
    <w:p w14:paraId="12BFD9A2" w14:textId="77777777" w:rsidR="0028059F" w:rsidRPr="00327C64" w:rsidRDefault="0028059F" w:rsidP="00DF04E3">
      <w:pPr>
        <w:pStyle w:val="HTMLPreformatted"/>
        <w:rPr>
          <w:rFonts w:asciiTheme="majorBidi" w:hAnsiTheme="majorBidi" w:cstheme="majorBidi"/>
          <w:i/>
          <w:iCs/>
          <w:sz w:val="24"/>
          <w:szCs w:val="24"/>
          <w:vertAlign w:val="superscript"/>
        </w:rPr>
      </w:pPr>
    </w:p>
    <w:p w14:paraId="650CC8BB" w14:textId="6FE27DB1" w:rsidR="00DF04E3" w:rsidRPr="00327C64" w:rsidRDefault="00DF04E3" w:rsidP="002B5415">
      <w:pPr>
        <w:pStyle w:val="HTMLPreformatted"/>
        <w:rPr>
          <w:rFonts w:asciiTheme="majorBidi" w:hAnsiTheme="majorBidi" w:cstheme="majorBidi"/>
          <w:i/>
          <w:iCs/>
          <w:sz w:val="24"/>
          <w:szCs w:val="24"/>
          <w:lang w:val="en-US"/>
        </w:rPr>
      </w:pPr>
      <w:r w:rsidRPr="00327C64">
        <w:rPr>
          <w:rFonts w:asciiTheme="majorBidi" w:hAnsiTheme="majorBidi" w:cstheme="majorBidi"/>
          <w:i/>
          <w:iCs/>
          <w:sz w:val="24"/>
          <w:szCs w:val="24"/>
          <w:vertAlign w:val="superscript"/>
        </w:rPr>
        <w:t>1</w:t>
      </w:r>
      <w:r w:rsidR="00435234" w:rsidRPr="00327C64">
        <w:rPr>
          <w:rFonts w:asciiTheme="majorBidi" w:hAnsiTheme="majorBidi" w:cstheme="majorBidi"/>
          <w:i/>
          <w:iCs/>
          <w:sz w:val="24"/>
          <w:szCs w:val="24"/>
          <w:vertAlign w:val="superscript"/>
        </w:rPr>
        <w:t xml:space="preserve"> </w:t>
      </w:r>
      <w:proofErr w:type="spellStart"/>
      <w:r w:rsidR="002B5415" w:rsidRPr="002B5415">
        <w:rPr>
          <w:rFonts w:asciiTheme="majorBidi" w:hAnsiTheme="majorBidi" w:cstheme="majorBidi"/>
          <w:sz w:val="24"/>
          <w:szCs w:val="24"/>
          <w:lang w:val="en-US"/>
        </w:rPr>
        <w:t>Bdoor</w:t>
      </w:r>
      <w:proofErr w:type="spellEnd"/>
      <w:r w:rsidR="002B5415" w:rsidRPr="002B5415">
        <w:rPr>
          <w:rFonts w:asciiTheme="majorBidi" w:hAnsiTheme="majorBidi" w:cstheme="majorBidi"/>
          <w:sz w:val="24"/>
          <w:szCs w:val="24"/>
          <w:lang w:val="en-US"/>
        </w:rPr>
        <w:t xml:space="preserve"> A</w:t>
      </w:r>
      <w:r w:rsidR="002B5415" w:rsidRPr="00327C64">
        <w:rPr>
          <w:rFonts w:asciiTheme="majorBidi" w:hAnsiTheme="majorBidi" w:cstheme="majorBidi"/>
          <w:sz w:val="24"/>
          <w:szCs w:val="24"/>
          <w:lang w:val="en-US"/>
        </w:rPr>
        <w:t>. A</w:t>
      </w:r>
      <w:r w:rsidR="002B5415" w:rsidRPr="002B5415">
        <w:rPr>
          <w:rFonts w:asciiTheme="majorBidi" w:hAnsiTheme="majorBidi" w:cstheme="majorBidi"/>
          <w:sz w:val="24"/>
          <w:szCs w:val="24"/>
          <w:lang w:val="en-US"/>
        </w:rPr>
        <w:t>lhassan</w:t>
      </w:r>
      <w:r w:rsidR="002B5415" w:rsidRPr="00327C64">
        <w:rPr>
          <w:rFonts w:asciiTheme="majorBidi" w:hAnsiTheme="majorBidi" w:cstheme="majorBidi"/>
          <w:i/>
          <w:iCs/>
          <w:sz w:val="24"/>
          <w:szCs w:val="24"/>
        </w:rPr>
        <w:t xml:space="preserve"> </w:t>
      </w:r>
      <w:r w:rsidR="00435234" w:rsidRPr="00327C64">
        <w:rPr>
          <w:rFonts w:asciiTheme="majorBidi" w:hAnsiTheme="majorBidi" w:cstheme="majorBidi"/>
          <w:i/>
          <w:iCs/>
          <w:sz w:val="24"/>
          <w:szCs w:val="24"/>
        </w:rPr>
        <w:t>(</w:t>
      </w:r>
      <w:r w:rsidR="002B5415" w:rsidRPr="00327C64">
        <w:rPr>
          <w:rFonts w:asciiTheme="majorBidi" w:hAnsiTheme="majorBidi" w:cstheme="majorBidi"/>
          <w:i/>
          <w:iCs/>
          <w:sz w:val="24"/>
          <w:szCs w:val="24"/>
          <w:lang w:val="en-US"/>
        </w:rPr>
        <w:t>King Saud University</w:t>
      </w:r>
      <w:r w:rsidRPr="00327C64">
        <w:rPr>
          <w:rFonts w:asciiTheme="majorBidi" w:hAnsiTheme="majorBidi" w:cstheme="majorBidi"/>
          <w:i/>
          <w:iCs/>
          <w:sz w:val="24"/>
          <w:szCs w:val="24"/>
        </w:rPr>
        <w:t xml:space="preserve">, </w:t>
      </w:r>
      <w:r w:rsidR="002B5415" w:rsidRPr="00327C64">
        <w:rPr>
          <w:rFonts w:asciiTheme="majorBidi" w:hAnsiTheme="majorBidi" w:cstheme="majorBidi"/>
          <w:i/>
          <w:iCs/>
          <w:sz w:val="24"/>
          <w:szCs w:val="24"/>
        </w:rPr>
        <w:t>KSA</w:t>
      </w:r>
      <w:r w:rsidR="00435234" w:rsidRPr="00327C64">
        <w:rPr>
          <w:rFonts w:asciiTheme="majorBidi" w:hAnsiTheme="majorBidi" w:cstheme="majorBidi"/>
          <w:i/>
          <w:iCs/>
          <w:sz w:val="24"/>
          <w:szCs w:val="24"/>
        </w:rPr>
        <w:t>)</w:t>
      </w:r>
    </w:p>
    <w:p w14:paraId="367DA692" w14:textId="54A0F1F2" w:rsidR="00DF04E3" w:rsidRPr="00327C64" w:rsidRDefault="00DF04E3" w:rsidP="00DF04E3">
      <w:pPr>
        <w:pStyle w:val="HTMLPreformatted"/>
        <w:rPr>
          <w:rFonts w:asciiTheme="majorBidi" w:hAnsiTheme="majorBidi" w:cstheme="majorBidi"/>
          <w:i/>
          <w:iCs/>
          <w:sz w:val="24"/>
          <w:szCs w:val="24"/>
        </w:rPr>
      </w:pPr>
      <w:r w:rsidRPr="00327C64">
        <w:rPr>
          <w:rFonts w:asciiTheme="majorBidi" w:hAnsiTheme="majorBidi" w:cstheme="majorBidi"/>
          <w:i/>
          <w:iCs/>
          <w:sz w:val="24"/>
          <w:szCs w:val="24"/>
          <w:vertAlign w:val="superscript"/>
        </w:rPr>
        <w:t>2</w:t>
      </w:r>
      <w:r w:rsidR="002B5415" w:rsidRPr="00327C64">
        <w:rPr>
          <w:rFonts w:asciiTheme="majorBidi" w:hAnsiTheme="majorBidi" w:cstheme="majorBidi"/>
          <w:sz w:val="24"/>
          <w:szCs w:val="24"/>
          <w:lang w:val="en-US"/>
        </w:rPr>
        <w:t xml:space="preserve"> </w:t>
      </w:r>
      <w:r w:rsidR="002B5415" w:rsidRPr="002B5415">
        <w:rPr>
          <w:rFonts w:asciiTheme="majorBidi" w:hAnsiTheme="majorBidi" w:cstheme="majorBidi"/>
          <w:sz w:val="24"/>
          <w:szCs w:val="24"/>
          <w:lang w:val="en-US"/>
        </w:rPr>
        <w:t xml:space="preserve">Mohammad </w:t>
      </w:r>
      <w:r w:rsidR="002B5415" w:rsidRPr="00327C64">
        <w:rPr>
          <w:rFonts w:asciiTheme="majorBidi" w:hAnsiTheme="majorBidi" w:cstheme="majorBidi"/>
          <w:sz w:val="24"/>
          <w:szCs w:val="24"/>
          <w:lang w:val="en-US"/>
        </w:rPr>
        <w:t xml:space="preserve">A. </w:t>
      </w:r>
      <w:proofErr w:type="spellStart"/>
      <w:r w:rsidR="002B5415" w:rsidRPr="002B5415">
        <w:rPr>
          <w:rFonts w:asciiTheme="majorBidi" w:hAnsiTheme="majorBidi" w:cstheme="majorBidi"/>
          <w:sz w:val="24"/>
          <w:szCs w:val="24"/>
          <w:lang w:val="en-US"/>
        </w:rPr>
        <w:t>Abahussin</w:t>
      </w:r>
      <w:proofErr w:type="spellEnd"/>
      <w:r w:rsidR="00435234" w:rsidRPr="00327C64">
        <w:rPr>
          <w:rFonts w:asciiTheme="majorBidi" w:hAnsiTheme="majorBidi" w:cstheme="majorBidi"/>
          <w:i/>
          <w:iCs/>
          <w:sz w:val="24"/>
          <w:szCs w:val="24"/>
        </w:rPr>
        <w:t xml:space="preserve"> </w:t>
      </w:r>
      <w:r w:rsidR="002B5415" w:rsidRPr="00327C64">
        <w:rPr>
          <w:rFonts w:asciiTheme="majorBidi" w:hAnsiTheme="majorBidi" w:cstheme="majorBidi"/>
          <w:i/>
          <w:iCs/>
          <w:sz w:val="24"/>
          <w:szCs w:val="24"/>
        </w:rPr>
        <w:t>(</w:t>
      </w:r>
      <w:r w:rsidR="002B5415" w:rsidRPr="00327C64">
        <w:rPr>
          <w:rFonts w:asciiTheme="majorBidi" w:hAnsiTheme="majorBidi" w:cstheme="majorBidi"/>
          <w:i/>
          <w:iCs/>
          <w:sz w:val="24"/>
          <w:szCs w:val="24"/>
          <w:lang w:val="en-US"/>
        </w:rPr>
        <w:t>King Saud University</w:t>
      </w:r>
      <w:r w:rsidR="002B5415" w:rsidRPr="00327C64">
        <w:rPr>
          <w:rFonts w:asciiTheme="majorBidi" w:hAnsiTheme="majorBidi" w:cstheme="majorBidi"/>
          <w:i/>
          <w:iCs/>
          <w:sz w:val="24"/>
          <w:szCs w:val="24"/>
        </w:rPr>
        <w:t>, KSA)</w:t>
      </w:r>
    </w:p>
    <w:p w14:paraId="0D6BF374" w14:textId="55D344F1" w:rsidR="0028059F" w:rsidRPr="00327C64" w:rsidRDefault="0028059F" w:rsidP="002B5415">
      <w:pPr>
        <w:pStyle w:val="HTMLPreformatted"/>
        <w:rPr>
          <w:rFonts w:asciiTheme="majorBidi" w:hAnsiTheme="majorBidi" w:cstheme="majorBidi"/>
          <w:i/>
          <w:iCs/>
          <w:sz w:val="24"/>
          <w:szCs w:val="24"/>
        </w:rPr>
      </w:pPr>
      <w:r w:rsidRPr="00327C64">
        <w:rPr>
          <w:rFonts w:asciiTheme="majorBidi" w:hAnsiTheme="majorBidi" w:cstheme="majorBidi"/>
          <w:i/>
          <w:iCs/>
          <w:sz w:val="24"/>
          <w:szCs w:val="24"/>
          <w:vertAlign w:val="superscript"/>
        </w:rPr>
        <w:t>3</w:t>
      </w:r>
      <w:r w:rsidR="002B5415" w:rsidRPr="00327C64">
        <w:rPr>
          <w:rFonts w:asciiTheme="majorBidi" w:hAnsiTheme="majorBidi" w:cstheme="majorBidi"/>
          <w:sz w:val="24"/>
          <w:szCs w:val="24"/>
          <w:lang w:val="en-US"/>
        </w:rPr>
        <w:t xml:space="preserve"> </w:t>
      </w:r>
      <w:r w:rsidR="002B5415" w:rsidRPr="002B5415">
        <w:rPr>
          <w:rFonts w:asciiTheme="majorBidi" w:hAnsiTheme="majorBidi" w:cstheme="majorBidi"/>
          <w:sz w:val="24"/>
          <w:szCs w:val="24"/>
          <w:lang w:val="en-US"/>
        </w:rPr>
        <w:t xml:space="preserve">Fares </w:t>
      </w:r>
      <w:proofErr w:type="spellStart"/>
      <w:r w:rsidR="002B5415" w:rsidRPr="002B5415">
        <w:rPr>
          <w:rFonts w:asciiTheme="majorBidi" w:hAnsiTheme="majorBidi" w:cstheme="majorBidi"/>
          <w:sz w:val="24"/>
          <w:szCs w:val="24"/>
          <w:lang w:val="en-US"/>
        </w:rPr>
        <w:t>Alromeeh</w:t>
      </w:r>
      <w:proofErr w:type="spellEnd"/>
      <w:r w:rsidR="00435234" w:rsidRPr="00327C64">
        <w:rPr>
          <w:rFonts w:asciiTheme="majorBidi" w:hAnsiTheme="majorBidi" w:cstheme="majorBidi"/>
          <w:i/>
          <w:iCs/>
          <w:sz w:val="24"/>
          <w:szCs w:val="24"/>
        </w:rPr>
        <w:t xml:space="preserve"> </w:t>
      </w:r>
      <w:r w:rsidR="002B5415" w:rsidRPr="00327C64">
        <w:rPr>
          <w:rFonts w:asciiTheme="majorBidi" w:hAnsiTheme="majorBidi" w:cstheme="majorBidi"/>
          <w:i/>
          <w:iCs/>
          <w:sz w:val="24"/>
          <w:szCs w:val="24"/>
        </w:rPr>
        <w:t>(</w:t>
      </w:r>
      <w:r w:rsidR="002B5415" w:rsidRPr="00327C64">
        <w:rPr>
          <w:rFonts w:asciiTheme="majorBidi" w:hAnsiTheme="majorBidi" w:cstheme="majorBidi"/>
          <w:i/>
          <w:iCs/>
          <w:sz w:val="24"/>
          <w:szCs w:val="24"/>
          <w:lang w:val="en-US"/>
        </w:rPr>
        <w:t>King Saud University</w:t>
      </w:r>
      <w:r w:rsidR="002B5415" w:rsidRPr="00327C64">
        <w:rPr>
          <w:rFonts w:asciiTheme="majorBidi" w:hAnsiTheme="majorBidi" w:cstheme="majorBidi"/>
          <w:i/>
          <w:iCs/>
          <w:sz w:val="24"/>
          <w:szCs w:val="24"/>
        </w:rPr>
        <w:t>, KSA)</w:t>
      </w:r>
    </w:p>
    <w:p w14:paraId="01675667" w14:textId="77777777" w:rsidR="0028059F" w:rsidRPr="00327C64" w:rsidRDefault="0028059F" w:rsidP="00DF04E3">
      <w:pPr>
        <w:pStyle w:val="HTMLPreformatted"/>
        <w:rPr>
          <w:rFonts w:asciiTheme="majorBidi" w:hAnsiTheme="majorBidi" w:cstheme="majorBidi"/>
          <w:i/>
          <w:iCs/>
          <w:sz w:val="24"/>
          <w:szCs w:val="24"/>
          <w:vertAlign w:val="superscript"/>
        </w:rPr>
      </w:pPr>
    </w:p>
    <w:p w14:paraId="746A55CD" w14:textId="77777777" w:rsidR="00DF04E3" w:rsidRPr="00327C64" w:rsidRDefault="00DF04E3" w:rsidP="00B662F0">
      <w:pPr>
        <w:pStyle w:val="HTMLPreformatted"/>
        <w:rPr>
          <w:rFonts w:asciiTheme="majorBidi" w:hAnsiTheme="majorBidi" w:cstheme="majorBidi"/>
          <w:i/>
          <w:iCs/>
          <w:sz w:val="24"/>
          <w:szCs w:val="24"/>
        </w:rPr>
      </w:pPr>
    </w:p>
    <w:p w14:paraId="2E6A9602" w14:textId="4F02DADC" w:rsidR="00DF04E3" w:rsidRPr="00B662F0" w:rsidRDefault="00DF04E3" w:rsidP="00B662F0">
      <w:pPr>
        <w:pStyle w:val="HTMLPreformatted"/>
        <w:tabs>
          <w:tab w:val="left" w:pos="4374"/>
        </w:tabs>
        <w:rPr>
          <w:rFonts w:asciiTheme="majorBidi" w:hAnsiTheme="majorBidi" w:cstheme="majorBidi"/>
          <w:b/>
          <w:sz w:val="24"/>
          <w:szCs w:val="24"/>
        </w:rPr>
      </w:pPr>
      <w:r w:rsidRPr="00B662F0">
        <w:rPr>
          <w:rFonts w:asciiTheme="majorBidi" w:hAnsiTheme="majorBidi" w:cstheme="majorBidi"/>
          <w:b/>
          <w:sz w:val="24"/>
          <w:szCs w:val="24"/>
        </w:rPr>
        <w:t>Abstract</w:t>
      </w:r>
    </w:p>
    <w:p w14:paraId="4A098565" w14:textId="77777777" w:rsidR="00DF04E3" w:rsidRPr="00B662F0" w:rsidRDefault="00DF04E3" w:rsidP="00B662F0">
      <w:pPr>
        <w:pStyle w:val="HTMLPreformatted"/>
        <w:tabs>
          <w:tab w:val="left" w:pos="4374"/>
        </w:tabs>
        <w:rPr>
          <w:rFonts w:asciiTheme="majorBidi" w:hAnsiTheme="majorBidi" w:cstheme="majorBidi"/>
          <w:sz w:val="24"/>
          <w:szCs w:val="24"/>
        </w:rPr>
      </w:pPr>
    </w:p>
    <w:p w14:paraId="1785A9B9" w14:textId="3B931705" w:rsidR="002B5415" w:rsidRPr="00B662F0" w:rsidRDefault="002B5415" w:rsidP="00B662F0">
      <w:pPr>
        <w:rPr>
          <w:rFonts w:asciiTheme="majorBidi" w:hAnsiTheme="majorBidi" w:cstheme="majorBidi"/>
          <w:b/>
          <w:sz w:val="24"/>
          <w:szCs w:val="24"/>
        </w:rPr>
      </w:pPr>
      <w:r w:rsidRPr="00B662F0">
        <w:rPr>
          <w:rFonts w:asciiTheme="majorBidi" w:hAnsiTheme="majorBidi" w:cstheme="majorBidi"/>
          <w:b/>
          <w:sz w:val="24"/>
          <w:szCs w:val="24"/>
        </w:rPr>
        <w:t>Introduction and Aim:</w:t>
      </w:r>
      <w:bookmarkStart w:id="0" w:name="_Hlk504761999"/>
    </w:p>
    <w:p w14:paraId="7DCCCAF0" w14:textId="14E6E047" w:rsidR="002B5415" w:rsidRPr="00B662F0" w:rsidRDefault="002B5415" w:rsidP="00B662F0">
      <w:pPr>
        <w:rPr>
          <w:rFonts w:asciiTheme="majorBidi" w:hAnsiTheme="majorBidi" w:cstheme="majorBidi"/>
          <w:b/>
          <w:sz w:val="24"/>
          <w:szCs w:val="24"/>
        </w:rPr>
      </w:pPr>
      <w:r w:rsidRPr="00B662F0">
        <w:rPr>
          <w:rFonts w:asciiTheme="majorBidi" w:hAnsiTheme="majorBidi" w:cstheme="majorBidi"/>
          <w:sz w:val="24"/>
          <w:szCs w:val="24"/>
        </w:rPr>
        <w:t>Dry eye is a common complaint worldwide that may affect the individuals’ lifestyle. Environmental factors and indoor daily activities such as computer work or constant mobile phone browsing play an important role in this complaint. Phenol red thread test (PRT) is a reliable dry eye diagnostic test that is used to measure the ocular tear volume. This study is aimed to measure the effect of indoor daily activities on the tear volume of normal people.</w:t>
      </w:r>
    </w:p>
    <w:p w14:paraId="349243E3" w14:textId="7836C5E0" w:rsidR="002B5415" w:rsidRPr="00B662F0" w:rsidRDefault="002B5415" w:rsidP="00B662F0">
      <w:pPr>
        <w:spacing w:after="0"/>
        <w:rPr>
          <w:rFonts w:asciiTheme="majorBidi" w:hAnsiTheme="majorBidi" w:cstheme="majorBidi"/>
          <w:b/>
          <w:sz w:val="24"/>
          <w:szCs w:val="24"/>
        </w:rPr>
      </w:pPr>
      <w:r w:rsidRPr="00B662F0">
        <w:rPr>
          <w:rFonts w:asciiTheme="majorBidi" w:hAnsiTheme="majorBidi" w:cstheme="majorBidi"/>
          <w:b/>
          <w:sz w:val="24"/>
          <w:szCs w:val="24"/>
        </w:rPr>
        <w:t>Subjects and methods:</w:t>
      </w:r>
    </w:p>
    <w:p w14:paraId="6A43281D" w14:textId="77777777" w:rsidR="002B5415" w:rsidRPr="00B662F0" w:rsidRDefault="002B5415" w:rsidP="00B662F0">
      <w:pPr>
        <w:rPr>
          <w:rFonts w:asciiTheme="majorBidi" w:hAnsiTheme="majorBidi" w:cstheme="majorBidi"/>
          <w:sz w:val="24"/>
          <w:szCs w:val="24"/>
        </w:rPr>
      </w:pPr>
      <w:r w:rsidRPr="00B662F0">
        <w:rPr>
          <w:rFonts w:asciiTheme="majorBidi" w:hAnsiTheme="majorBidi" w:cstheme="majorBidi"/>
          <w:sz w:val="24"/>
          <w:szCs w:val="24"/>
        </w:rPr>
        <w:t>One hundred thirty-one healthy subjects were enrolled in this prospective cross-sectional study that took place inside the university buildings. All</w:t>
      </w:r>
      <w:r w:rsidRPr="00B662F0">
        <w:rPr>
          <w:rFonts w:asciiTheme="majorBidi" w:eastAsia="AGaramondPro-Regular" w:hAnsiTheme="majorBidi" w:cstheme="majorBidi"/>
          <w:sz w:val="24"/>
          <w:szCs w:val="24"/>
          <w:lang w:val="en-GB" w:eastAsia="en-GB"/>
        </w:rPr>
        <w:t xml:space="preserve"> participants were asked to complete </w:t>
      </w:r>
      <w:proofErr w:type="spellStart"/>
      <w:r w:rsidRPr="00B662F0">
        <w:rPr>
          <w:rFonts w:asciiTheme="majorBidi" w:eastAsia="AGaramondPro-Regular" w:hAnsiTheme="majorBidi" w:cstheme="majorBidi"/>
          <w:sz w:val="24"/>
          <w:szCs w:val="24"/>
          <w:lang w:eastAsia="en-GB"/>
        </w:rPr>
        <w:t>McMonnies</w:t>
      </w:r>
      <w:proofErr w:type="spellEnd"/>
      <w:r w:rsidRPr="00B662F0">
        <w:rPr>
          <w:rFonts w:asciiTheme="majorBidi" w:eastAsia="AGaramondPro-Regular" w:hAnsiTheme="majorBidi" w:cstheme="majorBidi"/>
          <w:sz w:val="24"/>
          <w:szCs w:val="24"/>
          <w:lang w:eastAsia="en-GB"/>
        </w:rPr>
        <w:t xml:space="preserve"> dry eye questionnaire</w:t>
      </w:r>
      <w:r w:rsidRPr="00B662F0">
        <w:rPr>
          <w:rFonts w:asciiTheme="majorBidi" w:hAnsiTheme="majorBidi" w:cstheme="majorBidi"/>
          <w:sz w:val="24"/>
          <w:szCs w:val="24"/>
        </w:rPr>
        <w:t xml:space="preserve"> </w:t>
      </w:r>
      <w:r w:rsidRPr="00B662F0">
        <w:rPr>
          <w:rFonts w:asciiTheme="majorBidi" w:eastAsia="AGaramondPro-Regular" w:hAnsiTheme="majorBidi" w:cstheme="majorBidi"/>
          <w:sz w:val="24"/>
          <w:szCs w:val="24"/>
          <w:lang w:val="en-GB" w:eastAsia="en-GB"/>
        </w:rPr>
        <w:t>then underwent a slit lamp examination to exclude dry eye and ocular diseases that may affect the study results</w:t>
      </w:r>
      <w:r w:rsidRPr="00B662F0">
        <w:rPr>
          <w:rFonts w:asciiTheme="majorBidi" w:eastAsiaTheme="minorEastAsia" w:hAnsiTheme="majorBidi" w:cstheme="majorBidi"/>
          <w:sz w:val="24"/>
          <w:szCs w:val="24"/>
        </w:rPr>
        <w:t xml:space="preserve">. </w:t>
      </w:r>
      <w:r w:rsidRPr="00B662F0">
        <w:rPr>
          <w:rFonts w:asciiTheme="majorBidi" w:eastAsiaTheme="minorEastAsia" w:hAnsiTheme="majorBidi" w:cstheme="majorBidi"/>
          <w:color w:val="000000"/>
          <w:sz w:val="24"/>
          <w:szCs w:val="24"/>
        </w:rPr>
        <w:t xml:space="preserve">After that, PRT test was performed for </w:t>
      </w:r>
      <w:r w:rsidRPr="00B662F0">
        <w:rPr>
          <w:rFonts w:asciiTheme="majorBidi" w:eastAsiaTheme="minorEastAsia" w:hAnsiTheme="majorBidi" w:cstheme="majorBidi"/>
          <w:sz w:val="24"/>
          <w:szCs w:val="24"/>
        </w:rPr>
        <w:t xml:space="preserve">each eye </w:t>
      </w:r>
      <w:r w:rsidRPr="00B662F0">
        <w:rPr>
          <w:rFonts w:asciiTheme="majorBidi" w:hAnsiTheme="majorBidi" w:cstheme="majorBidi"/>
          <w:sz w:val="24"/>
          <w:szCs w:val="24"/>
        </w:rPr>
        <w:t>in two times; during morning hours then repeated on the same subjects during afternoon hours. Participants were asked to stay inside the buildings during the measurement periods and perform the daily activities such as attending lectures and working on computers.</w:t>
      </w:r>
    </w:p>
    <w:p w14:paraId="2D66D9C5" w14:textId="68522A84" w:rsidR="002B5415" w:rsidRPr="00B662F0" w:rsidRDefault="002B5415" w:rsidP="00B662F0">
      <w:pPr>
        <w:rPr>
          <w:rFonts w:asciiTheme="majorBidi" w:hAnsiTheme="majorBidi" w:cstheme="majorBidi"/>
          <w:b/>
          <w:sz w:val="24"/>
          <w:szCs w:val="24"/>
        </w:rPr>
      </w:pPr>
      <w:r w:rsidRPr="00B662F0">
        <w:rPr>
          <w:rFonts w:asciiTheme="majorBidi" w:hAnsiTheme="majorBidi" w:cstheme="majorBidi"/>
          <w:b/>
          <w:sz w:val="24"/>
          <w:szCs w:val="24"/>
        </w:rPr>
        <w:t>Results:</w:t>
      </w:r>
    </w:p>
    <w:p w14:paraId="5DBD305C" w14:textId="33360BCE" w:rsidR="002B5415" w:rsidRPr="00B662F0" w:rsidRDefault="002B5415" w:rsidP="00B662F0">
      <w:pPr>
        <w:rPr>
          <w:rFonts w:asciiTheme="majorBidi" w:hAnsiTheme="majorBidi" w:cstheme="majorBidi"/>
          <w:b/>
          <w:sz w:val="24"/>
          <w:szCs w:val="24"/>
        </w:rPr>
      </w:pPr>
      <w:r w:rsidRPr="00B662F0">
        <w:rPr>
          <w:rFonts w:asciiTheme="majorBidi" w:hAnsiTheme="majorBidi" w:cstheme="majorBidi"/>
          <w:sz w:val="24"/>
          <w:szCs w:val="24"/>
        </w:rPr>
        <w:t xml:space="preserve">A total of 124 subjects (66 males and 58 females) participated in this study with mean age of 23.65 ± 4.72 years. The mean of the PRT readings was 23.30 ±4.04 mm in the morning hours, whereas it was 19.88 ±4.14 mm in the afternoon hours. There was a significant decrease in the afternoon hours by 3.4 mm </w:t>
      </w:r>
      <w:r w:rsidRPr="00B662F0">
        <w:rPr>
          <w:rFonts w:asciiTheme="majorBidi" w:eastAsia="Times New Roman" w:hAnsiTheme="majorBidi" w:cstheme="majorBidi"/>
          <w:bCs/>
          <w:color w:val="000000"/>
          <w:sz w:val="24"/>
          <w:szCs w:val="24"/>
        </w:rPr>
        <w:t xml:space="preserve">(P-value </w:t>
      </w:r>
      <w:r w:rsidRPr="00B662F0">
        <w:rPr>
          <w:rFonts w:asciiTheme="majorBidi" w:hAnsiTheme="majorBidi" w:cstheme="majorBidi"/>
          <w:sz w:val="24"/>
          <w:szCs w:val="24"/>
        </w:rPr>
        <w:t>= 0.00). The mean of the daily activities hours was 6.17 ±0.98.</w:t>
      </w:r>
    </w:p>
    <w:p w14:paraId="3DF51270" w14:textId="3B6FAF5C" w:rsidR="002B5415" w:rsidRPr="00B662F0" w:rsidRDefault="002B5415" w:rsidP="00B662F0">
      <w:pPr>
        <w:rPr>
          <w:rFonts w:asciiTheme="majorBidi" w:hAnsiTheme="majorBidi" w:cstheme="majorBidi"/>
          <w:b/>
          <w:sz w:val="24"/>
          <w:szCs w:val="24"/>
        </w:rPr>
      </w:pPr>
      <w:r w:rsidRPr="00B662F0">
        <w:rPr>
          <w:rFonts w:asciiTheme="majorBidi" w:hAnsiTheme="majorBidi" w:cstheme="majorBidi"/>
          <w:b/>
          <w:sz w:val="24"/>
          <w:szCs w:val="24"/>
        </w:rPr>
        <w:t>Conclusion:</w:t>
      </w:r>
    </w:p>
    <w:p w14:paraId="7DD1246E" w14:textId="77777777" w:rsidR="002B5415" w:rsidRPr="00B662F0" w:rsidRDefault="002B5415" w:rsidP="00B662F0">
      <w:pPr>
        <w:rPr>
          <w:rFonts w:asciiTheme="majorBidi" w:hAnsiTheme="majorBidi" w:cstheme="majorBidi"/>
          <w:b/>
          <w:sz w:val="24"/>
          <w:szCs w:val="24"/>
        </w:rPr>
      </w:pPr>
      <w:r w:rsidRPr="00B662F0">
        <w:rPr>
          <w:rFonts w:asciiTheme="majorBidi" w:hAnsiTheme="majorBidi" w:cstheme="majorBidi"/>
          <w:bCs/>
          <w:sz w:val="24"/>
          <w:szCs w:val="24"/>
        </w:rPr>
        <w:t>This study measured the effect of indoor daily activities on the tear volume. Activities such as working on computers, attending lectures, reading books and browsing mobile phones can decrease the tear volume in normal subjects</w:t>
      </w:r>
      <w:r w:rsidRPr="00B662F0">
        <w:rPr>
          <w:rFonts w:asciiTheme="majorBidi" w:hAnsiTheme="majorBidi" w:cstheme="majorBidi"/>
          <w:b/>
          <w:sz w:val="24"/>
          <w:szCs w:val="24"/>
          <w:rtl/>
        </w:rPr>
        <w:t>.</w:t>
      </w:r>
    </w:p>
    <w:bookmarkEnd w:id="0"/>
    <w:p w14:paraId="646F6614" w14:textId="0107D691" w:rsidR="0028059F" w:rsidRPr="00B662F0" w:rsidRDefault="0028059F" w:rsidP="00B662F0">
      <w:pPr>
        <w:pStyle w:val="HTMLPreformatted"/>
        <w:rPr>
          <w:rFonts w:asciiTheme="majorBidi" w:hAnsiTheme="majorBidi" w:cstheme="majorBidi"/>
          <w:sz w:val="24"/>
          <w:szCs w:val="24"/>
        </w:rPr>
      </w:pPr>
      <w:r w:rsidRPr="00B662F0">
        <w:rPr>
          <w:rFonts w:asciiTheme="majorBidi" w:hAnsiTheme="majorBidi" w:cstheme="majorBidi"/>
          <w:sz w:val="24"/>
          <w:szCs w:val="24"/>
        </w:rPr>
        <w:t>Keywords—</w:t>
      </w:r>
      <w:r w:rsidR="00B662F0" w:rsidRPr="00B662F0">
        <w:rPr>
          <w:rFonts w:asciiTheme="majorBidi" w:hAnsiTheme="majorBidi" w:cstheme="majorBidi"/>
          <w:b/>
          <w:sz w:val="24"/>
          <w:szCs w:val="24"/>
        </w:rPr>
        <w:t xml:space="preserve"> </w:t>
      </w:r>
      <w:r w:rsidR="00B662F0" w:rsidRPr="00B662F0">
        <w:rPr>
          <w:rFonts w:asciiTheme="majorBidi" w:hAnsiTheme="majorBidi" w:cstheme="majorBidi"/>
          <w:bCs/>
          <w:sz w:val="24"/>
          <w:szCs w:val="24"/>
        </w:rPr>
        <w:t>indoor</w:t>
      </w:r>
      <w:r w:rsidR="00B662F0" w:rsidRPr="00B662F0">
        <w:rPr>
          <w:rFonts w:asciiTheme="majorBidi" w:hAnsiTheme="majorBidi" w:cstheme="majorBidi"/>
          <w:b/>
          <w:sz w:val="24"/>
          <w:szCs w:val="24"/>
        </w:rPr>
        <w:t xml:space="preserve"> </w:t>
      </w:r>
      <w:r w:rsidR="00B662F0" w:rsidRPr="00B662F0">
        <w:rPr>
          <w:rFonts w:asciiTheme="majorBidi" w:hAnsiTheme="majorBidi" w:cstheme="majorBidi"/>
          <w:sz w:val="24"/>
          <w:szCs w:val="24"/>
        </w:rPr>
        <w:t>activities, phenol red thread test, tear volume.</w:t>
      </w:r>
    </w:p>
    <w:p w14:paraId="20AC0694" w14:textId="77777777" w:rsidR="00DF04E3" w:rsidRPr="00B662F0" w:rsidRDefault="00DF04E3" w:rsidP="00B662F0">
      <w:pPr>
        <w:pStyle w:val="HTMLPreformatted"/>
        <w:rPr>
          <w:rFonts w:asciiTheme="majorBidi" w:hAnsiTheme="majorBidi" w:cstheme="majorBidi"/>
          <w:sz w:val="24"/>
          <w:szCs w:val="24"/>
        </w:rPr>
      </w:pPr>
    </w:p>
    <w:p w14:paraId="02851DA2" w14:textId="77777777" w:rsidR="00DF04E3" w:rsidRPr="00B662F0" w:rsidRDefault="00DF04E3" w:rsidP="00B662F0">
      <w:pPr>
        <w:pStyle w:val="HTMLPreformatted"/>
        <w:rPr>
          <w:rFonts w:asciiTheme="majorBidi" w:hAnsiTheme="majorBidi" w:cstheme="majorBidi"/>
          <w:i/>
          <w:iCs/>
          <w:sz w:val="24"/>
          <w:szCs w:val="24"/>
        </w:rPr>
      </w:pPr>
    </w:p>
    <w:p w14:paraId="486A0F61" w14:textId="77777777" w:rsidR="00327C64" w:rsidRDefault="00327C64" w:rsidP="00B662F0">
      <w:pPr>
        <w:pStyle w:val="HTMLPreformatted"/>
        <w:rPr>
          <w:rFonts w:asciiTheme="majorBidi" w:hAnsiTheme="majorBidi" w:cstheme="majorBidi"/>
          <w:b/>
          <w:iCs/>
          <w:sz w:val="24"/>
          <w:szCs w:val="24"/>
        </w:rPr>
      </w:pPr>
    </w:p>
    <w:p w14:paraId="5D839525" w14:textId="77777777" w:rsidR="00327C64" w:rsidRDefault="00327C64" w:rsidP="00B662F0">
      <w:pPr>
        <w:pStyle w:val="HTMLPreformatted"/>
        <w:rPr>
          <w:rFonts w:asciiTheme="majorBidi" w:hAnsiTheme="majorBidi" w:cstheme="majorBidi"/>
          <w:b/>
          <w:iCs/>
          <w:sz w:val="24"/>
          <w:szCs w:val="24"/>
        </w:rPr>
      </w:pPr>
    </w:p>
    <w:p w14:paraId="68EA0041" w14:textId="77777777" w:rsidR="00327C64" w:rsidRDefault="00327C64" w:rsidP="00B662F0">
      <w:pPr>
        <w:pStyle w:val="HTMLPreformatted"/>
        <w:rPr>
          <w:rFonts w:asciiTheme="majorBidi" w:hAnsiTheme="majorBidi" w:cstheme="majorBidi"/>
          <w:b/>
          <w:iCs/>
          <w:sz w:val="24"/>
          <w:szCs w:val="24"/>
        </w:rPr>
      </w:pPr>
    </w:p>
    <w:p w14:paraId="47CE765D" w14:textId="1BFD8BD4" w:rsidR="00DF04E3" w:rsidRPr="00B662F0" w:rsidRDefault="0028059F" w:rsidP="00B662F0">
      <w:pPr>
        <w:pStyle w:val="HTMLPreformatted"/>
        <w:rPr>
          <w:rFonts w:asciiTheme="majorBidi" w:hAnsiTheme="majorBidi" w:cstheme="majorBidi"/>
          <w:b/>
          <w:iCs/>
          <w:sz w:val="24"/>
          <w:szCs w:val="24"/>
        </w:rPr>
      </w:pPr>
      <w:r w:rsidRPr="00B662F0">
        <w:rPr>
          <w:rFonts w:asciiTheme="majorBidi" w:hAnsiTheme="majorBidi" w:cstheme="majorBidi"/>
          <w:b/>
          <w:iCs/>
          <w:sz w:val="24"/>
          <w:szCs w:val="24"/>
        </w:rPr>
        <w:t xml:space="preserve">Professional </w:t>
      </w:r>
      <w:r w:rsidR="00DF04E3" w:rsidRPr="00B662F0">
        <w:rPr>
          <w:rFonts w:asciiTheme="majorBidi" w:hAnsiTheme="majorBidi" w:cstheme="majorBidi"/>
          <w:b/>
          <w:iCs/>
          <w:sz w:val="24"/>
          <w:szCs w:val="24"/>
        </w:rPr>
        <w:t>Biography</w:t>
      </w:r>
    </w:p>
    <w:p w14:paraId="569FB590" w14:textId="77777777" w:rsidR="00DF04E3" w:rsidRPr="00B662F0" w:rsidRDefault="00DF04E3" w:rsidP="00B662F0">
      <w:pPr>
        <w:pStyle w:val="HTMLPreformatted"/>
        <w:rPr>
          <w:rFonts w:asciiTheme="majorBidi" w:hAnsiTheme="majorBidi" w:cstheme="majorBidi"/>
          <w:b/>
          <w:iCs/>
          <w:sz w:val="24"/>
          <w:szCs w:val="24"/>
        </w:rPr>
      </w:pPr>
    </w:p>
    <w:p w14:paraId="44836AD0" w14:textId="11D5262B" w:rsidR="00CC6164" w:rsidRPr="00B662F0" w:rsidRDefault="00803BFD" w:rsidP="00B662F0">
      <w:pPr>
        <w:rPr>
          <w:rStyle w:val="Strong"/>
          <w:rFonts w:asciiTheme="majorBidi" w:hAnsiTheme="majorBidi" w:cstheme="majorBidi"/>
          <w:b w:val="0"/>
          <w:bCs w:val="0"/>
          <w:sz w:val="24"/>
          <w:szCs w:val="24"/>
          <w:rtl/>
        </w:rPr>
      </w:pPr>
      <w:r w:rsidRPr="00B662F0">
        <w:rPr>
          <w:rStyle w:val="Strong"/>
          <w:rFonts w:asciiTheme="majorBidi" w:hAnsiTheme="majorBidi" w:cstheme="majorBidi"/>
          <w:b w:val="0"/>
          <w:bCs w:val="0"/>
          <w:sz w:val="24"/>
          <w:szCs w:val="24"/>
        </w:rPr>
        <w:t xml:space="preserve">Ms. </w:t>
      </w:r>
      <w:proofErr w:type="spellStart"/>
      <w:r w:rsidRPr="00B662F0">
        <w:rPr>
          <w:rStyle w:val="Strong"/>
          <w:rFonts w:asciiTheme="majorBidi" w:hAnsiTheme="majorBidi" w:cstheme="majorBidi"/>
          <w:b w:val="0"/>
          <w:bCs w:val="0"/>
          <w:sz w:val="24"/>
          <w:szCs w:val="24"/>
        </w:rPr>
        <w:t>Bdoor</w:t>
      </w:r>
      <w:proofErr w:type="spellEnd"/>
      <w:r w:rsidRPr="00B662F0">
        <w:rPr>
          <w:rStyle w:val="Strong"/>
          <w:rFonts w:asciiTheme="majorBidi" w:hAnsiTheme="majorBidi" w:cstheme="majorBidi"/>
          <w:b w:val="0"/>
          <w:bCs w:val="0"/>
          <w:sz w:val="24"/>
          <w:szCs w:val="24"/>
        </w:rPr>
        <w:t xml:space="preserve"> has completed her Doctor of Optometry (O.D.) degree from Applied medical science college at King Saud University with first honors degrees (GPA: 4.83/5), 2016/2017. She is a winner of the Undergraduate Student Support Program by deanship of scientific research at </w:t>
      </w:r>
      <w:r w:rsidR="00327C64" w:rsidRPr="00B662F0">
        <w:rPr>
          <w:rStyle w:val="Strong"/>
          <w:rFonts w:asciiTheme="majorBidi" w:hAnsiTheme="majorBidi" w:cstheme="majorBidi"/>
          <w:b w:val="0"/>
          <w:bCs w:val="0"/>
          <w:sz w:val="24"/>
          <w:szCs w:val="24"/>
        </w:rPr>
        <w:t xml:space="preserve">King Saud University </w:t>
      </w:r>
      <w:r w:rsidRPr="00B662F0">
        <w:rPr>
          <w:rStyle w:val="Strong"/>
          <w:rFonts w:asciiTheme="majorBidi" w:hAnsiTheme="majorBidi" w:cstheme="majorBidi"/>
          <w:b w:val="0"/>
          <w:bCs w:val="0"/>
          <w:sz w:val="24"/>
          <w:szCs w:val="24"/>
        </w:rPr>
        <w:t>for this research. She has presented research posters in many conferences and events.</w:t>
      </w:r>
    </w:p>
    <w:p w14:paraId="0AEBB176" w14:textId="77777777" w:rsidR="00B3082B" w:rsidRPr="00B662F0" w:rsidRDefault="00B3082B" w:rsidP="00B662F0">
      <w:pPr>
        <w:pStyle w:val="HTMLPreformatted"/>
        <w:rPr>
          <w:rFonts w:asciiTheme="majorBidi" w:hAnsiTheme="majorBidi" w:cstheme="majorBidi"/>
          <w:iCs/>
          <w:sz w:val="24"/>
          <w:szCs w:val="24"/>
        </w:rPr>
      </w:pPr>
    </w:p>
    <w:p w14:paraId="0F03C3E0" w14:textId="77777777" w:rsidR="00B3082B" w:rsidRPr="00B662F0" w:rsidRDefault="00B3082B" w:rsidP="00DF04E3">
      <w:pPr>
        <w:pStyle w:val="HTMLPreformatted"/>
        <w:jc w:val="both"/>
        <w:rPr>
          <w:rFonts w:asciiTheme="majorBidi" w:hAnsiTheme="majorBidi" w:cstheme="majorBidi"/>
          <w:iCs/>
          <w:sz w:val="24"/>
          <w:szCs w:val="24"/>
        </w:rPr>
      </w:pPr>
    </w:p>
    <w:p w14:paraId="1E7E3135" w14:textId="3E3E15BD" w:rsidR="00B3082B" w:rsidRPr="00B662F0" w:rsidRDefault="00803BFD" w:rsidP="00B3082B">
      <w:pPr>
        <w:pStyle w:val="HTMLPreformatted"/>
        <w:jc w:val="both"/>
        <w:rPr>
          <w:rFonts w:asciiTheme="majorBidi" w:hAnsiTheme="majorBidi" w:cstheme="majorBidi"/>
          <w:b/>
          <w:iCs/>
          <w:sz w:val="24"/>
          <w:szCs w:val="24"/>
        </w:rPr>
      </w:pPr>
      <w:r w:rsidRPr="00B662F0">
        <w:rPr>
          <w:rFonts w:asciiTheme="majorBidi" w:hAnsiTheme="majorBidi" w:cstheme="majorBidi"/>
          <w:b/>
          <w:iCs/>
          <w:noProof/>
          <w:sz w:val="24"/>
          <w:szCs w:val="24"/>
        </w:rPr>
        <w:drawing>
          <wp:inline distT="0" distB="0" distL="0" distR="0" wp14:anchorId="6ED4C10F" wp14:editId="4F11351A">
            <wp:extent cx="952500" cy="13363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شخصية.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75777" cy="1369001"/>
                    </a:xfrm>
                    <a:prstGeom prst="rect">
                      <a:avLst/>
                    </a:prstGeom>
                  </pic:spPr>
                </pic:pic>
              </a:graphicData>
            </a:graphic>
          </wp:inline>
        </w:drawing>
      </w:r>
      <w:bookmarkStart w:id="1" w:name="_GoBack"/>
      <w:bookmarkEnd w:id="1"/>
      <w:r w:rsidR="00B3082B" w:rsidRPr="00B662F0">
        <w:rPr>
          <w:rFonts w:asciiTheme="majorBidi" w:hAnsiTheme="majorBidi" w:cstheme="majorBidi"/>
          <w:b/>
          <w:iCs/>
          <w:sz w:val="24"/>
          <w:szCs w:val="24"/>
        </w:rPr>
        <w:br/>
      </w:r>
    </w:p>
    <w:p w14:paraId="6A328702" w14:textId="77777777" w:rsidR="00B3082B" w:rsidRPr="00B662F0" w:rsidRDefault="00B3082B" w:rsidP="00DF04E3">
      <w:pPr>
        <w:pStyle w:val="HTMLPreformatted"/>
        <w:jc w:val="both"/>
        <w:rPr>
          <w:rFonts w:asciiTheme="majorBidi" w:hAnsiTheme="majorBidi" w:cstheme="majorBidi"/>
          <w:iCs/>
          <w:sz w:val="24"/>
          <w:szCs w:val="24"/>
        </w:rPr>
      </w:pPr>
    </w:p>
    <w:p w14:paraId="2F723FE1" w14:textId="0A8CF488" w:rsidR="00B3082B" w:rsidRPr="00B662F0" w:rsidRDefault="00B3082B" w:rsidP="00B3082B">
      <w:pPr>
        <w:pStyle w:val="HTMLPreformatted"/>
        <w:jc w:val="right"/>
        <w:rPr>
          <w:rFonts w:asciiTheme="majorBidi" w:hAnsiTheme="majorBidi" w:cstheme="majorBidi"/>
          <w:iCs/>
          <w:sz w:val="24"/>
          <w:szCs w:val="24"/>
        </w:rPr>
      </w:pPr>
      <w:r w:rsidRPr="00B662F0">
        <w:rPr>
          <w:rFonts w:asciiTheme="majorBidi" w:hAnsiTheme="majorBidi" w:cstheme="majorBidi"/>
          <w:iCs/>
          <w:sz w:val="24"/>
          <w:szCs w:val="24"/>
        </w:rPr>
        <w:t xml:space="preserve">Email Id: </w:t>
      </w:r>
      <w:r w:rsidR="002B5415" w:rsidRPr="00B662F0">
        <w:rPr>
          <w:rFonts w:asciiTheme="majorBidi" w:hAnsiTheme="majorBidi" w:cstheme="majorBidi"/>
          <w:iCs/>
          <w:sz w:val="24"/>
          <w:szCs w:val="24"/>
        </w:rPr>
        <w:t>Bdooralhassan@hotmail.com</w:t>
      </w:r>
    </w:p>
    <w:p w14:paraId="7BCD85D6" w14:textId="77777777" w:rsidR="002350BC" w:rsidRPr="00B662F0" w:rsidRDefault="002350BC" w:rsidP="002350BC">
      <w:pPr>
        <w:rPr>
          <w:rFonts w:asciiTheme="majorBidi" w:hAnsiTheme="majorBidi" w:cstheme="majorBidi"/>
          <w:b/>
          <w:sz w:val="24"/>
          <w:szCs w:val="24"/>
        </w:rPr>
      </w:pPr>
    </w:p>
    <w:p w14:paraId="1694522A" w14:textId="61C72180" w:rsidR="00DF04E3" w:rsidRPr="00B662F0" w:rsidRDefault="00DF04E3" w:rsidP="002350BC">
      <w:pPr>
        <w:rPr>
          <w:rFonts w:asciiTheme="majorBidi" w:hAnsiTheme="majorBidi" w:cstheme="majorBidi"/>
          <w:b/>
          <w:sz w:val="24"/>
          <w:szCs w:val="24"/>
        </w:rPr>
      </w:pPr>
    </w:p>
    <w:sectPr w:rsidR="00DF04E3" w:rsidRPr="00B662F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7BE349" w14:textId="77777777" w:rsidR="002D61BD" w:rsidRDefault="002D61BD" w:rsidP="00495C76">
      <w:pPr>
        <w:spacing w:after="0" w:line="240" w:lineRule="auto"/>
      </w:pPr>
      <w:r>
        <w:separator/>
      </w:r>
    </w:p>
  </w:endnote>
  <w:endnote w:type="continuationSeparator" w:id="0">
    <w:p w14:paraId="12B67FA7" w14:textId="77777777" w:rsidR="002D61BD" w:rsidRDefault="002D61B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AGaramondPro-Regular">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165304" w14:textId="77777777" w:rsidR="002D61BD" w:rsidRDefault="002D61BD" w:rsidP="00495C76">
      <w:pPr>
        <w:spacing w:after="0" w:line="240" w:lineRule="auto"/>
      </w:pPr>
      <w:r>
        <w:separator/>
      </w:r>
    </w:p>
  </w:footnote>
  <w:footnote w:type="continuationSeparator" w:id="0">
    <w:p w14:paraId="2930BA83" w14:textId="77777777" w:rsidR="002D61BD" w:rsidRDefault="002D61BD"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573A8" w14:textId="77777777" w:rsidR="00495C76" w:rsidRDefault="00495C76" w:rsidP="00495C76">
    <w:pPr>
      <w:pStyle w:val="Header"/>
      <w:jc w:val="center"/>
    </w:pPr>
    <w:r>
      <w:rPr>
        <w:noProof/>
        <w:lang w:eastAsia="en-IN"/>
      </w:rPr>
      <w:drawing>
        <wp:inline distT="0" distB="0" distL="0" distR="0" wp14:anchorId="567B9627" wp14:editId="5E3C3FE4">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9F2D8A9" w14:textId="77777777"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B4C86"/>
    <w:multiLevelType w:val="hybridMultilevel"/>
    <w:tmpl w:val="0AB66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2951A1"/>
    <w:multiLevelType w:val="hybridMultilevel"/>
    <w:tmpl w:val="AF04C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2350BC"/>
    <w:rsid w:val="0028059F"/>
    <w:rsid w:val="002B5415"/>
    <w:rsid w:val="002D61BD"/>
    <w:rsid w:val="002F4DF0"/>
    <w:rsid w:val="00327C64"/>
    <w:rsid w:val="00333E31"/>
    <w:rsid w:val="0038483D"/>
    <w:rsid w:val="003A71BD"/>
    <w:rsid w:val="00435234"/>
    <w:rsid w:val="00495C76"/>
    <w:rsid w:val="00627419"/>
    <w:rsid w:val="006C057D"/>
    <w:rsid w:val="00803BFD"/>
    <w:rsid w:val="00B3082B"/>
    <w:rsid w:val="00B662F0"/>
    <w:rsid w:val="00B6703B"/>
    <w:rsid w:val="00BA654F"/>
    <w:rsid w:val="00BB6F4E"/>
    <w:rsid w:val="00CC6164"/>
    <w:rsid w:val="00CE511D"/>
    <w:rsid w:val="00D319E1"/>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556943"/>
  <w15:docId w15:val="{8AE397BA-1543-4E99-9365-2EDEDF280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Strong">
    <w:name w:val="Strong"/>
    <w:basedOn w:val="DefaultParagraphFont"/>
    <w:uiPriority w:val="22"/>
    <w:qFormat/>
    <w:rsid w:val="00CC6164"/>
    <w:rPr>
      <w:b/>
      <w:bCs/>
    </w:rPr>
  </w:style>
  <w:style w:type="paragraph" w:styleId="ListParagraph">
    <w:name w:val="List Paragraph"/>
    <w:basedOn w:val="Normal"/>
    <w:uiPriority w:val="34"/>
    <w:qFormat/>
    <w:rsid w:val="00CC6164"/>
    <w:pPr>
      <w:bidi/>
      <w:ind w:left="720"/>
      <w:contextualSpacing/>
    </w:pPr>
    <w:rPr>
      <w:lang w:val="en-US"/>
    </w:rPr>
  </w:style>
  <w:style w:type="paragraph" w:styleId="NormalWeb">
    <w:name w:val="Normal (Web)"/>
    <w:basedOn w:val="Normal"/>
    <w:uiPriority w:val="99"/>
    <w:semiHidden/>
    <w:unhideWhenUsed/>
    <w:rsid w:val="002B541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30163949">
      <w:bodyDiv w:val="1"/>
      <w:marLeft w:val="0"/>
      <w:marRight w:val="0"/>
      <w:marTop w:val="0"/>
      <w:marBottom w:val="0"/>
      <w:divBdr>
        <w:top w:val="none" w:sz="0" w:space="0" w:color="auto"/>
        <w:left w:val="none" w:sz="0" w:space="0" w:color="auto"/>
        <w:bottom w:val="none" w:sz="0" w:space="0" w:color="auto"/>
        <w:right w:val="none" w:sz="0" w:space="0" w:color="auto"/>
      </w:divBdr>
    </w:div>
    <w:div w:id="1662006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Rohmer</dc:creator>
  <cp:lastModifiedBy>بدور الحسن</cp:lastModifiedBy>
  <cp:revision>4</cp:revision>
  <dcterms:created xsi:type="dcterms:W3CDTF">2018-12-03T21:50:00Z</dcterms:created>
  <dcterms:modified xsi:type="dcterms:W3CDTF">2018-12-03T22:16:00Z</dcterms:modified>
</cp:coreProperties>
</file>