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7F82" w:rsidRPr="00ED7F82" w:rsidRDefault="00ED7F82" w:rsidP="0081582A">
      <w:pPr>
        <w:pStyle w:val="Heading1"/>
        <w:spacing w:before="170"/>
        <w:ind w:left="0"/>
        <w:jc w:val="both"/>
        <w:rPr>
          <w:color w:val="337AB7"/>
        </w:rPr>
      </w:pPr>
      <w:r w:rsidRPr="00ED7F82">
        <w:rPr>
          <w:color w:val="337AB7"/>
        </w:rPr>
        <w:t>Predominance of High Risk Human papillomavirus genotype 16 and 39 in women with premalignant and malignant cervical pathology, from Raipur, Chhattisgarh: Clinical evaluation of tagging oligonucleotide cleavage and extension mediated genotyping assay.</w:t>
      </w:r>
    </w:p>
    <w:p w:rsidR="00ED7F82" w:rsidRPr="00021A08" w:rsidRDefault="00ED7F82" w:rsidP="00021A08">
      <w:pPr>
        <w:pStyle w:val="BodyText"/>
        <w:spacing w:before="73" w:line="198" w:lineRule="exact"/>
        <w:ind w:left="100" w:right="5110"/>
        <w:rPr>
          <w:rFonts w:ascii="Arial"/>
        </w:rPr>
      </w:pPr>
      <w:r w:rsidRPr="00021A08">
        <w:rPr>
          <w:rFonts w:ascii="Arial"/>
        </w:rPr>
        <w:t xml:space="preserve">Author: </w:t>
      </w:r>
      <w:proofErr w:type="spellStart"/>
      <w:r w:rsidRPr="00021A08">
        <w:rPr>
          <w:rFonts w:ascii="Arial"/>
        </w:rPr>
        <w:t>Negi</w:t>
      </w:r>
      <w:proofErr w:type="spellEnd"/>
      <w:r w:rsidRPr="00021A08">
        <w:rPr>
          <w:rFonts w:ascii="Arial"/>
        </w:rPr>
        <w:t xml:space="preserve"> SS</w:t>
      </w:r>
      <w:r w:rsidR="0081582A" w:rsidRPr="0081582A">
        <w:rPr>
          <w:rFonts w:ascii="Arial"/>
          <w:sz w:val="28"/>
          <w:szCs w:val="28"/>
          <w:vertAlign w:val="superscript"/>
        </w:rPr>
        <w:t>*</w:t>
      </w:r>
      <w:r w:rsidRPr="00021A08">
        <w:rPr>
          <w:rFonts w:ascii="Arial"/>
        </w:rPr>
        <w:t>,</w:t>
      </w:r>
      <w:r w:rsidR="00021A08">
        <w:rPr>
          <w:rFonts w:ascii="Arial"/>
        </w:rPr>
        <w:t xml:space="preserve"> Singh P, </w:t>
      </w:r>
      <w:proofErr w:type="spellStart"/>
      <w:r w:rsidR="00021A08">
        <w:rPr>
          <w:rFonts w:ascii="Arial"/>
        </w:rPr>
        <w:t>Bhargava</w:t>
      </w:r>
      <w:proofErr w:type="spellEnd"/>
      <w:r w:rsidR="00021A08">
        <w:rPr>
          <w:rFonts w:ascii="Arial"/>
        </w:rPr>
        <w:t xml:space="preserve"> A, </w:t>
      </w:r>
      <w:proofErr w:type="spellStart"/>
      <w:r w:rsidR="00021A08">
        <w:rPr>
          <w:rFonts w:ascii="Arial"/>
        </w:rPr>
        <w:t>Nikhat</w:t>
      </w:r>
      <w:proofErr w:type="spellEnd"/>
      <w:r w:rsidR="00021A08">
        <w:rPr>
          <w:rFonts w:ascii="Arial"/>
        </w:rPr>
        <w:t xml:space="preserve"> H, </w:t>
      </w:r>
      <w:proofErr w:type="spellStart"/>
      <w:r w:rsidRPr="00021A08">
        <w:rPr>
          <w:rFonts w:ascii="Arial"/>
        </w:rPr>
        <w:t>Aggarwal</w:t>
      </w:r>
      <w:proofErr w:type="spellEnd"/>
      <w:r w:rsidRPr="00021A08">
        <w:rPr>
          <w:rFonts w:ascii="Arial"/>
        </w:rPr>
        <w:t xml:space="preserve"> S.</w:t>
      </w:r>
    </w:p>
    <w:p w:rsidR="00ED7F82" w:rsidRDefault="0081582A">
      <w:pPr>
        <w:spacing w:before="39"/>
        <w:ind w:left="100"/>
        <w:rPr>
          <w:rFonts w:ascii="Minion Pro"/>
          <w:b/>
          <w:sz w:val="20"/>
        </w:rPr>
      </w:pPr>
      <w:proofErr w:type="gramStart"/>
      <w:r w:rsidRPr="0081582A">
        <w:rPr>
          <w:rFonts w:ascii="Arial"/>
          <w:sz w:val="28"/>
          <w:szCs w:val="28"/>
          <w:vertAlign w:val="superscript"/>
        </w:rPr>
        <w:t>*</w:t>
      </w:r>
      <w:r>
        <w:rPr>
          <w:rFonts w:ascii="Arial"/>
          <w:sz w:val="28"/>
          <w:szCs w:val="28"/>
          <w:vertAlign w:val="superscript"/>
        </w:rPr>
        <w:t xml:space="preserve">  Presenting</w:t>
      </w:r>
      <w:proofErr w:type="gramEnd"/>
      <w:r>
        <w:rPr>
          <w:rFonts w:ascii="Arial"/>
          <w:sz w:val="28"/>
          <w:szCs w:val="28"/>
          <w:vertAlign w:val="superscript"/>
        </w:rPr>
        <w:t xml:space="preserve"> author.</w:t>
      </w:r>
    </w:p>
    <w:p w:rsidR="00ED7F82" w:rsidRPr="00021A08" w:rsidRDefault="00ED7F82" w:rsidP="00021A08">
      <w:pPr>
        <w:pStyle w:val="Heading3"/>
        <w:spacing w:before="147" w:line="276" w:lineRule="auto"/>
        <w:jc w:val="both"/>
        <w:rPr>
          <w:color w:val="BF5A14"/>
        </w:rPr>
      </w:pPr>
      <w:r w:rsidRPr="00021A08">
        <w:rPr>
          <w:color w:val="BF5A14"/>
        </w:rPr>
        <w:t>Abstract</w:t>
      </w:r>
    </w:p>
    <w:p w:rsidR="00D42FE0" w:rsidRDefault="00D42FE0" w:rsidP="00021A08">
      <w:pPr>
        <w:spacing w:before="39" w:line="276" w:lineRule="auto"/>
        <w:ind w:left="100"/>
        <w:rPr>
          <w:rFonts w:ascii="Times New Roman" w:hAnsi="Times New Roman" w:cs="Times New Roman"/>
          <w:b/>
          <w:sz w:val="20"/>
        </w:rPr>
        <w:sectPr w:rsidR="00D42FE0" w:rsidSect="0081582A">
          <w:headerReference w:type="default" r:id="rId8"/>
          <w:footerReference w:type="default" r:id="rId9"/>
          <w:type w:val="continuous"/>
          <w:pgSz w:w="11910" w:h="16840"/>
          <w:pgMar w:top="810" w:right="600" w:bottom="840" w:left="720" w:header="720" w:footer="720" w:gutter="0"/>
          <w:cols w:space="720"/>
        </w:sectPr>
      </w:pPr>
      <w:bookmarkStart w:id="0" w:name="_GoBack"/>
      <w:bookmarkEnd w:id="0"/>
    </w:p>
    <w:p w:rsidR="00ED7F82" w:rsidRPr="00021A08" w:rsidRDefault="00D42FE0" w:rsidP="00021A08">
      <w:pPr>
        <w:spacing w:before="39" w:line="276" w:lineRule="auto"/>
        <w:ind w:left="100"/>
        <w:rPr>
          <w:rFonts w:ascii="Times New Roman" w:hAnsi="Times New Roman" w:cs="Times New Roman"/>
          <w:b/>
          <w:sz w:val="20"/>
        </w:rPr>
      </w:pPr>
      <w:r>
        <w:rPr>
          <w:rFonts w:ascii="Times New Roman" w:hAnsi="Times New Roman" w:cs="Times New Roman"/>
          <w:b/>
          <w:noProof/>
          <w:sz w:val="20"/>
        </w:rPr>
        <w:lastRenderedPageBreak/>
        <mc:AlternateContent>
          <mc:Choice Requires="wps">
            <w:drawing>
              <wp:anchor distT="0" distB="0" distL="114300" distR="114300" simplePos="0" relativeHeight="251667456" behindDoc="0" locked="0" layoutInCell="1" allowOverlap="1">
                <wp:simplePos x="0" y="0"/>
                <wp:positionH relativeFrom="column">
                  <wp:posOffset>-47549</wp:posOffset>
                </wp:positionH>
                <wp:positionV relativeFrom="paragraph">
                  <wp:posOffset>44806</wp:posOffset>
                </wp:positionV>
                <wp:extent cx="3510661" cy="3811219"/>
                <wp:effectExtent l="0" t="0" r="0" b="0"/>
                <wp:wrapNone/>
                <wp:docPr id="12" name="Text Box 12"/>
                <wp:cNvGraphicFramePr/>
                <a:graphic xmlns:a="http://schemas.openxmlformats.org/drawingml/2006/main">
                  <a:graphicData uri="http://schemas.microsoft.com/office/word/2010/wordprocessingShape">
                    <wps:wsp>
                      <wps:cNvSpPr txBox="1"/>
                      <wps:spPr>
                        <a:xfrm>
                          <a:off x="0" y="0"/>
                          <a:ext cx="3510661" cy="3811219"/>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D42FE0" w:rsidRPr="00980C71" w:rsidRDefault="00D42FE0" w:rsidP="00980C71">
                            <w:pPr>
                              <w:jc w:val="both"/>
                              <w:rPr>
                                <w:sz w:val="18"/>
                                <w:szCs w:val="18"/>
                              </w:rPr>
                            </w:pPr>
                            <w:r w:rsidRPr="00980C71">
                              <w:rPr>
                                <w:sz w:val="18"/>
                                <w:szCs w:val="18"/>
                              </w:rPr>
                              <w:t xml:space="preserve">Identification of 14 high </w:t>
                            </w:r>
                            <w:proofErr w:type="gramStart"/>
                            <w:r w:rsidRPr="00980C71">
                              <w:rPr>
                                <w:sz w:val="18"/>
                                <w:szCs w:val="18"/>
                              </w:rPr>
                              <w:t>risk</w:t>
                            </w:r>
                            <w:proofErr w:type="gramEnd"/>
                            <w:r w:rsidRPr="00980C71">
                              <w:rPr>
                                <w:sz w:val="18"/>
                                <w:szCs w:val="18"/>
                              </w:rPr>
                              <w:t xml:space="preserve"> Human Papilloma Virus (HR-HPV) is immensely important in elucidating molecular epidemiology, patient monitoring and evidence based treatment. There is paucity of data from Chhattisgarh state of Central India about elucidating incidence of HR-HPV genotypes in women of premalignant and malignant cervical cancer (CC). Tagging oligonucleotide cleavage and extension(TOCE) mediated </w:t>
                            </w:r>
                            <w:proofErr w:type="spellStart"/>
                            <w:r w:rsidRPr="00980C71">
                              <w:rPr>
                                <w:sz w:val="18"/>
                                <w:szCs w:val="18"/>
                              </w:rPr>
                              <w:t>Anyplex</w:t>
                            </w:r>
                            <w:proofErr w:type="spellEnd"/>
                            <w:r w:rsidRPr="00980C71">
                              <w:rPr>
                                <w:sz w:val="18"/>
                                <w:szCs w:val="18"/>
                              </w:rPr>
                              <w:t xml:space="preserve"> HR-HPV genotyping assay was evaluated in identification of 14 HR-HPV attributable to premalignant and malignant CC. </w:t>
                            </w:r>
                            <w:proofErr w:type="spellStart"/>
                            <w:r w:rsidRPr="00980C71">
                              <w:rPr>
                                <w:sz w:val="18"/>
                                <w:szCs w:val="18"/>
                              </w:rPr>
                              <w:t>Anyplex</w:t>
                            </w:r>
                            <w:proofErr w:type="spellEnd"/>
                            <w:r w:rsidRPr="00980C71">
                              <w:rPr>
                                <w:sz w:val="18"/>
                                <w:szCs w:val="18"/>
                              </w:rPr>
                              <w:t xml:space="preserve"> HR-HPV genotyping assay was compared with GP5+/6+ assay, cytology and colposcopy in a total of 185 clinically suspected cases of premalignant and malignant CC.  Genotyping assay showed clinical sensitivity and specificity of 86.5% (CI: 80.7-91.0) and 100% (CI: 86.3-100) respectively and found non inferior to GP5+/6+ assay (p&gt;0.05). HR-HPV prevalence was 76.3%, 88.4%, 94.8%, 100%, and 100% among cervical intraepithelial (CIN) grade I-III, squamous cell carcinoma (SCC) and Adenocarcinoma (AC) cases respectively. The four most common genotypes detected in CIN I-III were HPV 16(63.9%), HPV39 (15.0%), HPV 18 (6.0%) and HPV 33(5.3%). In CC cases, HPV 16(44.4%), HPV 39(11.1%), dual infection of HPV16,18(11.1%) and triple infection of HPV16,18,33(11.1%) were the  four most identified genotypes. A novel </w:t>
                            </w:r>
                            <w:proofErr w:type="spellStart"/>
                            <w:r w:rsidRPr="00980C71">
                              <w:rPr>
                                <w:sz w:val="18"/>
                                <w:szCs w:val="18"/>
                              </w:rPr>
                              <w:t>coinfection</w:t>
                            </w:r>
                            <w:proofErr w:type="spellEnd"/>
                            <w:r w:rsidRPr="00980C71">
                              <w:rPr>
                                <w:sz w:val="18"/>
                                <w:szCs w:val="18"/>
                              </w:rPr>
                              <w:t xml:space="preserve"> of HR-HPV 35, 39 were found in two and one cases of CIN I and II.  Finding of HPV 39 as the second most prevalent genotype was unusual and underscores the clinical importance of early genotyping screening in premalignant and malignant cervical lesion. </w:t>
                            </w:r>
                            <w:proofErr w:type="spellStart"/>
                            <w:r w:rsidRPr="00980C71">
                              <w:rPr>
                                <w:sz w:val="18"/>
                                <w:szCs w:val="18"/>
                              </w:rPr>
                              <w:t>Anyplex</w:t>
                            </w:r>
                            <w:proofErr w:type="spellEnd"/>
                            <w:r w:rsidRPr="00980C71">
                              <w:rPr>
                                <w:sz w:val="18"/>
                                <w:szCs w:val="18"/>
                              </w:rPr>
                              <w:t xml:space="preserve"> HR-HPV assay is arguably the useful assay for better patient management by its unique individual identification of all HR-HPV. Finding of HPV 16, 39, 18, 33 and </w:t>
                            </w:r>
                            <w:proofErr w:type="spellStart"/>
                            <w:r w:rsidRPr="00980C71">
                              <w:rPr>
                                <w:sz w:val="18"/>
                                <w:szCs w:val="18"/>
                              </w:rPr>
                              <w:t>coinfection</w:t>
                            </w:r>
                            <w:proofErr w:type="spellEnd"/>
                            <w:r w:rsidRPr="00980C71">
                              <w:rPr>
                                <w:sz w:val="18"/>
                                <w:szCs w:val="18"/>
                              </w:rPr>
                              <w:t xml:space="preserve"> of 16</w:t>
                            </w:r>
                            <w:proofErr w:type="gramStart"/>
                            <w:r w:rsidRPr="00980C71">
                              <w:rPr>
                                <w:sz w:val="18"/>
                                <w:szCs w:val="18"/>
                              </w:rPr>
                              <w:t>,18</w:t>
                            </w:r>
                            <w:proofErr w:type="gramEnd"/>
                            <w:r w:rsidRPr="00980C71">
                              <w:rPr>
                                <w:sz w:val="18"/>
                                <w:szCs w:val="18"/>
                              </w:rPr>
                              <w:t xml:space="preserve"> and 16,18,33 in CIN and CC should be considered during future HPV polyvalent vaccine preparation to curb down the CC associated mortality.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2" o:spid="_x0000_s1026" type="#_x0000_t202" style="position:absolute;left:0;text-align:left;margin-left:-3.75pt;margin-top:3.55pt;width:276.45pt;height:300.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" fillcolor="white [3201]" stroked="f" strokeweight=".5pt">
                <v:textbox>
                  <w:txbxContent>
                    <w:p w:rsidR="00D42FE0" w:rsidRPr="00980C71" w:rsidRDefault="00D42FE0" w:rsidP="00980C71">
                      <w:pPr>
                        <w:jc w:val="both"/>
                        <w:rPr>
                          <w:sz w:val="18"/>
                          <w:szCs w:val="18"/>
                        </w:rPr>
                      </w:pPr>
                      <w:r w:rsidRPr="00980C71">
                        <w:rPr>
                          <w:sz w:val="18"/>
                          <w:szCs w:val="18"/>
                        </w:rPr>
                        <w:t xml:space="preserve">Identification of 14 high </w:t>
                      </w:r>
                      <w:proofErr w:type="gramStart"/>
                      <w:r w:rsidRPr="00980C71">
                        <w:rPr>
                          <w:sz w:val="18"/>
                          <w:szCs w:val="18"/>
                        </w:rPr>
                        <w:t>risk</w:t>
                      </w:r>
                      <w:proofErr w:type="gramEnd"/>
                      <w:r w:rsidRPr="00980C71">
                        <w:rPr>
                          <w:sz w:val="18"/>
                          <w:szCs w:val="18"/>
                        </w:rPr>
                        <w:t xml:space="preserve"> Human Papilloma Virus (HR-HPV) is immensely important in elucidating molecular epidemiology, patient monitoring and evidence based treatment. There is paucity of data from Chhattisgarh state of Central India about elucidating incidence of HR-HPV genotypes in women of premalignant and malignant cervical cancer (CC). Tagging oligonucleotide cleavage and extension(TOCE) mediated </w:t>
                      </w:r>
                      <w:proofErr w:type="spellStart"/>
                      <w:r w:rsidRPr="00980C71">
                        <w:rPr>
                          <w:sz w:val="18"/>
                          <w:szCs w:val="18"/>
                        </w:rPr>
                        <w:t>Anyplex</w:t>
                      </w:r>
                      <w:proofErr w:type="spellEnd"/>
                      <w:r w:rsidRPr="00980C71">
                        <w:rPr>
                          <w:sz w:val="18"/>
                          <w:szCs w:val="18"/>
                        </w:rPr>
                        <w:t xml:space="preserve"> HR-HPV genotyping assay was evaluated in identification of 14 HR-HPV attributable to premalignant and malignant CC. </w:t>
                      </w:r>
                      <w:proofErr w:type="spellStart"/>
                      <w:r w:rsidRPr="00980C71">
                        <w:rPr>
                          <w:sz w:val="18"/>
                          <w:szCs w:val="18"/>
                        </w:rPr>
                        <w:t>Anyplex</w:t>
                      </w:r>
                      <w:proofErr w:type="spellEnd"/>
                      <w:r w:rsidRPr="00980C71">
                        <w:rPr>
                          <w:sz w:val="18"/>
                          <w:szCs w:val="18"/>
                        </w:rPr>
                        <w:t xml:space="preserve"> HR-HPV genotyping assay was compared with GP5+/6+ assay, cytology and colposcopy in a total of 185 clinically suspected cases of premalignant and malignant CC.  Genotyping assay showed clinical sensitivity and specificity of 86.5% (CI: 80.7-91.0) and 100% (CI: 86.3-100) respectively and found non inferior to GP5+/6+ assay (p&gt;0.05). HR-HPV prevalence was 76.3%, 88.4%, 94.8%, 100%, and 100% among cervical intraepithelial (CIN) grade I-III, squamous cell carcinoma (SCC) and Adenocarcinoma (AC) cases respectively. The four most common genotypes detected in CIN I-III were HPV 16(63.9%), HPV39 (15.0%), HPV 18 (6.0%) and HPV 33(5.3%). In CC cases, HPV 16(44.4%), HPV 39(11.1%), dual infection of HPV16,18(11.1%) and triple infection of HPV16,18,33(11.1%) were the  four most identified genotypes. A novel </w:t>
                      </w:r>
                      <w:proofErr w:type="spellStart"/>
                      <w:r w:rsidRPr="00980C71">
                        <w:rPr>
                          <w:sz w:val="18"/>
                          <w:szCs w:val="18"/>
                        </w:rPr>
                        <w:t>coinfection</w:t>
                      </w:r>
                      <w:proofErr w:type="spellEnd"/>
                      <w:r w:rsidRPr="00980C71">
                        <w:rPr>
                          <w:sz w:val="18"/>
                          <w:szCs w:val="18"/>
                        </w:rPr>
                        <w:t xml:space="preserve"> of HR-HPV 35, 39 were found in two and one cases of CIN I and II.  Finding of HPV 39 as the second most prevalent genotype was unusual and underscores the clinical importance of early genotyping screening in premalignant and malignant cervical lesion. </w:t>
                      </w:r>
                      <w:proofErr w:type="spellStart"/>
                      <w:r w:rsidRPr="00980C71">
                        <w:rPr>
                          <w:sz w:val="18"/>
                          <w:szCs w:val="18"/>
                        </w:rPr>
                        <w:t>Anyplex</w:t>
                      </w:r>
                      <w:proofErr w:type="spellEnd"/>
                      <w:r w:rsidRPr="00980C71">
                        <w:rPr>
                          <w:sz w:val="18"/>
                          <w:szCs w:val="18"/>
                        </w:rPr>
                        <w:t xml:space="preserve"> HR-HPV assay is arguably the useful assay for better patient management by its unique individual identification of all HR-HPV. Finding of HPV 16, 39, 18, 33 and </w:t>
                      </w:r>
                      <w:proofErr w:type="spellStart"/>
                      <w:r w:rsidRPr="00980C71">
                        <w:rPr>
                          <w:sz w:val="18"/>
                          <w:szCs w:val="18"/>
                        </w:rPr>
                        <w:t>coinfection</w:t>
                      </w:r>
                      <w:proofErr w:type="spellEnd"/>
                      <w:r w:rsidRPr="00980C71">
                        <w:rPr>
                          <w:sz w:val="18"/>
                          <w:szCs w:val="18"/>
                        </w:rPr>
                        <w:t xml:space="preserve"> of 16</w:t>
                      </w:r>
                      <w:proofErr w:type="gramStart"/>
                      <w:r w:rsidRPr="00980C71">
                        <w:rPr>
                          <w:sz w:val="18"/>
                          <w:szCs w:val="18"/>
                        </w:rPr>
                        <w:t>,18</w:t>
                      </w:r>
                      <w:proofErr w:type="gramEnd"/>
                      <w:r w:rsidRPr="00980C71">
                        <w:rPr>
                          <w:sz w:val="18"/>
                          <w:szCs w:val="18"/>
                        </w:rPr>
                        <w:t xml:space="preserve"> and 16,18,33 in CIN and CC should be considered during future HPV polyvalent vaccine preparation to curb down the CC associated mortality.</w:t>
                      </w:r>
                    </w:p>
                  </w:txbxContent>
                </v:textbox>
              </v:shape>
            </w:pict>
          </mc:Fallback>
        </mc:AlternateContent>
      </w:r>
    </w:p>
    <w:p w:rsidR="00021A08" w:rsidRDefault="00021A08" w:rsidP="00021A08">
      <w:pPr>
        <w:spacing w:line="276" w:lineRule="auto"/>
        <w:jc w:val="both"/>
        <w:rPr>
          <w:sz w:val="18"/>
          <w:szCs w:val="18"/>
        </w:rPr>
      </w:pPr>
    </w:p>
    <w:p w:rsidR="00D42FE0" w:rsidRDefault="00D42FE0" w:rsidP="00021A08">
      <w:pPr>
        <w:spacing w:line="276" w:lineRule="auto"/>
        <w:jc w:val="both"/>
        <w:rPr>
          <w:sz w:val="18"/>
          <w:szCs w:val="18"/>
        </w:rPr>
      </w:pPr>
    </w:p>
    <w:p w:rsidR="00D42FE0" w:rsidRDefault="00D42FE0" w:rsidP="00021A08">
      <w:pPr>
        <w:spacing w:line="276" w:lineRule="auto"/>
        <w:jc w:val="both"/>
        <w:rPr>
          <w:sz w:val="18"/>
          <w:szCs w:val="18"/>
        </w:rPr>
      </w:pPr>
    </w:p>
    <w:p w:rsidR="00D42FE0" w:rsidRDefault="00D42FE0" w:rsidP="00021A08">
      <w:pPr>
        <w:spacing w:line="276" w:lineRule="auto"/>
        <w:jc w:val="both"/>
        <w:rPr>
          <w:sz w:val="18"/>
          <w:szCs w:val="18"/>
        </w:rPr>
      </w:pPr>
    </w:p>
    <w:p w:rsidR="00D42FE0" w:rsidRDefault="00D42FE0" w:rsidP="00021A08">
      <w:pPr>
        <w:spacing w:line="276" w:lineRule="auto"/>
        <w:jc w:val="both"/>
        <w:rPr>
          <w:sz w:val="18"/>
          <w:szCs w:val="18"/>
        </w:rPr>
      </w:pPr>
    </w:p>
    <w:p w:rsidR="00D42FE0" w:rsidRDefault="00D42FE0" w:rsidP="00021A08">
      <w:pPr>
        <w:spacing w:line="276" w:lineRule="auto"/>
        <w:jc w:val="both"/>
        <w:rPr>
          <w:sz w:val="18"/>
          <w:szCs w:val="18"/>
        </w:rPr>
      </w:pPr>
    </w:p>
    <w:p w:rsidR="00D42FE0" w:rsidRDefault="00D42FE0" w:rsidP="00021A08">
      <w:pPr>
        <w:spacing w:line="276" w:lineRule="auto"/>
        <w:jc w:val="both"/>
        <w:rPr>
          <w:sz w:val="18"/>
          <w:szCs w:val="18"/>
        </w:rPr>
      </w:pPr>
    </w:p>
    <w:p w:rsidR="00D42FE0" w:rsidRDefault="00D42FE0" w:rsidP="00021A08">
      <w:pPr>
        <w:spacing w:line="276" w:lineRule="auto"/>
        <w:jc w:val="both"/>
        <w:rPr>
          <w:sz w:val="18"/>
          <w:szCs w:val="18"/>
        </w:rPr>
      </w:pPr>
    </w:p>
    <w:p w:rsidR="00D42FE0" w:rsidRDefault="00D42FE0" w:rsidP="00021A08">
      <w:pPr>
        <w:spacing w:line="276" w:lineRule="auto"/>
        <w:jc w:val="both"/>
        <w:rPr>
          <w:sz w:val="18"/>
          <w:szCs w:val="18"/>
        </w:rPr>
      </w:pPr>
    </w:p>
    <w:p w:rsidR="00D42FE0" w:rsidRDefault="00D42FE0" w:rsidP="00021A08">
      <w:pPr>
        <w:spacing w:line="276" w:lineRule="auto"/>
        <w:jc w:val="both"/>
        <w:rPr>
          <w:sz w:val="18"/>
          <w:szCs w:val="18"/>
        </w:rPr>
      </w:pPr>
    </w:p>
    <w:p w:rsidR="00D42FE0" w:rsidRDefault="00D42FE0" w:rsidP="00021A08">
      <w:pPr>
        <w:spacing w:line="276" w:lineRule="auto"/>
        <w:jc w:val="both"/>
        <w:rPr>
          <w:sz w:val="18"/>
          <w:szCs w:val="18"/>
        </w:rPr>
      </w:pPr>
    </w:p>
    <w:p w:rsidR="00D42FE0" w:rsidRDefault="00D42FE0" w:rsidP="00021A08">
      <w:pPr>
        <w:spacing w:line="276" w:lineRule="auto"/>
        <w:jc w:val="both"/>
        <w:rPr>
          <w:sz w:val="18"/>
          <w:szCs w:val="18"/>
        </w:rPr>
      </w:pPr>
    </w:p>
    <w:p w:rsidR="00D42FE0" w:rsidRDefault="00D42FE0" w:rsidP="00021A08">
      <w:pPr>
        <w:spacing w:line="276" w:lineRule="auto"/>
        <w:jc w:val="both"/>
        <w:rPr>
          <w:sz w:val="18"/>
          <w:szCs w:val="18"/>
        </w:rPr>
      </w:pPr>
    </w:p>
    <w:p w:rsidR="00D42FE0" w:rsidRDefault="00D42FE0" w:rsidP="00021A08">
      <w:pPr>
        <w:spacing w:line="276" w:lineRule="auto"/>
        <w:jc w:val="both"/>
        <w:rPr>
          <w:sz w:val="18"/>
          <w:szCs w:val="18"/>
        </w:rPr>
      </w:pPr>
    </w:p>
    <w:p w:rsidR="00D42FE0" w:rsidRDefault="00D42FE0" w:rsidP="00021A08">
      <w:pPr>
        <w:spacing w:line="276" w:lineRule="auto"/>
        <w:jc w:val="both"/>
        <w:rPr>
          <w:sz w:val="18"/>
          <w:szCs w:val="18"/>
        </w:rPr>
      </w:pPr>
    </w:p>
    <w:p w:rsidR="00D42FE0" w:rsidRDefault="00D42FE0" w:rsidP="00021A08">
      <w:pPr>
        <w:spacing w:line="276" w:lineRule="auto"/>
        <w:jc w:val="both"/>
        <w:rPr>
          <w:sz w:val="18"/>
          <w:szCs w:val="18"/>
        </w:rPr>
      </w:pPr>
    </w:p>
    <w:p w:rsidR="00D42FE0" w:rsidRDefault="00D42FE0" w:rsidP="00021A08">
      <w:pPr>
        <w:spacing w:line="276" w:lineRule="auto"/>
        <w:jc w:val="both"/>
        <w:rPr>
          <w:sz w:val="18"/>
          <w:szCs w:val="18"/>
        </w:rPr>
      </w:pPr>
    </w:p>
    <w:p w:rsidR="00D42FE0" w:rsidRDefault="00D42FE0" w:rsidP="00021A08">
      <w:pPr>
        <w:spacing w:line="276" w:lineRule="auto"/>
        <w:jc w:val="both"/>
        <w:rPr>
          <w:sz w:val="18"/>
          <w:szCs w:val="18"/>
        </w:rPr>
      </w:pPr>
    </w:p>
    <w:p w:rsidR="00D42FE0" w:rsidRDefault="00D42FE0" w:rsidP="00021A08">
      <w:pPr>
        <w:spacing w:line="276" w:lineRule="auto"/>
        <w:jc w:val="both"/>
        <w:rPr>
          <w:sz w:val="18"/>
          <w:szCs w:val="18"/>
        </w:rPr>
      </w:pPr>
    </w:p>
    <w:p w:rsidR="00D42FE0" w:rsidRDefault="008009C2" w:rsidP="00980C71">
      <w:pPr>
        <w:spacing w:line="276" w:lineRule="auto"/>
        <w:jc w:val="center"/>
        <w:rPr>
          <w:sz w:val="18"/>
          <w:szCs w:val="18"/>
        </w:rPr>
      </w:pPr>
      <w:r>
        <w:rPr>
          <w:rFonts w:ascii="Times New Roman" w:hAnsi="Times New Roman" w:cs="Times New Roman"/>
          <w:noProof/>
          <w:sz w:val="24"/>
          <w:szCs w:val="24"/>
        </w:rPr>
        <w:lastRenderedPageBreak/>
        <mc:AlternateContent>
          <mc:Choice Requires="wps">
            <w:drawing>
              <wp:anchor distT="0" distB="0" distL="114300" distR="114300" simplePos="0" relativeHeight="251683840" behindDoc="0" locked="0" layoutInCell="1" allowOverlap="1" wp14:anchorId="35FA1699" wp14:editId="5641AF3E">
                <wp:simplePos x="0" y="0"/>
                <wp:positionH relativeFrom="column">
                  <wp:posOffset>2264410</wp:posOffset>
                </wp:positionH>
                <wp:positionV relativeFrom="paragraph">
                  <wp:posOffset>54610</wp:posOffset>
                </wp:positionV>
                <wp:extent cx="231140" cy="286385"/>
                <wp:effectExtent l="0" t="0" r="0" b="0"/>
                <wp:wrapNone/>
                <wp:docPr id="28" name="Text Box 28"/>
                <wp:cNvGraphicFramePr/>
                <a:graphic xmlns:a="http://schemas.openxmlformats.org/drawingml/2006/main">
                  <a:graphicData uri="http://schemas.microsoft.com/office/word/2010/wordprocessingShape">
                    <wps:wsp>
                      <wps:cNvSpPr txBox="1"/>
                      <wps:spPr>
                        <a:xfrm>
                          <a:off x="0" y="0"/>
                          <a:ext cx="231140" cy="2863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009C2" w:rsidRPr="00C35745" w:rsidRDefault="008009C2" w:rsidP="008009C2">
                            <w:pPr>
                              <w:rPr>
                                <w:b/>
                              </w:rPr>
                            </w:pPr>
                            <w:r>
                              <w:rPr>
                                <w:b/>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8" o:spid="_x0000_s1027" type="#_x0000_t202" style="position:absolute;left:0;text-align:left;margin-left:178.3pt;margin-top:4.3pt;width:18.2pt;height:22.5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" filled="f" stroked="f" strokeweight=".5pt">
                <v:textbox>
                  <w:txbxContent>
                    <w:p w:rsidR="008009C2" w:rsidRPr="00C35745" w:rsidRDefault="008009C2" w:rsidP="008009C2">
                      <w:pPr>
                        <w:rPr>
                          <w:b/>
                        </w:rPr>
                      </w:pPr>
                      <w:r>
                        <w:rPr>
                          <w:b/>
                        </w:rPr>
                        <w:t>7</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1792" behindDoc="0" locked="0" layoutInCell="1" allowOverlap="1" wp14:anchorId="5F9A146F" wp14:editId="350EC0B0">
                <wp:simplePos x="0" y="0"/>
                <wp:positionH relativeFrom="column">
                  <wp:posOffset>1957070</wp:posOffset>
                </wp:positionH>
                <wp:positionV relativeFrom="paragraph">
                  <wp:posOffset>54610</wp:posOffset>
                </wp:positionV>
                <wp:extent cx="231140" cy="286385"/>
                <wp:effectExtent l="0" t="0" r="0" b="0"/>
                <wp:wrapNone/>
                <wp:docPr id="27" name="Text Box 27"/>
                <wp:cNvGraphicFramePr/>
                <a:graphic xmlns:a="http://schemas.openxmlformats.org/drawingml/2006/main">
                  <a:graphicData uri="http://schemas.microsoft.com/office/word/2010/wordprocessingShape">
                    <wps:wsp>
                      <wps:cNvSpPr txBox="1"/>
                      <wps:spPr>
                        <a:xfrm>
                          <a:off x="0" y="0"/>
                          <a:ext cx="231140" cy="2863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009C2" w:rsidRPr="00C35745" w:rsidRDefault="008009C2" w:rsidP="008009C2">
                            <w:pPr>
                              <w:rPr>
                                <w:b/>
                              </w:rPr>
                            </w:pPr>
                            <w:r>
                              <w:rPr>
                                <w:b/>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7" o:spid="_x0000_s1028" type="#_x0000_t202" style="position:absolute;left:0;text-align:left;margin-left:154.1pt;margin-top:4.3pt;width:18.2pt;height:22.5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" filled="f" stroked="f" strokeweight=".5pt">
                <v:textbox>
                  <w:txbxContent>
                    <w:p w:rsidR="008009C2" w:rsidRPr="00C35745" w:rsidRDefault="008009C2" w:rsidP="008009C2">
                      <w:pPr>
                        <w:rPr>
                          <w:b/>
                        </w:rPr>
                      </w:pPr>
                      <w:r>
                        <w:rPr>
                          <w:b/>
                        </w:rPr>
                        <w:t>6</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14:anchorId="1202FC07" wp14:editId="178B5516">
                <wp:simplePos x="0" y="0"/>
                <wp:positionH relativeFrom="column">
                  <wp:posOffset>1636700</wp:posOffset>
                </wp:positionH>
                <wp:positionV relativeFrom="paragraph">
                  <wp:posOffset>54610</wp:posOffset>
                </wp:positionV>
                <wp:extent cx="231140" cy="286385"/>
                <wp:effectExtent l="0" t="0" r="0" b="0"/>
                <wp:wrapNone/>
                <wp:docPr id="26" name="Text Box 26"/>
                <wp:cNvGraphicFramePr/>
                <a:graphic xmlns:a="http://schemas.openxmlformats.org/drawingml/2006/main">
                  <a:graphicData uri="http://schemas.microsoft.com/office/word/2010/wordprocessingShape">
                    <wps:wsp>
                      <wps:cNvSpPr txBox="1"/>
                      <wps:spPr>
                        <a:xfrm>
                          <a:off x="0" y="0"/>
                          <a:ext cx="231140" cy="2863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009C2" w:rsidRPr="00C35745" w:rsidRDefault="008009C2" w:rsidP="008009C2">
                            <w:pPr>
                              <w:rPr>
                                <w:b/>
                              </w:rPr>
                            </w:pPr>
                            <w:r>
                              <w:rPr>
                                <w:b/>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 o:spid="_x0000_s1029" type="#_x0000_t202" style="position:absolute;left:0;text-align:left;margin-left:128.85pt;margin-top:4.3pt;width:18.2pt;height:22.5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" filled="f" stroked="f" strokeweight=".5pt">
                <v:textbox>
                  <w:txbxContent>
                    <w:p w:rsidR="008009C2" w:rsidRPr="00C35745" w:rsidRDefault="008009C2" w:rsidP="008009C2">
                      <w:pPr>
                        <w:rPr>
                          <w:b/>
                        </w:rPr>
                      </w:pPr>
                      <w:r>
                        <w:rPr>
                          <w:b/>
                        </w:rPr>
                        <w:t>5</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14:anchorId="574BFDD7" wp14:editId="1955FA93">
                <wp:simplePos x="0" y="0"/>
                <wp:positionH relativeFrom="column">
                  <wp:posOffset>1369695</wp:posOffset>
                </wp:positionH>
                <wp:positionV relativeFrom="paragraph">
                  <wp:posOffset>40310</wp:posOffset>
                </wp:positionV>
                <wp:extent cx="231140" cy="286385"/>
                <wp:effectExtent l="0" t="0" r="0" b="0"/>
                <wp:wrapNone/>
                <wp:docPr id="25" name="Text Box 25"/>
                <wp:cNvGraphicFramePr/>
                <a:graphic xmlns:a="http://schemas.openxmlformats.org/drawingml/2006/main">
                  <a:graphicData uri="http://schemas.microsoft.com/office/word/2010/wordprocessingShape">
                    <wps:wsp>
                      <wps:cNvSpPr txBox="1"/>
                      <wps:spPr>
                        <a:xfrm>
                          <a:off x="0" y="0"/>
                          <a:ext cx="231140" cy="2863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009C2" w:rsidRPr="00C35745" w:rsidRDefault="008009C2" w:rsidP="008009C2">
                            <w:pPr>
                              <w:rPr>
                                <w:b/>
                              </w:rPr>
                            </w:pPr>
                            <w:r>
                              <w:rPr>
                                <w:b/>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5" o:spid="_x0000_s1030" type="#_x0000_t202" style="position:absolute;left:0;text-align:left;margin-left:107.85pt;margin-top:3.15pt;width:18.2pt;height:22.5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" filled="f" stroked="f" strokeweight=".5pt">
                <v:textbox>
                  <w:txbxContent>
                    <w:p w:rsidR="008009C2" w:rsidRPr="00C35745" w:rsidRDefault="008009C2" w:rsidP="008009C2">
                      <w:pPr>
                        <w:rPr>
                          <w:b/>
                        </w:rPr>
                      </w:pPr>
                      <w:r>
                        <w:rPr>
                          <w:b/>
                        </w:rPr>
                        <w:t>4</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127A883C" wp14:editId="01C92D6F">
                <wp:simplePos x="0" y="0"/>
                <wp:positionH relativeFrom="column">
                  <wp:posOffset>1137920</wp:posOffset>
                </wp:positionH>
                <wp:positionV relativeFrom="paragraph">
                  <wp:posOffset>37770</wp:posOffset>
                </wp:positionV>
                <wp:extent cx="231140" cy="286385"/>
                <wp:effectExtent l="0" t="0" r="0" b="0"/>
                <wp:wrapNone/>
                <wp:docPr id="24" name="Text Box 24"/>
                <wp:cNvGraphicFramePr/>
                <a:graphic xmlns:a="http://schemas.openxmlformats.org/drawingml/2006/main">
                  <a:graphicData uri="http://schemas.microsoft.com/office/word/2010/wordprocessingShape">
                    <wps:wsp>
                      <wps:cNvSpPr txBox="1"/>
                      <wps:spPr>
                        <a:xfrm>
                          <a:off x="0" y="0"/>
                          <a:ext cx="231140" cy="2863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009C2" w:rsidRPr="00C35745" w:rsidRDefault="008009C2" w:rsidP="008009C2">
                            <w:pPr>
                              <w:rPr>
                                <w:b/>
                              </w:rPr>
                            </w:pPr>
                            <w:r>
                              <w:rPr>
                                <w:b/>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4" o:spid="_x0000_s1031" type="#_x0000_t202" style="position:absolute;left:0;text-align:left;margin-left:89.6pt;margin-top:2.95pt;width:18.2pt;height:22.5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" filled="f" stroked="f" strokeweight=".5pt">
                <v:textbox>
                  <w:txbxContent>
                    <w:p w:rsidR="008009C2" w:rsidRPr="00C35745" w:rsidRDefault="008009C2" w:rsidP="008009C2">
                      <w:pPr>
                        <w:rPr>
                          <w:b/>
                        </w:rPr>
                      </w:pPr>
                      <w:r>
                        <w:rPr>
                          <w:b/>
                        </w:rPr>
                        <w:t>3</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1DE0A151" wp14:editId="4D99576D">
                <wp:simplePos x="0" y="0"/>
                <wp:positionH relativeFrom="column">
                  <wp:posOffset>877570</wp:posOffset>
                </wp:positionH>
                <wp:positionV relativeFrom="paragraph">
                  <wp:posOffset>35255</wp:posOffset>
                </wp:positionV>
                <wp:extent cx="231140" cy="286385"/>
                <wp:effectExtent l="0" t="0" r="0" b="0"/>
                <wp:wrapNone/>
                <wp:docPr id="23" name="Text Box 23"/>
                <wp:cNvGraphicFramePr/>
                <a:graphic xmlns:a="http://schemas.openxmlformats.org/drawingml/2006/main">
                  <a:graphicData uri="http://schemas.microsoft.com/office/word/2010/wordprocessingShape">
                    <wps:wsp>
                      <wps:cNvSpPr txBox="1"/>
                      <wps:spPr>
                        <a:xfrm>
                          <a:off x="0" y="0"/>
                          <a:ext cx="231140" cy="2863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009C2" w:rsidRPr="00C35745" w:rsidRDefault="008009C2" w:rsidP="008009C2">
                            <w:pPr>
                              <w:rPr>
                                <w:b/>
                              </w:rPr>
                            </w:pPr>
                            <w:r>
                              <w:rPr>
                                <w:b/>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3" o:spid="_x0000_s1032" type="#_x0000_t202" style="position:absolute;left:0;text-align:left;margin-left:69.1pt;margin-top:2.8pt;width:18.2pt;height:22.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" filled="f" stroked="f" strokeweight=".5pt">
                <v:textbox>
                  <w:txbxContent>
                    <w:p w:rsidR="008009C2" w:rsidRPr="00C35745" w:rsidRDefault="008009C2" w:rsidP="008009C2">
                      <w:pPr>
                        <w:rPr>
                          <w:b/>
                        </w:rPr>
                      </w:pPr>
                      <w:r>
                        <w:rPr>
                          <w:b/>
                        </w:rPr>
                        <w:t>2</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0EBBC785" wp14:editId="54E1E167">
                <wp:simplePos x="0" y="0"/>
                <wp:positionH relativeFrom="column">
                  <wp:posOffset>619760</wp:posOffset>
                </wp:positionH>
                <wp:positionV relativeFrom="paragraph">
                  <wp:posOffset>33960</wp:posOffset>
                </wp:positionV>
                <wp:extent cx="231140" cy="286385"/>
                <wp:effectExtent l="0" t="0" r="0" b="0"/>
                <wp:wrapNone/>
                <wp:docPr id="22" name="Text Box 22"/>
                <wp:cNvGraphicFramePr/>
                <a:graphic xmlns:a="http://schemas.openxmlformats.org/drawingml/2006/main">
                  <a:graphicData uri="http://schemas.microsoft.com/office/word/2010/wordprocessingShape">
                    <wps:wsp>
                      <wps:cNvSpPr txBox="1"/>
                      <wps:spPr>
                        <a:xfrm>
                          <a:off x="0" y="0"/>
                          <a:ext cx="231140" cy="2863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009C2" w:rsidRPr="00C35745" w:rsidRDefault="008009C2" w:rsidP="008009C2">
                            <w:pPr>
                              <w:rPr>
                                <w:b/>
                              </w:rPr>
                            </w:pPr>
                            <w:r w:rsidRPr="00C35745">
                              <w:rPr>
                                <w:b/>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2" o:spid="_x0000_s1033" type="#_x0000_t202" style="position:absolute;left:0;text-align:left;margin-left:48.8pt;margin-top:2.65pt;width:18.2pt;height:22.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" filled="f" stroked="f" strokeweight=".5pt">
                <v:textbox>
                  <w:txbxContent>
                    <w:p w:rsidR="008009C2" w:rsidRPr="00C35745" w:rsidRDefault="008009C2" w:rsidP="008009C2">
                      <w:pPr>
                        <w:rPr>
                          <w:b/>
                        </w:rPr>
                      </w:pPr>
                      <w:r w:rsidRPr="00C35745">
                        <w:rPr>
                          <w:b/>
                        </w:rPr>
                        <w:t>1</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78910D13" wp14:editId="6FAF77E1">
                <wp:simplePos x="0" y="0"/>
                <wp:positionH relativeFrom="column">
                  <wp:posOffset>403225</wp:posOffset>
                </wp:positionH>
                <wp:positionV relativeFrom="paragraph">
                  <wp:posOffset>1195375</wp:posOffset>
                </wp:positionV>
                <wp:extent cx="265430" cy="0"/>
                <wp:effectExtent l="0" t="133350" r="0" b="133350"/>
                <wp:wrapNone/>
                <wp:docPr id="2" name="Straight Arrow Connector 2"/>
                <wp:cNvGraphicFramePr/>
                <a:graphic xmlns:a="http://schemas.openxmlformats.org/drawingml/2006/main">
                  <a:graphicData uri="http://schemas.microsoft.com/office/word/2010/wordprocessingShape">
                    <wps:wsp>
                      <wps:cNvCnPr/>
                      <wps:spPr>
                        <a:xfrm>
                          <a:off x="0" y="0"/>
                          <a:ext cx="265430" cy="0"/>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 o:spid="_x0000_s1026" type="#_x0000_t32" style="position:absolute;margin-left:31.75pt;margin-top:94.1pt;width:20.9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" strokecolor="black [3213]" strokeweight="2.25pt">
                <v:stroke endarrow="open"/>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3996D4D2" wp14:editId="6A6F4D49">
                <wp:simplePos x="0" y="0"/>
                <wp:positionH relativeFrom="column">
                  <wp:posOffset>2169160</wp:posOffset>
                </wp:positionH>
                <wp:positionV relativeFrom="paragraph">
                  <wp:posOffset>1242390</wp:posOffset>
                </wp:positionV>
                <wp:extent cx="467995" cy="0"/>
                <wp:effectExtent l="38100" t="133350" r="0" b="133350"/>
                <wp:wrapNone/>
                <wp:docPr id="4" name="Straight Arrow Connector 4"/>
                <wp:cNvGraphicFramePr/>
                <a:graphic xmlns:a="http://schemas.openxmlformats.org/drawingml/2006/main">
                  <a:graphicData uri="http://schemas.microsoft.com/office/word/2010/wordprocessingShape">
                    <wps:wsp>
                      <wps:cNvCnPr/>
                      <wps:spPr>
                        <a:xfrm flipH="1">
                          <a:off x="0" y="0"/>
                          <a:ext cx="467995" cy="0"/>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 o:spid="_x0000_s1026" type="#_x0000_t32" style="position:absolute;margin-left:170.8pt;margin-top:97.85pt;width:36.85pt;height:0;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" strokecolor="black [3213]" strokeweight="2.25pt">
                <v:stroke endarrow="open"/>
              </v:shape>
            </w:pict>
          </mc:Fallback>
        </mc:AlternateContent>
      </w:r>
      <w:r w:rsidRPr="007774B4">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4AF4D0EC" wp14:editId="2CFFBAB0">
                <wp:simplePos x="0" y="0"/>
                <wp:positionH relativeFrom="column">
                  <wp:posOffset>2620950</wp:posOffset>
                </wp:positionH>
                <wp:positionV relativeFrom="paragraph">
                  <wp:posOffset>1101090</wp:posOffset>
                </wp:positionV>
                <wp:extent cx="584835" cy="1403985"/>
                <wp:effectExtent l="0" t="0" r="24765" b="2794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35" cy="1403985"/>
                        </a:xfrm>
                        <a:prstGeom prst="rect">
                          <a:avLst/>
                        </a:prstGeom>
                        <a:solidFill>
                          <a:srgbClr val="FFFFFF"/>
                        </a:solidFill>
                        <a:ln w="9525">
                          <a:solidFill>
                            <a:srgbClr val="000000"/>
                          </a:solidFill>
                          <a:miter lim="800000"/>
                          <a:headEnd/>
                          <a:tailEnd/>
                        </a:ln>
                      </wps:spPr>
                      <wps:txbx>
                        <w:txbxContent>
                          <w:p w:rsidR="00D42FE0" w:rsidRPr="00D42FE0" w:rsidRDefault="00D42FE0" w:rsidP="00D42FE0">
                            <w:pPr>
                              <w:rPr>
                                <w:sz w:val="20"/>
                              </w:rPr>
                            </w:pPr>
                            <w:r w:rsidRPr="00D42FE0">
                              <w:rPr>
                                <w:sz w:val="20"/>
                              </w:rPr>
                              <w:t xml:space="preserve">110 </w:t>
                            </w:r>
                            <w:proofErr w:type="spellStart"/>
                            <w:r w:rsidRPr="00D42FE0">
                              <w:rPr>
                                <w:sz w:val="20"/>
                              </w:rPr>
                              <w:t>bp</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2" o:spid="_x0000_s1034" type="#_x0000_t202" style="position:absolute;left:0;text-align:left;margin-left:206.35pt;margin-top:86.7pt;width:46.05pt;height:110.55pt;z-index:2516664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">
                <v:textbox style="mso-fit-shape-to-text:t">
                  <w:txbxContent>
                    <w:p w:rsidR="00D42FE0" w:rsidRPr="00D42FE0" w:rsidRDefault="00D42FE0" w:rsidP="00D42FE0">
                      <w:pPr>
                        <w:rPr>
                          <w:sz w:val="20"/>
                        </w:rPr>
                      </w:pPr>
                      <w:r w:rsidRPr="00D42FE0">
                        <w:rPr>
                          <w:sz w:val="20"/>
                        </w:rPr>
                        <w:t xml:space="preserve">110 </w:t>
                      </w:r>
                      <w:proofErr w:type="spellStart"/>
                      <w:r w:rsidRPr="00D42FE0">
                        <w:rPr>
                          <w:sz w:val="20"/>
                        </w:rPr>
                        <w:t>bp</w:t>
                      </w:r>
                      <w:proofErr w:type="spellEnd"/>
                    </w:p>
                  </w:txbxContent>
                </v:textbox>
              </v:shape>
            </w:pict>
          </mc:Fallback>
        </mc:AlternateContent>
      </w:r>
      <w:r w:rsidR="00980C71" w:rsidRPr="007774B4">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69A9BA51" wp14:editId="2F5DA119">
                <wp:simplePos x="0" y="0"/>
                <wp:positionH relativeFrom="column">
                  <wp:posOffset>-80010</wp:posOffset>
                </wp:positionH>
                <wp:positionV relativeFrom="paragraph">
                  <wp:posOffset>1043305</wp:posOffset>
                </wp:positionV>
                <wp:extent cx="547370" cy="292735"/>
                <wp:effectExtent l="0" t="0" r="24130" b="12065"/>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370" cy="292735"/>
                        </a:xfrm>
                        <a:prstGeom prst="rect">
                          <a:avLst/>
                        </a:prstGeom>
                        <a:solidFill>
                          <a:srgbClr val="FFFFFF"/>
                        </a:solidFill>
                        <a:ln w="9525">
                          <a:solidFill>
                            <a:srgbClr val="000000"/>
                          </a:solidFill>
                          <a:miter lim="800000"/>
                          <a:headEnd/>
                          <a:tailEnd/>
                        </a:ln>
                      </wps:spPr>
                      <wps:txbx>
                        <w:txbxContent>
                          <w:p w:rsidR="00021A08" w:rsidRPr="00D42FE0" w:rsidRDefault="00021A08" w:rsidP="00021A08">
                            <w:pPr>
                              <w:rPr>
                                <w:sz w:val="18"/>
                              </w:rPr>
                            </w:pPr>
                            <w:r w:rsidRPr="00D42FE0">
                              <w:rPr>
                                <w:sz w:val="18"/>
                              </w:rPr>
                              <w:t xml:space="preserve">150 </w:t>
                            </w:r>
                            <w:proofErr w:type="spellStart"/>
                            <w:r w:rsidRPr="00D42FE0">
                              <w:rPr>
                                <w:sz w:val="18"/>
                              </w:rPr>
                              <w:t>bp</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left:0;text-align:left;margin-left:-6.3pt;margin-top:82.15pt;width:43.1pt;height:23.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">
                <v:textbox>
                  <w:txbxContent>
                    <w:p w:rsidR="00021A08" w:rsidRPr="00D42FE0" w:rsidRDefault="00021A08" w:rsidP="00021A08">
                      <w:pPr>
                        <w:rPr>
                          <w:sz w:val="18"/>
                        </w:rPr>
                      </w:pPr>
                      <w:r w:rsidRPr="00D42FE0">
                        <w:rPr>
                          <w:sz w:val="18"/>
                        </w:rPr>
                        <w:t xml:space="preserve">150 </w:t>
                      </w:r>
                      <w:proofErr w:type="spellStart"/>
                      <w:r w:rsidRPr="00D42FE0">
                        <w:rPr>
                          <w:sz w:val="18"/>
                        </w:rPr>
                        <w:t>bp</w:t>
                      </w:r>
                      <w:proofErr w:type="spellEnd"/>
                    </w:p>
                  </w:txbxContent>
                </v:textbox>
              </v:shape>
            </w:pict>
          </mc:Fallback>
        </mc:AlternateContent>
      </w:r>
      <w:r w:rsidR="00980C71">
        <w:rPr>
          <w:rFonts w:ascii="Times New Roman" w:hAnsi="Times New Roman" w:cs="Times New Roman"/>
          <w:noProof/>
          <w:sz w:val="24"/>
          <w:szCs w:val="24"/>
        </w:rPr>
        <w:drawing>
          <wp:inline distT="0" distB="0" distL="0" distR="0" wp14:anchorId="2415E272" wp14:editId="769CE655">
            <wp:extent cx="1960473" cy="1411275"/>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61119" cy="1411740"/>
                    </a:xfrm>
                    <a:prstGeom prst="rect">
                      <a:avLst/>
                    </a:prstGeom>
                    <a:noFill/>
                    <a:ln>
                      <a:noFill/>
                    </a:ln>
                  </pic:spPr>
                </pic:pic>
              </a:graphicData>
            </a:graphic>
          </wp:inline>
        </w:drawing>
      </w:r>
    </w:p>
    <w:p w:rsidR="00D42FE0" w:rsidRDefault="00980C71" w:rsidP="00021A08">
      <w:pPr>
        <w:spacing w:line="276" w:lineRule="auto"/>
        <w:jc w:val="both"/>
        <w:rPr>
          <w:sz w:val="18"/>
          <w:szCs w:val="18"/>
        </w:rPr>
      </w:pPr>
      <w:r>
        <w:rPr>
          <w:noProof/>
          <w:sz w:val="18"/>
          <w:szCs w:val="18"/>
        </w:rPr>
        <mc:AlternateContent>
          <mc:Choice Requires="wps">
            <w:drawing>
              <wp:anchor distT="0" distB="0" distL="114300" distR="114300" simplePos="0" relativeHeight="251668480" behindDoc="0" locked="0" layoutInCell="1" allowOverlap="1" wp14:anchorId="36DD5434" wp14:editId="63F41BEA">
                <wp:simplePos x="0" y="0"/>
                <wp:positionH relativeFrom="column">
                  <wp:posOffset>-83287</wp:posOffset>
                </wp:positionH>
                <wp:positionV relativeFrom="paragraph">
                  <wp:posOffset>95123</wp:posOffset>
                </wp:positionV>
                <wp:extent cx="3211068" cy="1675181"/>
                <wp:effectExtent l="0" t="0" r="8890" b="1270"/>
                <wp:wrapNone/>
                <wp:docPr id="19" name="Text Box 19"/>
                <wp:cNvGraphicFramePr/>
                <a:graphic xmlns:a="http://schemas.openxmlformats.org/drawingml/2006/main">
                  <a:graphicData uri="http://schemas.microsoft.com/office/word/2010/wordprocessingShape">
                    <wps:wsp>
                      <wps:cNvSpPr txBox="1"/>
                      <wps:spPr>
                        <a:xfrm>
                          <a:off x="0" y="0"/>
                          <a:ext cx="3211068" cy="167518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80C71" w:rsidRDefault="00870AF4" w:rsidP="00870AF4">
                            <w:pPr>
                              <w:pStyle w:val="BodyText"/>
                              <w:spacing w:before="3"/>
                              <w:jc w:val="both"/>
                            </w:pPr>
                            <w:r>
                              <w:t>Figure 1</w:t>
                            </w:r>
                            <w:r w:rsidR="00980C71" w:rsidRPr="00D42FE0">
                              <w:t xml:space="preserve">: 110bp region of Human β-globin gene to evaluate DNA adequacy and 150 </w:t>
                            </w:r>
                            <w:proofErr w:type="spellStart"/>
                            <w:r w:rsidR="00980C71" w:rsidRPr="00D42FE0">
                              <w:t>bp</w:t>
                            </w:r>
                            <w:proofErr w:type="spellEnd"/>
                            <w:r w:rsidR="00980C71" w:rsidRPr="00D42FE0">
                              <w:t xml:space="preserve"> </w:t>
                            </w:r>
                            <w:proofErr w:type="spellStart"/>
                            <w:r w:rsidR="00980C71" w:rsidRPr="00D42FE0">
                              <w:t>amplicon</w:t>
                            </w:r>
                            <w:proofErr w:type="spellEnd"/>
                            <w:r w:rsidR="00980C71" w:rsidRPr="00D42FE0">
                              <w:t xml:space="preserve"> of GP5+/6+ </w:t>
                            </w:r>
                            <w:proofErr w:type="gramStart"/>
                            <w:r w:rsidR="00980C71" w:rsidRPr="00D42FE0">
                              <w:t>region  to</w:t>
                            </w:r>
                            <w:proofErr w:type="gramEnd"/>
                            <w:r w:rsidR="00980C71" w:rsidRPr="00D42FE0">
                              <w:t xml:space="preserve"> detect group specific HPV. Lane 1</w:t>
                            </w:r>
                            <w:proofErr w:type="gramStart"/>
                            <w:r w:rsidR="00980C71" w:rsidRPr="00D42FE0">
                              <w:t>,2</w:t>
                            </w:r>
                            <w:proofErr w:type="gramEnd"/>
                            <w:r w:rsidR="00980C71" w:rsidRPr="00D42FE0">
                              <w:t>, 3 showed positive for HPV; Lane 5 Negative control; Lane 6,7 Internal control of Human β-globin gene.</w:t>
                            </w:r>
                          </w:p>
                          <w:p w:rsidR="00870AF4" w:rsidRDefault="008009C2" w:rsidP="008009C2">
                            <w:pPr>
                              <w:pStyle w:val="BodyText"/>
                              <w:spacing w:before="3"/>
                            </w:pPr>
                            <w:r>
                              <w:rPr>
                                <w:rFonts w:ascii="Times New Roman" w:hAnsi="Times New Roman" w:cs="Times New Roman"/>
                                <w:noProof/>
                                <w:sz w:val="24"/>
                                <w:szCs w:val="24"/>
                              </w:rPr>
                              <w:drawing>
                                <wp:inline distT="0" distB="0" distL="0" distR="0" wp14:anchorId="23A37EEE" wp14:editId="5249431B">
                                  <wp:extent cx="3116276" cy="956831"/>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16433" cy="956879"/>
                                          </a:xfrm>
                                          <a:prstGeom prst="rect">
                                            <a:avLst/>
                                          </a:prstGeom>
                                          <a:noFill/>
                                          <a:ln>
                                            <a:noFill/>
                                          </a:ln>
                                        </pic:spPr>
                                      </pic:pic>
                                    </a:graphicData>
                                  </a:graphic>
                                </wp:inline>
                              </w:drawing>
                            </w:r>
                          </w:p>
                          <w:p w:rsidR="00980C71" w:rsidRDefault="00980C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9" o:spid="_x0000_s1036" type="#_x0000_t202" style="position:absolute;left:0;text-align:left;margin-left:-6.55pt;margin-top:7.5pt;width:252.85pt;height:131.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" fillcolor="white [3201]" stroked="f" strokeweight=".5pt">
                <v:textbox>
                  <w:txbxContent>
                    <w:p w:rsidR="00980C71" w:rsidRDefault="00870AF4" w:rsidP="00870AF4">
                      <w:pPr>
                        <w:pStyle w:val="BodyText"/>
                        <w:spacing w:before="3"/>
                        <w:jc w:val="both"/>
                      </w:pPr>
                      <w:r>
                        <w:t>Figure 1</w:t>
                      </w:r>
                      <w:r w:rsidR="00980C71" w:rsidRPr="00D42FE0">
                        <w:t xml:space="preserve">: 110bp region of Human β-globin gene to evaluate DNA adequacy and 150 </w:t>
                      </w:r>
                      <w:proofErr w:type="spellStart"/>
                      <w:r w:rsidR="00980C71" w:rsidRPr="00D42FE0">
                        <w:t>bp</w:t>
                      </w:r>
                      <w:proofErr w:type="spellEnd"/>
                      <w:r w:rsidR="00980C71" w:rsidRPr="00D42FE0">
                        <w:t xml:space="preserve"> </w:t>
                      </w:r>
                      <w:proofErr w:type="spellStart"/>
                      <w:r w:rsidR="00980C71" w:rsidRPr="00D42FE0">
                        <w:t>amplicon</w:t>
                      </w:r>
                      <w:proofErr w:type="spellEnd"/>
                      <w:r w:rsidR="00980C71" w:rsidRPr="00D42FE0">
                        <w:t xml:space="preserve"> of GP5+/6+ </w:t>
                      </w:r>
                      <w:proofErr w:type="gramStart"/>
                      <w:r w:rsidR="00980C71" w:rsidRPr="00D42FE0">
                        <w:t>region  to</w:t>
                      </w:r>
                      <w:proofErr w:type="gramEnd"/>
                      <w:r w:rsidR="00980C71" w:rsidRPr="00D42FE0">
                        <w:t xml:space="preserve"> detect group specific HPV. Lane 1</w:t>
                      </w:r>
                      <w:proofErr w:type="gramStart"/>
                      <w:r w:rsidR="00980C71" w:rsidRPr="00D42FE0">
                        <w:t>,2</w:t>
                      </w:r>
                      <w:proofErr w:type="gramEnd"/>
                      <w:r w:rsidR="00980C71" w:rsidRPr="00D42FE0">
                        <w:t>, 3 showed positive for HPV; Lane 5 Negative control; Lane 6,7 Internal control of Human β-globin gene.</w:t>
                      </w:r>
                    </w:p>
                    <w:p w:rsidR="00870AF4" w:rsidRDefault="008009C2" w:rsidP="008009C2">
                      <w:pPr>
                        <w:pStyle w:val="BodyText"/>
                        <w:spacing w:before="3"/>
                      </w:pPr>
                      <w:r>
                        <w:rPr>
                          <w:rFonts w:ascii="Times New Roman" w:hAnsi="Times New Roman" w:cs="Times New Roman"/>
                          <w:noProof/>
                          <w:sz w:val="24"/>
                          <w:szCs w:val="24"/>
                        </w:rPr>
                        <w:drawing>
                          <wp:inline distT="0" distB="0" distL="0" distR="0" wp14:anchorId="23A37EEE" wp14:editId="5249431B">
                            <wp:extent cx="3116276" cy="956831"/>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16433" cy="956879"/>
                                    </a:xfrm>
                                    <a:prstGeom prst="rect">
                                      <a:avLst/>
                                    </a:prstGeom>
                                    <a:noFill/>
                                    <a:ln>
                                      <a:noFill/>
                                    </a:ln>
                                  </pic:spPr>
                                </pic:pic>
                              </a:graphicData>
                            </a:graphic>
                          </wp:inline>
                        </w:drawing>
                      </w:r>
                    </w:p>
                    <w:p w:rsidR="00980C71" w:rsidRDefault="00980C71"/>
                  </w:txbxContent>
                </v:textbox>
              </v:shape>
            </w:pict>
          </mc:Fallback>
        </mc:AlternateContent>
      </w:r>
    </w:p>
    <w:p w:rsidR="00D42FE0" w:rsidRDefault="00D42FE0" w:rsidP="00021A08">
      <w:pPr>
        <w:spacing w:line="276" w:lineRule="auto"/>
        <w:jc w:val="both"/>
        <w:rPr>
          <w:sz w:val="18"/>
          <w:szCs w:val="18"/>
        </w:rPr>
      </w:pPr>
    </w:p>
    <w:p w:rsidR="00D42FE0" w:rsidRDefault="00D42FE0" w:rsidP="00021A08">
      <w:pPr>
        <w:spacing w:line="276" w:lineRule="auto"/>
        <w:jc w:val="both"/>
        <w:rPr>
          <w:sz w:val="18"/>
          <w:szCs w:val="18"/>
        </w:rPr>
      </w:pPr>
    </w:p>
    <w:p w:rsidR="00D42FE0" w:rsidRDefault="00D42FE0" w:rsidP="00980C71">
      <w:pPr>
        <w:spacing w:line="276" w:lineRule="auto"/>
        <w:jc w:val="center"/>
        <w:rPr>
          <w:sz w:val="18"/>
          <w:szCs w:val="18"/>
        </w:rPr>
      </w:pPr>
    </w:p>
    <w:p w:rsidR="00D42FE0" w:rsidRDefault="00D42FE0" w:rsidP="00021A08">
      <w:pPr>
        <w:spacing w:line="276" w:lineRule="auto"/>
        <w:jc w:val="both"/>
        <w:rPr>
          <w:sz w:val="18"/>
          <w:szCs w:val="18"/>
        </w:rPr>
      </w:pPr>
    </w:p>
    <w:p w:rsidR="00D42FE0" w:rsidRDefault="00D42FE0" w:rsidP="00021A08">
      <w:pPr>
        <w:spacing w:line="276" w:lineRule="auto"/>
        <w:jc w:val="both"/>
        <w:rPr>
          <w:sz w:val="18"/>
          <w:szCs w:val="18"/>
        </w:rPr>
      </w:pPr>
    </w:p>
    <w:p w:rsidR="00980C71" w:rsidRDefault="00980C71" w:rsidP="00980C71">
      <w:pPr>
        <w:spacing w:line="276" w:lineRule="auto"/>
        <w:jc w:val="right"/>
        <w:rPr>
          <w:sz w:val="18"/>
          <w:szCs w:val="18"/>
        </w:rPr>
      </w:pPr>
    </w:p>
    <w:p w:rsidR="00980C71" w:rsidRDefault="00980C71" w:rsidP="00021A08">
      <w:pPr>
        <w:spacing w:line="276" w:lineRule="auto"/>
        <w:jc w:val="both"/>
        <w:rPr>
          <w:sz w:val="18"/>
          <w:szCs w:val="18"/>
        </w:rPr>
      </w:pPr>
    </w:p>
    <w:p w:rsidR="00980C71" w:rsidRDefault="00980C71" w:rsidP="00021A08">
      <w:pPr>
        <w:spacing w:line="276" w:lineRule="auto"/>
        <w:jc w:val="both"/>
        <w:rPr>
          <w:sz w:val="18"/>
          <w:szCs w:val="18"/>
        </w:rPr>
      </w:pPr>
    </w:p>
    <w:p w:rsidR="00980C71" w:rsidRDefault="00980C71" w:rsidP="00021A08">
      <w:pPr>
        <w:spacing w:line="276" w:lineRule="auto"/>
        <w:jc w:val="both"/>
        <w:rPr>
          <w:sz w:val="18"/>
          <w:szCs w:val="18"/>
        </w:rPr>
        <w:sectPr w:rsidR="00980C71" w:rsidSect="00D42FE0">
          <w:type w:val="continuous"/>
          <w:pgSz w:w="11910" w:h="16840"/>
          <w:pgMar w:top="1740" w:right="600" w:bottom="840" w:left="720" w:header="720" w:footer="720" w:gutter="0"/>
          <w:cols w:num="2" w:space="720"/>
        </w:sectPr>
      </w:pPr>
    </w:p>
    <w:p w:rsidR="00D42FE0" w:rsidRDefault="00D42FE0" w:rsidP="00021A08">
      <w:pPr>
        <w:spacing w:line="360" w:lineRule="auto"/>
        <w:jc w:val="both"/>
        <w:rPr>
          <w:sz w:val="18"/>
          <w:szCs w:val="18"/>
        </w:rPr>
      </w:pPr>
    </w:p>
    <w:p w:rsidR="00D42FE0" w:rsidRDefault="00D42FE0" w:rsidP="00021A08">
      <w:pPr>
        <w:spacing w:line="360" w:lineRule="auto"/>
        <w:jc w:val="both"/>
        <w:rPr>
          <w:sz w:val="18"/>
          <w:szCs w:val="18"/>
        </w:rPr>
      </w:pPr>
    </w:p>
    <w:p w:rsidR="00D42FE0" w:rsidRDefault="00D42FE0" w:rsidP="00021A08">
      <w:pPr>
        <w:spacing w:line="360" w:lineRule="auto"/>
        <w:jc w:val="both"/>
        <w:rPr>
          <w:sz w:val="18"/>
          <w:szCs w:val="18"/>
        </w:rPr>
      </w:pPr>
    </w:p>
    <w:p w:rsidR="00D42FE0" w:rsidRDefault="00D42FE0" w:rsidP="00021A08">
      <w:pPr>
        <w:spacing w:line="360" w:lineRule="auto"/>
        <w:jc w:val="both"/>
        <w:rPr>
          <w:sz w:val="18"/>
          <w:szCs w:val="18"/>
        </w:rPr>
      </w:pPr>
    </w:p>
    <w:p w:rsidR="00D42FE0" w:rsidRDefault="00D42FE0" w:rsidP="00021A08">
      <w:pPr>
        <w:spacing w:line="360" w:lineRule="auto"/>
        <w:jc w:val="both"/>
        <w:rPr>
          <w:sz w:val="18"/>
          <w:szCs w:val="18"/>
        </w:rPr>
      </w:pPr>
    </w:p>
    <w:p w:rsidR="00D42FE0" w:rsidRDefault="00D42FE0" w:rsidP="00021A08">
      <w:pPr>
        <w:spacing w:line="360" w:lineRule="auto"/>
        <w:jc w:val="both"/>
        <w:rPr>
          <w:sz w:val="18"/>
          <w:szCs w:val="18"/>
        </w:rPr>
      </w:pPr>
    </w:p>
    <w:p w:rsidR="00D42FE0" w:rsidRDefault="0081582A" w:rsidP="00021A08">
      <w:pPr>
        <w:spacing w:line="360" w:lineRule="auto"/>
        <w:jc w:val="both"/>
        <w:rPr>
          <w:sz w:val="18"/>
          <w:szCs w:val="18"/>
        </w:rPr>
      </w:pPr>
      <w:r>
        <w:rPr>
          <w:noProof/>
          <w:sz w:val="18"/>
          <w:szCs w:val="18"/>
        </w:rPr>
        <mc:AlternateContent>
          <mc:Choice Requires="wps">
            <w:drawing>
              <wp:anchor distT="0" distB="0" distL="114300" distR="114300" simplePos="0" relativeHeight="251684864" behindDoc="0" locked="0" layoutInCell="1" allowOverlap="1" wp14:anchorId="703A0B54" wp14:editId="7DD1818F">
                <wp:simplePos x="0" y="0"/>
                <wp:positionH relativeFrom="column">
                  <wp:posOffset>139700</wp:posOffset>
                </wp:positionH>
                <wp:positionV relativeFrom="paragraph">
                  <wp:posOffset>44450</wp:posOffset>
                </wp:positionV>
                <wp:extent cx="3321050" cy="2698115"/>
                <wp:effectExtent l="0" t="0" r="12700" b="26035"/>
                <wp:wrapNone/>
                <wp:docPr id="30" name="Text Box 30"/>
                <wp:cNvGraphicFramePr/>
                <a:graphic xmlns:a="http://schemas.openxmlformats.org/drawingml/2006/main">
                  <a:graphicData uri="http://schemas.microsoft.com/office/word/2010/wordprocessingShape">
                    <wps:wsp>
                      <wps:cNvSpPr txBox="1"/>
                      <wps:spPr>
                        <a:xfrm>
                          <a:off x="0" y="0"/>
                          <a:ext cx="3321050" cy="26981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80DE1" w:rsidRDefault="00D80DE1" w:rsidP="00D376E8">
                            <w:pPr>
                              <w:jc w:val="both"/>
                              <w:rPr>
                                <w:sz w:val="18"/>
                                <w:szCs w:val="18"/>
                              </w:rPr>
                            </w:pPr>
                            <w:r w:rsidRPr="00D80DE1">
                              <w:rPr>
                                <w:noProof/>
                              </w:rPr>
                              <w:drawing>
                                <wp:inline distT="0" distB="0" distL="0" distR="0" wp14:anchorId="0EA3B502" wp14:editId="3963D1B0">
                                  <wp:extent cx="1345997" cy="1214324"/>
                                  <wp:effectExtent l="0" t="0" r="6985" b="5080"/>
                                  <wp:docPr id="31" name="Picture 31" descr="C:\Users\Dr. Sanjay Negi\Desktop\CV\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 Sanjay Negi\Desktop\CV\photo.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46200" cy="1214507"/>
                                          </a:xfrm>
                                          <a:prstGeom prst="rect">
                                            <a:avLst/>
                                          </a:prstGeom>
                                          <a:noFill/>
                                          <a:ln>
                                            <a:noFill/>
                                          </a:ln>
                                        </pic:spPr>
                                      </pic:pic>
                                    </a:graphicData>
                                  </a:graphic>
                                </wp:inline>
                              </w:drawing>
                            </w:r>
                            <w:r>
                              <w:t xml:space="preserve"> </w:t>
                            </w:r>
                            <w:r w:rsidRPr="0081582A">
                              <w:rPr>
                                <w:sz w:val="18"/>
                                <w:szCs w:val="18"/>
                              </w:rPr>
                              <w:t xml:space="preserve">Dr. Sanjay Singh </w:t>
                            </w:r>
                            <w:proofErr w:type="spellStart"/>
                            <w:r w:rsidRPr="0081582A">
                              <w:rPr>
                                <w:sz w:val="18"/>
                                <w:szCs w:val="18"/>
                              </w:rPr>
                              <w:t>Negi</w:t>
                            </w:r>
                            <w:proofErr w:type="spellEnd"/>
                            <w:r w:rsidRPr="0081582A">
                              <w:rPr>
                                <w:sz w:val="18"/>
                                <w:szCs w:val="18"/>
                              </w:rPr>
                              <w:t xml:space="preserve"> has been working as Associate Professor in department of Microbiology, AIIMS, Raipur, </w:t>
                            </w:r>
                            <w:proofErr w:type="gramStart"/>
                            <w:r w:rsidRPr="0081582A">
                              <w:rPr>
                                <w:sz w:val="18"/>
                                <w:szCs w:val="18"/>
                              </w:rPr>
                              <w:t>Chhattisgarh</w:t>
                            </w:r>
                            <w:proofErr w:type="gramEnd"/>
                            <w:r w:rsidRPr="0081582A">
                              <w:rPr>
                                <w:sz w:val="18"/>
                                <w:szCs w:val="18"/>
                              </w:rPr>
                              <w:t xml:space="preserve">, India. His area of research is viral genetic diagnostic marker and viral molecular epidemiology. He has 12 year of experience in diagnosis of Human Viral Infectious diseases. He has extensively worked in designing primers and probes for developing and standardizing real time PCR for diagnosis of HPV, HBV, HCV and HIV. He has studied the molecular epidemiology of these viruses circulating in Delhi and Chhattisgarh to find out the genetic relatedness with previous submitted nucleotide sequences in </w:t>
                            </w:r>
                            <w:proofErr w:type="spellStart"/>
                            <w:r w:rsidRPr="0081582A">
                              <w:rPr>
                                <w:sz w:val="18"/>
                                <w:szCs w:val="18"/>
                              </w:rPr>
                              <w:t>genebank</w:t>
                            </w:r>
                            <w:proofErr w:type="spellEnd"/>
                            <w:r w:rsidRPr="0081582A">
                              <w:rPr>
                                <w:sz w:val="18"/>
                                <w:szCs w:val="18"/>
                              </w:rPr>
                              <w:t xml:space="preserve">. He has 35 research </w:t>
                            </w:r>
                            <w:proofErr w:type="gramStart"/>
                            <w:r w:rsidRPr="0081582A">
                              <w:rPr>
                                <w:sz w:val="18"/>
                                <w:szCs w:val="18"/>
                              </w:rPr>
                              <w:t>publication</w:t>
                            </w:r>
                            <w:proofErr w:type="gramEnd"/>
                            <w:r w:rsidRPr="0081582A">
                              <w:rPr>
                                <w:sz w:val="18"/>
                                <w:szCs w:val="18"/>
                              </w:rPr>
                              <w:t xml:space="preserve"> in national and international journals.</w:t>
                            </w:r>
                          </w:p>
                          <w:p w:rsidR="0081582A" w:rsidRDefault="0081582A" w:rsidP="00D376E8">
                            <w:pPr>
                              <w:jc w:val="both"/>
                              <w:rPr>
                                <w:sz w:val="18"/>
                                <w:szCs w:val="18"/>
                              </w:rPr>
                            </w:pPr>
                          </w:p>
                          <w:p w:rsidR="0081582A" w:rsidRDefault="0081582A" w:rsidP="00D376E8">
                            <w:pPr>
                              <w:jc w:val="both"/>
                              <w:rPr>
                                <w:sz w:val="18"/>
                                <w:szCs w:val="18"/>
                              </w:rPr>
                            </w:pPr>
                          </w:p>
                          <w:p w:rsidR="0081582A" w:rsidRDefault="0081582A" w:rsidP="00D376E8">
                            <w:pPr>
                              <w:jc w:val="both"/>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0" o:spid="_x0000_s1037" type="#_x0000_t202" style="position:absolute;left:0;text-align:left;margin-left:11pt;margin-top:3.5pt;width:261.5pt;height:212.45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" fillcolor="white [3201]" strokeweight=".5pt">
                <v:textbox>
                  <w:txbxContent>
                    <w:p w:rsidR="00D80DE1" w:rsidRDefault="00D80DE1" w:rsidP="00D376E8">
                      <w:pPr>
                        <w:jc w:val="both"/>
                        <w:rPr>
                          <w:sz w:val="18"/>
                          <w:szCs w:val="18"/>
                        </w:rPr>
                      </w:pPr>
                      <w:r w:rsidRPr="00D80DE1">
                        <w:rPr>
                          <w:noProof/>
                        </w:rPr>
                        <w:drawing>
                          <wp:inline distT="0" distB="0" distL="0" distR="0" wp14:anchorId="0EA3B502" wp14:editId="3963D1B0">
                            <wp:extent cx="1345997" cy="1214324"/>
                            <wp:effectExtent l="0" t="0" r="6985" b="5080"/>
                            <wp:docPr id="31" name="Picture 31" descr="C:\Users\Dr. Sanjay Negi\Desktop\CV\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 Sanjay Negi\Desktop\CV\photo.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46200" cy="1214507"/>
                                    </a:xfrm>
                                    <a:prstGeom prst="rect">
                                      <a:avLst/>
                                    </a:prstGeom>
                                    <a:noFill/>
                                    <a:ln>
                                      <a:noFill/>
                                    </a:ln>
                                  </pic:spPr>
                                </pic:pic>
                              </a:graphicData>
                            </a:graphic>
                          </wp:inline>
                        </w:drawing>
                      </w:r>
                      <w:r>
                        <w:t xml:space="preserve"> </w:t>
                      </w:r>
                      <w:r w:rsidRPr="0081582A">
                        <w:rPr>
                          <w:sz w:val="18"/>
                          <w:szCs w:val="18"/>
                        </w:rPr>
                        <w:t xml:space="preserve">Dr. Sanjay Singh </w:t>
                      </w:r>
                      <w:proofErr w:type="spellStart"/>
                      <w:r w:rsidRPr="0081582A">
                        <w:rPr>
                          <w:sz w:val="18"/>
                          <w:szCs w:val="18"/>
                        </w:rPr>
                        <w:t>Negi</w:t>
                      </w:r>
                      <w:proofErr w:type="spellEnd"/>
                      <w:r w:rsidRPr="0081582A">
                        <w:rPr>
                          <w:sz w:val="18"/>
                          <w:szCs w:val="18"/>
                        </w:rPr>
                        <w:t xml:space="preserve"> has been working as Associate Professor in department of Microbiology, AIIMS, Raipur, </w:t>
                      </w:r>
                      <w:proofErr w:type="gramStart"/>
                      <w:r w:rsidRPr="0081582A">
                        <w:rPr>
                          <w:sz w:val="18"/>
                          <w:szCs w:val="18"/>
                        </w:rPr>
                        <w:t>Chhattisgarh</w:t>
                      </w:r>
                      <w:proofErr w:type="gramEnd"/>
                      <w:r w:rsidRPr="0081582A">
                        <w:rPr>
                          <w:sz w:val="18"/>
                          <w:szCs w:val="18"/>
                        </w:rPr>
                        <w:t xml:space="preserve">, India. His area of research is viral genetic diagnostic marker and viral molecular epidemiology. He has 12 year of experience in diagnosis of Human Viral Infectious diseases. He has extensively worked in designing primers and probes for developing and standardizing real time PCR for diagnosis of HPV, HBV, HCV and HIV. He has studied the molecular epidemiology of these viruses circulating in Delhi and Chhattisgarh to find out the genetic relatedness with previous submitted nucleotide sequences in </w:t>
                      </w:r>
                      <w:proofErr w:type="spellStart"/>
                      <w:r w:rsidRPr="0081582A">
                        <w:rPr>
                          <w:sz w:val="18"/>
                          <w:szCs w:val="18"/>
                        </w:rPr>
                        <w:t>genebank</w:t>
                      </w:r>
                      <w:proofErr w:type="spellEnd"/>
                      <w:r w:rsidRPr="0081582A">
                        <w:rPr>
                          <w:sz w:val="18"/>
                          <w:szCs w:val="18"/>
                        </w:rPr>
                        <w:t xml:space="preserve">. He has 35 research </w:t>
                      </w:r>
                      <w:proofErr w:type="gramStart"/>
                      <w:r w:rsidRPr="0081582A">
                        <w:rPr>
                          <w:sz w:val="18"/>
                          <w:szCs w:val="18"/>
                        </w:rPr>
                        <w:t>publication</w:t>
                      </w:r>
                      <w:proofErr w:type="gramEnd"/>
                      <w:r w:rsidRPr="0081582A">
                        <w:rPr>
                          <w:sz w:val="18"/>
                          <w:szCs w:val="18"/>
                        </w:rPr>
                        <w:t xml:space="preserve"> in national and international journals.</w:t>
                      </w:r>
                    </w:p>
                    <w:p w:rsidR="0081582A" w:rsidRDefault="0081582A" w:rsidP="00D376E8">
                      <w:pPr>
                        <w:jc w:val="both"/>
                        <w:rPr>
                          <w:sz w:val="18"/>
                          <w:szCs w:val="18"/>
                        </w:rPr>
                      </w:pPr>
                    </w:p>
                    <w:p w:rsidR="0081582A" w:rsidRDefault="0081582A" w:rsidP="00D376E8">
                      <w:pPr>
                        <w:jc w:val="both"/>
                        <w:rPr>
                          <w:sz w:val="18"/>
                          <w:szCs w:val="18"/>
                        </w:rPr>
                      </w:pPr>
                    </w:p>
                    <w:p w:rsidR="0081582A" w:rsidRDefault="0081582A" w:rsidP="00D376E8">
                      <w:pPr>
                        <w:jc w:val="both"/>
                        <w:rPr>
                          <w:sz w:val="18"/>
                          <w:szCs w:val="18"/>
                        </w:rPr>
                      </w:pPr>
                    </w:p>
                  </w:txbxContent>
                </v:textbox>
              </v:shape>
            </w:pict>
          </mc:Fallback>
        </mc:AlternateContent>
      </w:r>
    </w:p>
    <w:p w:rsidR="00D42FE0" w:rsidRDefault="00D42FE0" w:rsidP="00021A08">
      <w:pPr>
        <w:spacing w:line="360" w:lineRule="auto"/>
        <w:jc w:val="both"/>
        <w:rPr>
          <w:sz w:val="18"/>
          <w:szCs w:val="18"/>
        </w:rPr>
      </w:pPr>
    </w:p>
    <w:p w:rsidR="00D42FE0" w:rsidRDefault="0081582A" w:rsidP="00021A08">
      <w:pPr>
        <w:spacing w:line="360" w:lineRule="auto"/>
        <w:jc w:val="both"/>
        <w:rPr>
          <w:sz w:val="18"/>
          <w:szCs w:val="18"/>
        </w:rPr>
      </w:pPr>
      <w:r>
        <w:rPr>
          <w:noProof/>
          <w:sz w:val="18"/>
          <w:szCs w:val="18"/>
        </w:rPr>
        <mc:AlternateContent>
          <mc:Choice Requires="wps">
            <w:drawing>
              <wp:anchor distT="0" distB="0" distL="114300" distR="114300" simplePos="0" relativeHeight="251685888" behindDoc="0" locked="0" layoutInCell="1" allowOverlap="1" wp14:anchorId="2C060F7B" wp14:editId="7F8CAAA9">
                <wp:simplePos x="0" y="0"/>
                <wp:positionH relativeFrom="column">
                  <wp:posOffset>1580515</wp:posOffset>
                </wp:positionH>
                <wp:positionV relativeFrom="paragraph">
                  <wp:posOffset>95885</wp:posOffset>
                </wp:positionV>
                <wp:extent cx="1031240" cy="358140"/>
                <wp:effectExtent l="0" t="0" r="0" b="3810"/>
                <wp:wrapNone/>
                <wp:docPr id="32" name="Text Box 32"/>
                <wp:cNvGraphicFramePr/>
                <a:graphic xmlns:a="http://schemas.openxmlformats.org/drawingml/2006/main">
                  <a:graphicData uri="http://schemas.microsoft.com/office/word/2010/wordprocessingShape">
                    <wps:wsp>
                      <wps:cNvSpPr txBox="1"/>
                      <wps:spPr>
                        <a:xfrm>
                          <a:off x="0" y="0"/>
                          <a:ext cx="1031240" cy="35814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1582A" w:rsidRDefault="0081582A">
                            <w:r>
                              <w:rPr>
                                <w:rFonts w:ascii="Arial"/>
                                <w:color w:val="BF5A14"/>
                              </w:rPr>
                              <w:t>Biography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2" o:spid="_x0000_s1038" type="#_x0000_t202" style="position:absolute;left:0;text-align:left;margin-left:124.45pt;margin-top:7.55pt;width:81.2pt;height:28.2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" fillcolor="white [3201]" stroked="f" strokeweight=".5pt">
                <v:textbox>
                  <w:txbxContent>
                    <w:p w:rsidR="0081582A" w:rsidRDefault="0081582A">
                      <w:r>
                        <w:rPr>
                          <w:rFonts w:ascii="Arial"/>
                          <w:color w:val="BF5A14"/>
                        </w:rPr>
                        <w:t>Biography</w:t>
                      </w:r>
                    </w:p>
                  </w:txbxContent>
                </v:textbox>
              </v:shape>
            </w:pict>
          </mc:Fallback>
        </mc:AlternateContent>
      </w:r>
    </w:p>
    <w:p w:rsidR="00D42FE0" w:rsidRDefault="00D42FE0" w:rsidP="00021A08">
      <w:pPr>
        <w:spacing w:line="360" w:lineRule="auto"/>
        <w:jc w:val="both"/>
        <w:rPr>
          <w:sz w:val="18"/>
          <w:szCs w:val="18"/>
        </w:rPr>
      </w:pPr>
    </w:p>
    <w:p w:rsidR="00870AF4" w:rsidRDefault="00870AF4" w:rsidP="00021A08">
      <w:pPr>
        <w:spacing w:line="360" w:lineRule="auto"/>
        <w:jc w:val="both"/>
        <w:rPr>
          <w:sz w:val="18"/>
          <w:szCs w:val="18"/>
        </w:rPr>
      </w:pPr>
    </w:p>
    <w:p w:rsidR="00870AF4" w:rsidRDefault="00870AF4" w:rsidP="00021A08">
      <w:pPr>
        <w:spacing w:line="360" w:lineRule="auto"/>
        <w:jc w:val="both"/>
        <w:rPr>
          <w:sz w:val="18"/>
          <w:szCs w:val="18"/>
        </w:rPr>
      </w:pPr>
    </w:p>
    <w:p w:rsidR="00870AF4" w:rsidRDefault="00870AF4" w:rsidP="00021A08">
      <w:pPr>
        <w:spacing w:line="360" w:lineRule="auto"/>
        <w:jc w:val="both"/>
        <w:rPr>
          <w:sz w:val="18"/>
          <w:szCs w:val="18"/>
        </w:rPr>
      </w:pPr>
    </w:p>
    <w:p w:rsidR="00870AF4" w:rsidRDefault="00870AF4" w:rsidP="00021A08">
      <w:pPr>
        <w:spacing w:line="360" w:lineRule="auto"/>
        <w:jc w:val="both"/>
        <w:rPr>
          <w:sz w:val="18"/>
          <w:szCs w:val="18"/>
        </w:rPr>
      </w:pPr>
    </w:p>
    <w:p w:rsidR="00870AF4" w:rsidRDefault="00870AF4" w:rsidP="00021A08">
      <w:pPr>
        <w:spacing w:line="360" w:lineRule="auto"/>
        <w:jc w:val="both"/>
        <w:rPr>
          <w:sz w:val="18"/>
          <w:szCs w:val="18"/>
        </w:rPr>
      </w:pPr>
    </w:p>
    <w:p w:rsidR="00870AF4" w:rsidRDefault="00870AF4" w:rsidP="00021A08">
      <w:pPr>
        <w:spacing w:line="360" w:lineRule="auto"/>
        <w:jc w:val="both"/>
        <w:rPr>
          <w:sz w:val="18"/>
          <w:szCs w:val="18"/>
        </w:rPr>
      </w:pPr>
    </w:p>
    <w:p w:rsidR="00870AF4" w:rsidRDefault="00870AF4" w:rsidP="00021A08">
      <w:pPr>
        <w:spacing w:line="360" w:lineRule="auto"/>
        <w:jc w:val="both"/>
        <w:rPr>
          <w:sz w:val="18"/>
          <w:szCs w:val="18"/>
        </w:rPr>
      </w:pPr>
    </w:p>
    <w:p w:rsidR="00870AF4" w:rsidRDefault="00870AF4" w:rsidP="00021A08">
      <w:pPr>
        <w:spacing w:line="360" w:lineRule="auto"/>
        <w:jc w:val="both"/>
        <w:rPr>
          <w:sz w:val="18"/>
          <w:szCs w:val="18"/>
        </w:rPr>
      </w:pPr>
    </w:p>
    <w:p w:rsidR="00870AF4" w:rsidRDefault="00870AF4" w:rsidP="00021A08">
      <w:pPr>
        <w:spacing w:line="360" w:lineRule="auto"/>
        <w:jc w:val="both"/>
        <w:rPr>
          <w:sz w:val="18"/>
          <w:szCs w:val="18"/>
        </w:rPr>
      </w:pPr>
    </w:p>
    <w:p w:rsidR="00870AF4" w:rsidRDefault="00870AF4" w:rsidP="00021A08">
      <w:pPr>
        <w:spacing w:line="360" w:lineRule="auto"/>
        <w:jc w:val="both"/>
        <w:rPr>
          <w:sz w:val="18"/>
          <w:szCs w:val="18"/>
        </w:rPr>
      </w:pPr>
    </w:p>
    <w:p w:rsidR="00870AF4" w:rsidRDefault="00870AF4" w:rsidP="00021A08">
      <w:pPr>
        <w:spacing w:line="360" w:lineRule="auto"/>
        <w:jc w:val="both"/>
        <w:rPr>
          <w:sz w:val="18"/>
          <w:szCs w:val="18"/>
        </w:rPr>
      </w:pPr>
    </w:p>
    <w:p w:rsidR="00870AF4" w:rsidRDefault="00870AF4" w:rsidP="00021A08">
      <w:pPr>
        <w:spacing w:line="360" w:lineRule="auto"/>
        <w:jc w:val="both"/>
        <w:rPr>
          <w:sz w:val="18"/>
          <w:szCs w:val="18"/>
        </w:rPr>
      </w:pPr>
    </w:p>
    <w:p w:rsidR="0081582A" w:rsidRDefault="0081582A" w:rsidP="00021A08">
      <w:pPr>
        <w:spacing w:line="360" w:lineRule="auto"/>
        <w:jc w:val="both"/>
        <w:rPr>
          <w:sz w:val="18"/>
          <w:szCs w:val="18"/>
        </w:rPr>
      </w:pPr>
    </w:p>
    <w:p w:rsidR="0081582A" w:rsidRDefault="0081582A" w:rsidP="00021A08">
      <w:pPr>
        <w:spacing w:line="360" w:lineRule="auto"/>
        <w:jc w:val="both"/>
        <w:rPr>
          <w:sz w:val="18"/>
          <w:szCs w:val="18"/>
        </w:rPr>
      </w:pPr>
    </w:p>
    <w:p w:rsidR="0081582A" w:rsidRDefault="0081582A" w:rsidP="00021A08">
      <w:pPr>
        <w:spacing w:line="360" w:lineRule="auto"/>
        <w:jc w:val="both"/>
        <w:rPr>
          <w:sz w:val="18"/>
          <w:szCs w:val="18"/>
        </w:rPr>
      </w:pPr>
    </w:p>
    <w:p w:rsidR="0081582A" w:rsidRDefault="0081582A" w:rsidP="00021A08">
      <w:pPr>
        <w:spacing w:line="360" w:lineRule="auto"/>
        <w:jc w:val="both"/>
        <w:rPr>
          <w:sz w:val="18"/>
          <w:szCs w:val="18"/>
        </w:rPr>
      </w:pPr>
    </w:p>
    <w:p w:rsidR="00870AF4" w:rsidRDefault="00870AF4" w:rsidP="00021A08">
      <w:pPr>
        <w:spacing w:line="360" w:lineRule="auto"/>
        <w:jc w:val="both"/>
        <w:rPr>
          <w:sz w:val="18"/>
          <w:szCs w:val="18"/>
        </w:rPr>
      </w:pPr>
    </w:p>
    <w:p w:rsidR="00870AF4" w:rsidRDefault="00393788" w:rsidP="00021A08">
      <w:pPr>
        <w:spacing w:line="360" w:lineRule="auto"/>
        <w:jc w:val="both"/>
        <w:rPr>
          <w:sz w:val="18"/>
          <w:szCs w:val="18"/>
        </w:rPr>
      </w:pPr>
      <w:r>
        <w:rPr>
          <w:noProof/>
          <w:sz w:val="18"/>
          <w:szCs w:val="18"/>
        </w:rPr>
        <mc:AlternateContent>
          <mc:Choice Requires="wps">
            <w:drawing>
              <wp:anchor distT="0" distB="0" distL="114300" distR="114300" simplePos="0" relativeHeight="251669504" behindDoc="0" locked="0" layoutInCell="1" allowOverlap="1" wp14:anchorId="5E33F1CA" wp14:editId="09CFC64D">
                <wp:simplePos x="0" y="0"/>
                <wp:positionH relativeFrom="column">
                  <wp:posOffset>249860</wp:posOffset>
                </wp:positionH>
                <wp:positionV relativeFrom="paragraph">
                  <wp:posOffset>74930</wp:posOffset>
                </wp:positionV>
                <wp:extent cx="3209925" cy="4718050"/>
                <wp:effectExtent l="0" t="0" r="9525" b="6350"/>
                <wp:wrapNone/>
                <wp:docPr id="21" name="Text Box 21"/>
                <wp:cNvGraphicFramePr/>
                <a:graphic xmlns:a="http://schemas.openxmlformats.org/drawingml/2006/main">
                  <a:graphicData uri="http://schemas.microsoft.com/office/word/2010/wordprocessingShape">
                    <wps:wsp>
                      <wps:cNvSpPr txBox="1"/>
                      <wps:spPr>
                        <a:xfrm>
                          <a:off x="0" y="0"/>
                          <a:ext cx="3209925" cy="47180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70AF4" w:rsidRDefault="00870AF4" w:rsidP="00870AF4">
                            <w:r>
                              <w:rPr>
                                <w:noProof/>
                                <w:sz w:val="24"/>
                                <w:szCs w:val="24"/>
                              </w:rPr>
                              <w:drawing>
                                <wp:inline distT="0" distB="0" distL="0" distR="0" wp14:anchorId="3B0620E4" wp14:editId="75289441">
                                  <wp:extent cx="3087014" cy="904407"/>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87068" cy="904423"/>
                                          </a:xfrm>
                                          <a:prstGeom prst="rect">
                                            <a:avLst/>
                                          </a:prstGeom>
                                          <a:noFill/>
                                          <a:ln>
                                            <a:noFill/>
                                          </a:ln>
                                        </pic:spPr>
                                      </pic:pic>
                                    </a:graphicData>
                                  </a:graphic>
                                </wp:inline>
                              </w:drawing>
                            </w:r>
                          </w:p>
                          <w:p w:rsidR="0081582A" w:rsidRDefault="00870AF4" w:rsidP="0081582A">
                            <w:pPr>
                              <w:widowControl/>
                              <w:spacing w:after="160"/>
                              <w:jc w:val="both"/>
                              <w:rPr>
                                <w:sz w:val="18"/>
                                <w:szCs w:val="18"/>
                              </w:rPr>
                            </w:pPr>
                            <w:r>
                              <w:rPr>
                                <w:sz w:val="18"/>
                                <w:szCs w:val="18"/>
                              </w:rPr>
                              <w:t>Figure 2</w:t>
                            </w:r>
                            <w:r w:rsidRPr="00870AF4">
                              <w:rPr>
                                <w:sz w:val="18"/>
                                <w:szCs w:val="18"/>
                              </w:rPr>
                              <w:t xml:space="preserve">: </w:t>
                            </w:r>
                            <w:proofErr w:type="spellStart"/>
                            <w:r w:rsidRPr="00870AF4">
                              <w:rPr>
                                <w:sz w:val="18"/>
                                <w:szCs w:val="18"/>
                              </w:rPr>
                              <w:t>Anyplex</w:t>
                            </w:r>
                            <w:proofErr w:type="spellEnd"/>
                            <w:r w:rsidRPr="00870AF4">
                              <w:rPr>
                                <w:sz w:val="18"/>
                                <w:szCs w:val="18"/>
                              </w:rPr>
                              <w:t xml:space="preserve"> 14 HR HPV assay based on TOCETM showed identification of HR HPV genotypes from premalignant and malignant cervical lesion. Graph showed only the frequently observed HR-HPV genotypes.</w:t>
                            </w:r>
                          </w:p>
                          <w:p w:rsidR="00393788" w:rsidRPr="0081582A" w:rsidRDefault="0081582A" w:rsidP="0081582A">
                            <w:pPr>
                              <w:widowControl/>
                              <w:spacing w:after="160"/>
                              <w:jc w:val="both"/>
                              <w:rPr>
                                <w:sz w:val="18"/>
                                <w:szCs w:val="18"/>
                              </w:rPr>
                            </w:pPr>
                            <w:proofErr w:type="gramStart"/>
                            <w:r>
                              <w:rPr>
                                <w:rFonts w:ascii="Arial"/>
                                <w:b/>
                                <w:color w:val="BF5A14"/>
                                <w:sz w:val="20"/>
                              </w:rPr>
                              <w:t>Reference(</w:t>
                            </w:r>
                            <w:proofErr w:type="gramEnd"/>
                            <w:r>
                              <w:rPr>
                                <w:rFonts w:ascii="Arial"/>
                                <w:b/>
                                <w:color w:val="BF5A14"/>
                                <w:sz w:val="20"/>
                              </w:rPr>
                              <w:t>M</w:t>
                            </w:r>
                            <w:r w:rsidR="008009C2">
                              <w:rPr>
                                <w:rFonts w:ascii="Arial"/>
                                <w:b/>
                                <w:color w:val="BF5A14"/>
                                <w:sz w:val="20"/>
                              </w:rPr>
                              <w:t>inimum 5)</w:t>
                            </w:r>
                          </w:p>
                          <w:p w:rsidR="00870AF4" w:rsidRPr="00870AF4" w:rsidRDefault="00870AF4" w:rsidP="00870AF4">
                            <w:pPr>
                              <w:pStyle w:val="ListParagraph"/>
                              <w:widowControl/>
                              <w:numPr>
                                <w:ilvl w:val="0"/>
                                <w:numId w:val="4"/>
                              </w:numPr>
                              <w:spacing w:before="0" w:line="240" w:lineRule="auto"/>
                              <w:contextualSpacing/>
                              <w:rPr>
                                <w:rFonts w:ascii="Tw Cen MT" w:eastAsia="Tw Cen MT" w:hAnsi="Tw Cen MT" w:cs="Tw Cen MT"/>
                                <w:sz w:val="18"/>
                                <w:szCs w:val="18"/>
                              </w:rPr>
                            </w:pPr>
                            <w:proofErr w:type="spellStart"/>
                            <w:r w:rsidRPr="00870AF4">
                              <w:rPr>
                                <w:rFonts w:ascii="Tw Cen MT" w:eastAsia="Tw Cen MT" w:hAnsi="Tw Cen MT" w:cs="Tw Cen MT"/>
                                <w:sz w:val="18"/>
                                <w:szCs w:val="18"/>
                              </w:rPr>
                              <w:t>Sreedevi</w:t>
                            </w:r>
                            <w:proofErr w:type="spellEnd"/>
                            <w:r w:rsidRPr="00870AF4">
                              <w:rPr>
                                <w:rFonts w:ascii="Tw Cen MT" w:eastAsia="Tw Cen MT" w:hAnsi="Tw Cen MT" w:cs="Tw Cen MT"/>
                                <w:sz w:val="18"/>
                                <w:szCs w:val="18"/>
                              </w:rPr>
                              <w:t xml:space="preserve"> A, </w:t>
                            </w:r>
                            <w:proofErr w:type="spellStart"/>
                            <w:r w:rsidRPr="00870AF4">
                              <w:rPr>
                                <w:rFonts w:ascii="Tw Cen MT" w:eastAsia="Tw Cen MT" w:hAnsi="Tw Cen MT" w:cs="Tw Cen MT"/>
                                <w:sz w:val="18"/>
                                <w:szCs w:val="18"/>
                              </w:rPr>
                              <w:t>Javed</w:t>
                            </w:r>
                            <w:proofErr w:type="spellEnd"/>
                            <w:r w:rsidRPr="00870AF4">
                              <w:rPr>
                                <w:rFonts w:ascii="Tw Cen MT" w:eastAsia="Tw Cen MT" w:hAnsi="Tw Cen MT" w:cs="Tw Cen MT"/>
                                <w:sz w:val="18"/>
                                <w:szCs w:val="18"/>
                              </w:rPr>
                              <w:t xml:space="preserve"> R, Dinesh A. Epidemiology of cervical cancer with special focus on India. </w:t>
                            </w:r>
                            <w:proofErr w:type="spellStart"/>
                            <w:r w:rsidRPr="00870AF4">
                              <w:rPr>
                                <w:rFonts w:ascii="Tw Cen MT" w:eastAsia="Tw Cen MT" w:hAnsi="Tw Cen MT" w:cs="Tw Cen MT"/>
                                <w:sz w:val="18"/>
                                <w:szCs w:val="18"/>
                              </w:rPr>
                              <w:t>Int</w:t>
                            </w:r>
                            <w:proofErr w:type="spellEnd"/>
                            <w:r w:rsidRPr="00870AF4">
                              <w:rPr>
                                <w:rFonts w:ascii="Tw Cen MT" w:eastAsia="Tw Cen MT" w:hAnsi="Tw Cen MT" w:cs="Tw Cen MT"/>
                                <w:sz w:val="18"/>
                                <w:szCs w:val="18"/>
                              </w:rPr>
                              <w:t xml:space="preserve"> J Women’s Health 2015; 7:405-14.</w:t>
                            </w:r>
                          </w:p>
                          <w:p w:rsidR="00870AF4" w:rsidRPr="00870AF4" w:rsidRDefault="00870AF4" w:rsidP="00870AF4">
                            <w:pPr>
                              <w:pStyle w:val="ListParagraph"/>
                              <w:widowControl/>
                              <w:numPr>
                                <w:ilvl w:val="0"/>
                                <w:numId w:val="4"/>
                              </w:numPr>
                              <w:spacing w:before="0" w:line="240" w:lineRule="auto"/>
                              <w:contextualSpacing/>
                              <w:rPr>
                                <w:rFonts w:ascii="Tw Cen MT" w:eastAsia="Tw Cen MT" w:hAnsi="Tw Cen MT" w:cs="Tw Cen MT"/>
                                <w:sz w:val="18"/>
                                <w:szCs w:val="18"/>
                              </w:rPr>
                            </w:pPr>
                            <w:proofErr w:type="spellStart"/>
                            <w:r w:rsidRPr="00870AF4">
                              <w:rPr>
                                <w:rFonts w:ascii="Tw Cen MT" w:eastAsia="Tw Cen MT" w:hAnsi="Tw Cen MT" w:cs="Tw Cen MT"/>
                                <w:sz w:val="18"/>
                                <w:szCs w:val="18"/>
                              </w:rPr>
                              <w:t>Globacan</w:t>
                            </w:r>
                            <w:proofErr w:type="spellEnd"/>
                            <w:r w:rsidRPr="00870AF4">
                              <w:rPr>
                                <w:rFonts w:ascii="Tw Cen MT" w:eastAsia="Tw Cen MT" w:hAnsi="Tw Cen MT" w:cs="Tw Cen MT"/>
                                <w:sz w:val="18"/>
                                <w:szCs w:val="18"/>
                              </w:rPr>
                              <w:t>. Cervical cancer: estimated incidence mortality and prevalence</w:t>
                            </w:r>
                            <w:r w:rsidRPr="00870AF4">
                              <w:rPr>
                                <w:rFonts w:ascii="Times New Roman" w:hAnsi="Times New Roman" w:cs="Times New Roman"/>
                                <w:bCs/>
                                <w:iCs/>
                                <w:color w:val="000000" w:themeColor="text1"/>
                                <w:sz w:val="18"/>
                                <w:szCs w:val="18"/>
                              </w:rPr>
                              <w:t xml:space="preserve"> </w:t>
                            </w:r>
                            <w:r w:rsidRPr="00870AF4">
                              <w:rPr>
                                <w:rFonts w:ascii="Tw Cen MT" w:eastAsia="Tw Cen MT" w:hAnsi="Tw Cen MT" w:cs="Tw Cen MT"/>
                                <w:sz w:val="18"/>
                                <w:szCs w:val="18"/>
                              </w:rPr>
                              <w:t>worldwide in 2012. 2012; http://globocan.iarc.fr/old/FactSheets/can</w:t>
                            </w:r>
                            <w:r w:rsidRPr="00870AF4">
                              <w:rPr>
                                <w:rFonts w:ascii="Times New Roman" w:hAnsi="Times New Roman" w:cs="Times New Roman"/>
                                <w:bCs/>
                                <w:iCs/>
                                <w:color w:val="000000" w:themeColor="text1"/>
                                <w:sz w:val="18"/>
                                <w:szCs w:val="18"/>
                              </w:rPr>
                              <w:t xml:space="preserve">cers/ </w:t>
                            </w:r>
                            <w:r w:rsidRPr="00870AF4">
                              <w:rPr>
                                <w:rFonts w:ascii="Tw Cen MT" w:eastAsia="Tw Cen MT" w:hAnsi="Tw Cen MT" w:cs="Tw Cen MT"/>
                                <w:sz w:val="18"/>
                                <w:szCs w:val="18"/>
                              </w:rPr>
                              <w:t>cervix-new.asp. [Last accessed on 5.02.2019].</w:t>
                            </w:r>
                          </w:p>
                          <w:p w:rsidR="00870AF4" w:rsidRDefault="00870AF4" w:rsidP="00870AF4">
                            <w:pPr>
                              <w:pStyle w:val="ListParagraph"/>
                              <w:widowControl/>
                              <w:numPr>
                                <w:ilvl w:val="0"/>
                                <w:numId w:val="4"/>
                              </w:numPr>
                              <w:spacing w:before="0" w:line="240" w:lineRule="auto"/>
                              <w:contextualSpacing/>
                              <w:rPr>
                                <w:rFonts w:ascii="Tw Cen MT" w:eastAsia="Tw Cen MT" w:hAnsi="Tw Cen MT" w:cs="Tw Cen MT"/>
                                <w:sz w:val="18"/>
                                <w:szCs w:val="18"/>
                              </w:rPr>
                            </w:pPr>
                            <w:r w:rsidRPr="00870AF4">
                              <w:rPr>
                                <w:rFonts w:ascii="Tw Cen MT" w:eastAsia="Tw Cen MT" w:hAnsi="Tw Cen MT" w:cs="Tw Cen MT"/>
                                <w:sz w:val="18"/>
                                <w:szCs w:val="18"/>
                              </w:rPr>
                              <w:t xml:space="preserve">Jung S, Lee B, Lee KN, Kim Y, Oh EJ. Clinical validation of </w:t>
                            </w:r>
                            <w:proofErr w:type="spellStart"/>
                            <w:r w:rsidRPr="00870AF4">
                              <w:rPr>
                                <w:rFonts w:ascii="Tw Cen MT" w:eastAsia="Tw Cen MT" w:hAnsi="Tw Cen MT" w:cs="Tw Cen MT"/>
                                <w:sz w:val="18"/>
                                <w:szCs w:val="18"/>
                              </w:rPr>
                              <w:t>Anyplex</w:t>
                            </w:r>
                            <w:proofErr w:type="spellEnd"/>
                            <w:r w:rsidRPr="00870AF4">
                              <w:rPr>
                                <w:rFonts w:ascii="Tw Cen MT" w:eastAsia="Tw Cen MT" w:hAnsi="Tw Cen MT" w:cs="Tw Cen MT"/>
                                <w:sz w:val="18"/>
                                <w:szCs w:val="18"/>
                              </w:rPr>
                              <w:t xml:space="preserve"> II HPV HR detection test for cervical cancer screening in Korea. Arch </w:t>
                            </w:r>
                            <w:proofErr w:type="spellStart"/>
                            <w:r w:rsidRPr="00870AF4">
                              <w:rPr>
                                <w:rFonts w:ascii="Tw Cen MT" w:eastAsia="Tw Cen MT" w:hAnsi="Tw Cen MT" w:cs="Tw Cen MT"/>
                                <w:sz w:val="18"/>
                                <w:szCs w:val="18"/>
                              </w:rPr>
                              <w:t>Pathol</w:t>
                            </w:r>
                            <w:proofErr w:type="spellEnd"/>
                            <w:r w:rsidRPr="00870AF4">
                              <w:rPr>
                                <w:rFonts w:ascii="Tw Cen MT" w:eastAsia="Tw Cen MT" w:hAnsi="Tw Cen MT" w:cs="Tw Cen MT"/>
                                <w:sz w:val="18"/>
                                <w:szCs w:val="18"/>
                              </w:rPr>
                              <w:t xml:space="preserve"> Lab Med 2016; 140:276-80.</w:t>
                            </w:r>
                          </w:p>
                          <w:p w:rsidR="00393788" w:rsidRDefault="00393788" w:rsidP="00393788">
                            <w:pPr>
                              <w:pStyle w:val="ListParagraph"/>
                              <w:widowControl/>
                              <w:numPr>
                                <w:ilvl w:val="0"/>
                                <w:numId w:val="4"/>
                              </w:numPr>
                              <w:spacing w:before="0" w:after="160" w:line="240" w:lineRule="auto"/>
                              <w:contextualSpacing/>
                              <w:rPr>
                                <w:rFonts w:ascii="Tw Cen MT" w:eastAsia="Tw Cen MT" w:hAnsi="Tw Cen MT" w:cs="Tw Cen MT"/>
                                <w:sz w:val="18"/>
                                <w:szCs w:val="18"/>
                              </w:rPr>
                            </w:pPr>
                            <w:proofErr w:type="spellStart"/>
                            <w:r w:rsidRPr="00393788">
                              <w:rPr>
                                <w:rFonts w:ascii="Tw Cen MT" w:eastAsia="Tw Cen MT" w:hAnsi="Tw Cen MT" w:cs="Tw Cen MT"/>
                                <w:sz w:val="18"/>
                                <w:szCs w:val="18"/>
                              </w:rPr>
                              <w:t>Sowjanya</w:t>
                            </w:r>
                            <w:proofErr w:type="spellEnd"/>
                            <w:r w:rsidRPr="00393788">
                              <w:rPr>
                                <w:rFonts w:ascii="Tw Cen MT" w:eastAsia="Tw Cen MT" w:hAnsi="Tw Cen MT" w:cs="Tw Cen MT"/>
                                <w:sz w:val="18"/>
                                <w:szCs w:val="18"/>
                              </w:rPr>
                              <w:t xml:space="preserve"> AP, Jain M, </w:t>
                            </w:r>
                            <w:proofErr w:type="spellStart"/>
                            <w:r w:rsidRPr="00393788">
                              <w:rPr>
                                <w:rFonts w:ascii="Tw Cen MT" w:eastAsia="Tw Cen MT" w:hAnsi="Tw Cen MT" w:cs="Tw Cen MT"/>
                                <w:sz w:val="18"/>
                                <w:szCs w:val="18"/>
                              </w:rPr>
                              <w:t>Poli</w:t>
                            </w:r>
                            <w:proofErr w:type="spellEnd"/>
                            <w:r w:rsidRPr="00393788">
                              <w:rPr>
                                <w:rFonts w:ascii="Tw Cen MT" w:eastAsia="Tw Cen MT" w:hAnsi="Tw Cen MT" w:cs="Tw Cen MT"/>
                                <w:sz w:val="18"/>
                                <w:szCs w:val="18"/>
                              </w:rPr>
                              <w:t xml:space="preserve"> UR, Padma S, Das M, Shah VK. </w:t>
                            </w:r>
                            <w:proofErr w:type="gramStart"/>
                            <w:r w:rsidRPr="00393788">
                              <w:rPr>
                                <w:rFonts w:ascii="Tw Cen MT" w:eastAsia="Tw Cen MT" w:hAnsi="Tw Cen MT" w:cs="Tw Cen MT"/>
                                <w:sz w:val="18"/>
                                <w:szCs w:val="18"/>
                              </w:rPr>
                              <w:t>et</w:t>
                            </w:r>
                            <w:proofErr w:type="gramEnd"/>
                            <w:r w:rsidRPr="00393788">
                              <w:rPr>
                                <w:rFonts w:ascii="Tw Cen MT" w:eastAsia="Tw Cen MT" w:hAnsi="Tw Cen MT" w:cs="Tw Cen MT"/>
                                <w:sz w:val="18"/>
                                <w:szCs w:val="18"/>
                              </w:rPr>
                              <w:t xml:space="preserve"> al. Prevalence and distribution of high-risk human papilloma virus (HPV) types in invasive squamous cell carcinoma of the cervix and in normal women in Andhra Pradesh, India. BMC infect Dis. 2005; 5:116</w:t>
                            </w:r>
                          </w:p>
                          <w:p w:rsidR="00870AF4" w:rsidRPr="00393788" w:rsidRDefault="00393788" w:rsidP="00393788">
                            <w:pPr>
                              <w:pStyle w:val="ListParagraph"/>
                              <w:widowControl/>
                              <w:numPr>
                                <w:ilvl w:val="0"/>
                                <w:numId w:val="4"/>
                              </w:numPr>
                              <w:spacing w:before="0" w:after="160" w:line="240" w:lineRule="auto"/>
                              <w:contextualSpacing/>
                              <w:rPr>
                                <w:rFonts w:ascii="Tw Cen MT" w:eastAsia="Tw Cen MT" w:hAnsi="Tw Cen MT" w:cs="Tw Cen MT"/>
                                <w:sz w:val="18"/>
                                <w:szCs w:val="18"/>
                              </w:rPr>
                            </w:pPr>
                            <w:proofErr w:type="spellStart"/>
                            <w:r w:rsidRPr="00393788">
                              <w:rPr>
                                <w:rFonts w:ascii="Tw Cen MT" w:eastAsia="Tw Cen MT" w:hAnsi="Tw Cen MT" w:cs="Tw Cen MT"/>
                                <w:sz w:val="18"/>
                                <w:szCs w:val="18"/>
                              </w:rPr>
                              <w:t>Hesselink</w:t>
                            </w:r>
                            <w:proofErr w:type="spellEnd"/>
                            <w:r w:rsidRPr="00393788">
                              <w:rPr>
                                <w:rFonts w:ascii="Tw Cen MT" w:eastAsia="Tw Cen MT" w:hAnsi="Tw Cen MT" w:cs="Tw Cen MT"/>
                                <w:sz w:val="18"/>
                                <w:szCs w:val="18"/>
                              </w:rPr>
                              <w:t xml:space="preserve"> AT, </w:t>
                            </w:r>
                            <w:proofErr w:type="spellStart"/>
                            <w:r w:rsidRPr="00393788">
                              <w:rPr>
                                <w:rFonts w:ascii="Tw Cen MT" w:eastAsia="Tw Cen MT" w:hAnsi="Tw Cen MT" w:cs="Tw Cen MT"/>
                                <w:sz w:val="18"/>
                                <w:szCs w:val="18"/>
                              </w:rPr>
                              <w:t>Sahli</w:t>
                            </w:r>
                            <w:proofErr w:type="spellEnd"/>
                            <w:r w:rsidRPr="00393788">
                              <w:rPr>
                                <w:rFonts w:ascii="Tw Cen MT" w:eastAsia="Tw Cen MT" w:hAnsi="Tw Cen MT" w:cs="Tw Cen MT"/>
                                <w:sz w:val="18"/>
                                <w:szCs w:val="18"/>
                              </w:rPr>
                              <w:t xml:space="preserve"> R, </w:t>
                            </w:r>
                            <w:proofErr w:type="spellStart"/>
                            <w:r w:rsidRPr="00393788">
                              <w:rPr>
                                <w:rFonts w:ascii="Tw Cen MT" w:eastAsia="Tw Cen MT" w:hAnsi="Tw Cen MT" w:cs="Tw Cen MT"/>
                                <w:sz w:val="18"/>
                                <w:szCs w:val="18"/>
                              </w:rPr>
                              <w:t>Berkhof</w:t>
                            </w:r>
                            <w:proofErr w:type="spellEnd"/>
                            <w:r w:rsidRPr="00393788">
                              <w:rPr>
                                <w:rFonts w:ascii="Tw Cen MT" w:eastAsia="Tw Cen MT" w:hAnsi="Tw Cen MT" w:cs="Tw Cen MT"/>
                                <w:sz w:val="18"/>
                                <w:szCs w:val="18"/>
                              </w:rPr>
                              <w:t xml:space="preserve"> J, </w:t>
                            </w:r>
                            <w:proofErr w:type="spellStart"/>
                            <w:r w:rsidRPr="00393788">
                              <w:rPr>
                                <w:rFonts w:ascii="Tw Cen MT" w:eastAsia="Tw Cen MT" w:hAnsi="Tw Cen MT" w:cs="Tw Cen MT"/>
                                <w:sz w:val="18"/>
                                <w:szCs w:val="18"/>
                              </w:rPr>
                              <w:t>Snijders</w:t>
                            </w:r>
                            <w:proofErr w:type="spellEnd"/>
                            <w:r w:rsidRPr="00393788">
                              <w:rPr>
                                <w:rFonts w:ascii="Tw Cen MT" w:eastAsia="Tw Cen MT" w:hAnsi="Tw Cen MT" w:cs="Tw Cen MT"/>
                                <w:sz w:val="18"/>
                                <w:szCs w:val="18"/>
                              </w:rPr>
                              <w:t xml:space="preserve"> PJF, Van der </w:t>
                            </w:r>
                            <w:proofErr w:type="spellStart"/>
                            <w:r w:rsidRPr="00393788">
                              <w:rPr>
                                <w:rFonts w:ascii="Tw Cen MT" w:eastAsia="Tw Cen MT" w:hAnsi="Tw Cen MT" w:cs="Tw Cen MT"/>
                                <w:sz w:val="18"/>
                                <w:szCs w:val="18"/>
                              </w:rPr>
                              <w:t>Salm</w:t>
                            </w:r>
                            <w:proofErr w:type="spellEnd"/>
                            <w:r w:rsidRPr="00393788">
                              <w:rPr>
                                <w:rFonts w:ascii="Tw Cen MT" w:eastAsia="Tw Cen MT" w:hAnsi="Tw Cen MT" w:cs="Tw Cen MT"/>
                                <w:sz w:val="18"/>
                                <w:szCs w:val="18"/>
                              </w:rPr>
                              <w:t xml:space="preserve"> ML, </w:t>
                            </w:r>
                            <w:proofErr w:type="spellStart"/>
                            <w:r w:rsidRPr="00393788">
                              <w:rPr>
                                <w:rFonts w:ascii="Tw Cen MT" w:eastAsia="Tw Cen MT" w:hAnsi="Tw Cen MT" w:cs="Tw Cen MT"/>
                                <w:sz w:val="18"/>
                                <w:szCs w:val="18"/>
                              </w:rPr>
                              <w:t>Agard</w:t>
                            </w:r>
                            <w:proofErr w:type="spellEnd"/>
                            <w:r w:rsidRPr="00393788">
                              <w:rPr>
                                <w:rFonts w:ascii="Tw Cen MT" w:eastAsia="Tw Cen MT" w:hAnsi="Tw Cen MT" w:cs="Tw Cen MT"/>
                                <w:sz w:val="18"/>
                                <w:szCs w:val="18"/>
                              </w:rPr>
                              <w:t xml:space="preserve"> D, et al. Clinical   </w:t>
                            </w:r>
                            <w:r w:rsidRPr="008D5173">
                              <w:rPr>
                                <w:rFonts w:ascii="Times New Roman" w:hAnsi="Times New Roman" w:cs="Times New Roman"/>
                                <w:color w:val="000000" w:themeColor="text1"/>
                                <w:sz w:val="24"/>
                                <w:szCs w:val="24"/>
                              </w:rPr>
                              <w:t xml:space="preserve">                        </w:t>
                            </w:r>
                            <w:r w:rsidRPr="00393788">
                              <w:rPr>
                                <w:rFonts w:ascii="Tw Cen MT" w:eastAsia="Tw Cen MT" w:hAnsi="Tw Cen MT" w:cs="Tw Cen MT"/>
                                <w:sz w:val="18"/>
                                <w:szCs w:val="18"/>
                              </w:rPr>
                              <w:t xml:space="preserve">validation of </w:t>
                            </w:r>
                            <w:proofErr w:type="spellStart"/>
                            <w:r w:rsidRPr="00393788">
                              <w:rPr>
                                <w:rFonts w:ascii="Tw Cen MT" w:eastAsia="Tw Cen MT" w:hAnsi="Tw Cen MT" w:cs="Tw Cen MT"/>
                                <w:sz w:val="18"/>
                                <w:szCs w:val="18"/>
                              </w:rPr>
                              <w:t>AnyplexTM</w:t>
                            </w:r>
                            <w:proofErr w:type="spellEnd"/>
                            <w:r w:rsidRPr="00393788">
                              <w:rPr>
                                <w:rFonts w:ascii="Tw Cen MT" w:eastAsia="Tw Cen MT" w:hAnsi="Tw Cen MT" w:cs="Tw Cen MT"/>
                                <w:sz w:val="18"/>
                                <w:szCs w:val="18"/>
                              </w:rPr>
                              <w:t xml:space="preserve"> II HPV HR Detection according to the guidelines for HPV test requirements for cervical cancer screening. J </w:t>
                            </w:r>
                            <w:proofErr w:type="spellStart"/>
                            <w:r w:rsidRPr="00393788">
                              <w:rPr>
                                <w:rFonts w:ascii="Tw Cen MT" w:eastAsia="Tw Cen MT" w:hAnsi="Tw Cen MT" w:cs="Tw Cen MT"/>
                                <w:sz w:val="18"/>
                                <w:szCs w:val="18"/>
                              </w:rPr>
                              <w:t>Clin</w:t>
                            </w:r>
                            <w:proofErr w:type="spellEnd"/>
                            <w:r w:rsidRPr="00393788">
                              <w:rPr>
                                <w:rFonts w:ascii="Tw Cen MT" w:eastAsia="Tw Cen MT" w:hAnsi="Tw Cen MT" w:cs="Tw Cen MT"/>
                                <w:sz w:val="18"/>
                                <w:szCs w:val="18"/>
                              </w:rPr>
                              <w:t xml:space="preserve"> </w:t>
                            </w:r>
                            <w:proofErr w:type="spellStart"/>
                            <w:r w:rsidRPr="00393788">
                              <w:rPr>
                                <w:rFonts w:ascii="Tw Cen MT" w:eastAsia="Tw Cen MT" w:hAnsi="Tw Cen MT" w:cs="Tw Cen MT"/>
                                <w:sz w:val="18"/>
                                <w:szCs w:val="18"/>
                              </w:rPr>
                              <w:t>Virol</w:t>
                            </w:r>
                            <w:proofErr w:type="spellEnd"/>
                            <w:r w:rsidRPr="00393788">
                              <w:rPr>
                                <w:rFonts w:ascii="Tw Cen MT" w:eastAsia="Tw Cen MT" w:hAnsi="Tw Cen MT" w:cs="Tw Cen MT"/>
                                <w:sz w:val="18"/>
                                <w:szCs w:val="18"/>
                              </w:rPr>
                              <w:t xml:space="preserve"> 2016; 76:36-39.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1" o:spid="_x0000_s1039" type="#_x0000_t202" style="position:absolute;left:0;text-align:left;margin-left:19.65pt;margin-top:5.9pt;width:252.75pt;height:37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" fillcolor="white [3201]" stroked="f" strokeweight=".5pt">
                <v:textbox>
                  <w:txbxContent>
                    <w:p w:rsidR="00870AF4" w:rsidRDefault="00870AF4" w:rsidP="00870AF4">
                      <w:r>
                        <w:rPr>
                          <w:noProof/>
                          <w:sz w:val="24"/>
                          <w:szCs w:val="24"/>
                        </w:rPr>
                        <w:drawing>
                          <wp:inline distT="0" distB="0" distL="0" distR="0" wp14:anchorId="3B0620E4" wp14:editId="75289441">
                            <wp:extent cx="3087014" cy="904407"/>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87068" cy="904423"/>
                                    </a:xfrm>
                                    <a:prstGeom prst="rect">
                                      <a:avLst/>
                                    </a:prstGeom>
                                    <a:noFill/>
                                    <a:ln>
                                      <a:noFill/>
                                    </a:ln>
                                  </pic:spPr>
                                </pic:pic>
                              </a:graphicData>
                            </a:graphic>
                          </wp:inline>
                        </w:drawing>
                      </w:r>
                    </w:p>
                    <w:p w:rsidR="0081582A" w:rsidRDefault="00870AF4" w:rsidP="0081582A">
                      <w:pPr>
                        <w:widowControl/>
                        <w:spacing w:after="160"/>
                        <w:jc w:val="both"/>
                        <w:rPr>
                          <w:sz w:val="18"/>
                          <w:szCs w:val="18"/>
                        </w:rPr>
                      </w:pPr>
                      <w:r>
                        <w:rPr>
                          <w:sz w:val="18"/>
                          <w:szCs w:val="18"/>
                        </w:rPr>
                        <w:t>Figure 2</w:t>
                      </w:r>
                      <w:r w:rsidRPr="00870AF4">
                        <w:rPr>
                          <w:sz w:val="18"/>
                          <w:szCs w:val="18"/>
                        </w:rPr>
                        <w:t xml:space="preserve">: </w:t>
                      </w:r>
                      <w:proofErr w:type="spellStart"/>
                      <w:r w:rsidRPr="00870AF4">
                        <w:rPr>
                          <w:sz w:val="18"/>
                          <w:szCs w:val="18"/>
                        </w:rPr>
                        <w:t>Anyplex</w:t>
                      </w:r>
                      <w:proofErr w:type="spellEnd"/>
                      <w:r w:rsidRPr="00870AF4">
                        <w:rPr>
                          <w:sz w:val="18"/>
                          <w:szCs w:val="18"/>
                        </w:rPr>
                        <w:t xml:space="preserve"> 14 HR HPV assay based on TOCETM showed identification of HR HPV genotypes from premalignant and malignant cervical lesion. Graph showed only the frequently observed HR-HPV genotypes.</w:t>
                      </w:r>
                    </w:p>
                    <w:p w:rsidR="00393788" w:rsidRPr="0081582A" w:rsidRDefault="0081582A" w:rsidP="0081582A">
                      <w:pPr>
                        <w:widowControl/>
                        <w:spacing w:after="160"/>
                        <w:jc w:val="both"/>
                        <w:rPr>
                          <w:sz w:val="18"/>
                          <w:szCs w:val="18"/>
                        </w:rPr>
                      </w:pPr>
                      <w:proofErr w:type="gramStart"/>
                      <w:r>
                        <w:rPr>
                          <w:rFonts w:ascii="Arial"/>
                          <w:b/>
                          <w:color w:val="BF5A14"/>
                          <w:sz w:val="20"/>
                        </w:rPr>
                        <w:t>Reference(</w:t>
                      </w:r>
                      <w:proofErr w:type="gramEnd"/>
                      <w:r>
                        <w:rPr>
                          <w:rFonts w:ascii="Arial"/>
                          <w:b/>
                          <w:color w:val="BF5A14"/>
                          <w:sz w:val="20"/>
                        </w:rPr>
                        <w:t>M</w:t>
                      </w:r>
                      <w:r w:rsidR="008009C2">
                        <w:rPr>
                          <w:rFonts w:ascii="Arial"/>
                          <w:b/>
                          <w:color w:val="BF5A14"/>
                          <w:sz w:val="20"/>
                        </w:rPr>
                        <w:t>inimum 5)</w:t>
                      </w:r>
                    </w:p>
                    <w:p w:rsidR="00870AF4" w:rsidRPr="00870AF4" w:rsidRDefault="00870AF4" w:rsidP="00870AF4">
                      <w:pPr>
                        <w:pStyle w:val="ListParagraph"/>
                        <w:widowControl/>
                        <w:numPr>
                          <w:ilvl w:val="0"/>
                          <w:numId w:val="4"/>
                        </w:numPr>
                        <w:spacing w:before="0" w:line="240" w:lineRule="auto"/>
                        <w:contextualSpacing/>
                        <w:rPr>
                          <w:rFonts w:ascii="Tw Cen MT" w:eastAsia="Tw Cen MT" w:hAnsi="Tw Cen MT" w:cs="Tw Cen MT"/>
                          <w:sz w:val="18"/>
                          <w:szCs w:val="18"/>
                        </w:rPr>
                      </w:pPr>
                      <w:proofErr w:type="spellStart"/>
                      <w:r w:rsidRPr="00870AF4">
                        <w:rPr>
                          <w:rFonts w:ascii="Tw Cen MT" w:eastAsia="Tw Cen MT" w:hAnsi="Tw Cen MT" w:cs="Tw Cen MT"/>
                          <w:sz w:val="18"/>
                          <w:szCs w:val="18"/>
                        </w:rPr>
                        <w:t>Sreedevi</w:t>
                      </w:r>
                      <w:proofErr w:type="spellEnd"/>
                      <w:r w:rsidRPr="00870AF4">
                        <w:rPr>
                          <w:rFonts w:ascii="Tw Cen MT" w:eastAsia="Tw Cen MT" w:hAnsi="Tw Cen MT" w:cs="Tw Cen MT"/>
                          <w:sz w:val="18"/>
                          <w:szCs w:val="18"/>
                        </w:rPr>
                        <w:t xml:space="preserve"> A, </w:t>
                      </w:r>
                      <w:proofErr w:type="spellStart"/>
                      <w:r w:rsidRPr="00870AF4">
                        <w:rPr>
                          <w:rFonts w:ascii="Tw Cen MT" w:eastAsia="Tw Cen MT" w:hAnsi="Tw Cen MT" w:cs="Tw Cen MT"/>
                          <w:sz w:val="18"/>
                          <w:szCs w:val="18"/>
                        </w:rPr>
                        <w:t>Javed</w:t>
                      </w:r>
                      <w:proofErr w:type="spellEnd"/>
                      <w:r w:rsidRPr="00870AF4">
                        <w:rPr>
                          <w:rFonts w:ascii="Tw Cen MT" w:eastAsia="Tw Cen MT" w:hAnsi="Tw Cen MT" w:cs="Tw Cen MT"/>
                          <w:sz w:val="18"/>
                          <w:szCs w:val="18"/>
                        </w:rPr>
                        <w:t xml:space="preserve"> R, Dinesh A. Epidemiology of cervical cancer with special focus on India. </w:t>
                      </w:r>
                      <w:proofErr w:type="spellStart"/>
                      <w:r w:rsidRPr="00870AF4">
                        <w:rPr>
                          <w:rFonts w:ascii="Tw Cen MT" w:eastAsia="Tw Cen MT" w:hAnsi="Tw Cen MT" w:cs="Tw Cen MT"/>
                          <w:sz w:val="18"/>
                          <w:szCs w:val="18"/>
                        </w:rPr>
                        <w:t>Int</w:t>
                      </w:r>
                      <w:proofErr w:type="spellEnd"/>
                      <w:r w:rsidRPr="00870AF4">
                        <w:rPr>
                          <w:rFonts w:ascii="Tw Cen MT" w:eastAsia="Tw Cen MT" w:hAnsi="Tw Cen MT" w:cs="Tw Cen MT"/>
                          <w:sz w:val="18"/>
                          <w:szCs w:val="18"/>
                        </w:rPr>
                        <w:t xml:space="preserve"> J Women’s Health 2015; 7:405-14.</w:t>
                      </w:r>
                    </w:p>
                    <w:p w:rsidR="00870AF4" w:rsidRPr="00870AF4" w:rsidRDefault="00870AF4" w:rsidP="00870AF4">
                      <w:pPr>
                        <w:pStyle w:val="ListParagraph"/>
                        <w:widowControl/>
                        <w:numPr>
                          <w:ilvl w:val="0"/>
                          <w:numId w:val="4"/>
                        </w:numPr>
                        <w:spacing w:before="0" w:line="240" w:lineRule="auto"/>
                        <w:contextualSpacing/>
                        <w:rPr>
                          <w:rFonts w:ascii="Tw Cen MT" w:eastAsia="Tw Cen MT" w:hAnsi="Tw Cen MT" w:cs="Tw Cen MT"/>
                          <w:sz w:val="18"/>
                          <w:szCs w:val="18"/>
                        </w:rPr>
                      </w:pPr>
                      <w:proofErr w:type="spellStart"/>
                      <w:r w:rsidRPr="00870AF4">
                        <w:rPr>
                          <w:rFonts w:ascii="Tw Cen MT" w:eastAsia="Tw Cen MT" w:hAnsi="Tw Cen MT" w:cs="Tw Cen MT"/>
                          <w:sz w:val="18"/>
                          <w:szCs w:val="18"/>
                        </w:rPr>
                        <w:t>Globacan</w:t>
                      </w:r>
                      <w:proofErr w:type="spellEnd"/>
                      <w:r w:rsidRPr="00870AF4">
                        <w:rPr>
                          <w:rFonts w:ascii="Tw Cen MT" w:eastAsia="Tw Cen MT" w:hAnsi="Tw Cen MT" w:cs="Tw Cen MT"/>
                          <w:sz w:val="18"/>
                          <w:szCs w:val="18"/>
                        </w:rPr>
                        <w:t>. Cervical cancer: estimated incidence mortality and prevalence</w:t>
                      </w:r>
                      <w:r w:rsidRPr="00870AF4">
                        <w:rPr>
                          <w:rFonts w:ascii="Times New Roman" w:hAnsi="Times New Roman" w:cs="Times New Roman"/>
                          <w:bCs/>
                          <w:iCs/>
                          <w:color w:val="000000" w:themeColor="text1"/>
                          <w:sz w:val="18"/>
                          <w:szCs w:val="18"/>
                        </w:rPr>
                        <w:t xml:space="preserve"> </w:t>
                      </w:r>
                      <w:r w:rsidRPr="00870AF4">
                        <w:rPr>
                          <w:rFonts w:ascii="Tw Cen MT" w:eastAsia="Tw Cen MT" w:hAnsi="Tw Cen MT" w:cs="Tw Cen MT"/>
                          <w:sz w:val="18"/>
                          <w:szCs w:val="18"/>
                        </w:rPr>
                        <w:t>worldwide in 2012. 2012; http://globocan.iarc.fr/old/FactSheets/can</w:t>
                      </w:r>
                      <w:r w:rsidRPr="00870AF4">
                        <w:rPr>
                          <w:rFonts w:ascii="Times New Roman" w:hAnsi="Times New Roman" w:cs="Times New Roman"/>
                          <w:bCs/>
                          <w:iCs/>
                          <w:color w:val="000000" w:themeColor="text1"/>
                          <w:sz w:val="18"/>
                          <w:szCs w:val="18"/>
                        </w:rPr>
                        <w:t xml:space="preserve">cers/ </w:t>
                      </w:r>
                      <w:r w:rsidRPr="00870AF4">
                        <w:rPr>
                          <w:rFonts w:ascii="Tw Cen MT" w:eastAsia="Tw Cen MT" w:hAnsi="Tw Cen MT" w:cs="Tw Cen MT"/>
                          <w:sz w:val="18"/>
                          <w:szCs w:val="18"/>
                        </w:rPr>
                        <w:t>cervix-new.asp. [Last accessed on 5.02.2019].</w:t>
                      </w:r>
                    </w:p>
                    <w:p w:rsidR="00870AF4" w:rsidRDefault="00870AF4" w:rsidP="00870AF4">
                      <w:pPr>
                        <w:pStyle w:val="ListParagraph"/>
                        <w:widowControl/>
                        <w:numPr>
                          <w:ilvl w:val="0"/>
                          <w:numId w:val="4"/>
                        </w:numPr>
                        <w:spacing w:before="0" w:line="240" w:lineRule="auto"/>
                        <w:contextualSpacing/>
                        <w:rPr>
                          <w:rFonts w:ascii="Tw Cen MT" w:eastAsia="Tw Cen MT" w:hAnsi="Tw Cen MT" w:cs="Tw Cen MT"/>
                          <w:sz w:val="18"/>
                          <w:szCs w:val="18"/>
                        </w:rPr>
                      </w:pPr>
                      <w:r w:rsidRPr="00870AF4">
                        <w:rPr>
                          <w:rFonts w:ascii="Tw Cen MT" w:eastAsia="Tw Cen MT" w:hAnsi="Tw Cen MT" w:cs="Tw Cen MT"/>
                          <w:sz w:val="18"/>
                          <w:szCs w:val="18"/>
                        </w:rPr>
                        <w:t xml:space="preserve">Jung S, Lee B, Lee KN, Kim Y, Oh EJ. Clinical validation of </w:t>
                      </w:r>
                      <w:proofErr w:type="spellStart"/>
                      <w:r w:rsidRPr="00870AF4">
                        <w:rPr>
                          <w:rFonts w:ascii="Tw Cen MT" w:eastAsia="Tw Cen MT" w:hAnsi="Tw Cen MT" w:cs="Tw Cen MT"/>
                          <w:sz w:val="18"/>
                          <w:szCs w:val="18"/>
                        </w:rPr>
                        <w:t>Anyplex</w:t>
                      </w:r>
                      <w:proofErr w:type="spellEnd"/>
                      <w:r w:rsidRPr="00870AF4">
                        <w:rPr>
                          <w:rFonts w:ascii="Tw Cen MT" w:eastAsia="Tw Cen MT" w:hAnsi="Tw Cen MT" w:cs="Tw Cen MT"/>
                          <w:sz w:val="18"/>
                          <w:szCs w:val="18"/>
                        </w:rPr>
                        <w:t xml:space="preserve"> II HPV HR detection test for cervical cancer screening in Korea. Arch </w:t>
                      </w:r>
                      <w:proofErr w:type="spellStart"/>
                      <w:r w:rsidRPr="00870AF4">
                        <w:rPr>
                          <w:rFonts w:ascii="Tw Cen MT" w:eastAsia="Tw Cen MT" w:hAnsi="Tw Cen MT" w:cs="Tw Cen MT"/>
                          <w:sz w:val="18"/>
                          <w:szCs w:val="18"/>
                        </w:rPr>
                        <w:t>Pathol</w:t>
                      </w:r>
                      <w:proofErr w:type="spellEnd"/>
                      <w:r w:rsidRPr="00870AF4">
                        <w:rPr>
                          <w:rFonts w:ascii="Tw Cen MT" w:eastAsia="Tw Cen MT" w:hAnsi="Tw Cen MT" w:cs="Tw Cen MT"/>
                          <w:sz w:val="18"/>
                          <w:szCs w:val="18"/>
                        </w:rPr>
                        <w:t xml:space="preserve"> Lab Med 2016; 140:276-80.</w:t>
                      </w:r>
                    </w:p>
                    <w:p w:rsidR="00393788" w:rsidRDefault="00393788" w:rsidP="00393788">
                      <w:pPr>
                        <w:pStyle w:val="ListParagraph"/>
                        <w:widowControl/>
                        <w:numPr>
                          <w:ilvl w:val="0"/>
                          <w:numId w:val="4"/>
                        </w:numPr>
                        <w:spacing w:before="0" w:after="160" w:line="240" w:lineRule="auto"/>
                        <w:contextualSpacing/>
                        <w:rPr>
                          <w:rFonts w:ascii="Tw Cen MT" w:eastAsia="Tw Cen MT" w:hAnsi="Tw Cen MT" w:cs="Tw Cen MT"/>
                          <w:sz w:val="18"/>
                          <w:szCs w:val="18"/>
                        </w:rPr>
                      </w:pPr>
                      <w:proofErr w:type="spellStart"/>
                      <w:r w:rsidRPr="00393788">
                        <w:rPr>
                          <w:rFonts w:ascii="Tw Cen MT" w:eastAsia="Tw Cen MT" w:hAnsi="Tw Cen MT" w:cs="Tw Cen MT"/>
                          <w:sz w:val="18"/>
                          <w:szCs w:val="18"/>
                        </w:rPr>
                        <w:t>Sowjanya</w:t>
                      </w:r>
                      <w:proofErr w:type="spellEnd"/>
                      <w:r w:rsidRPr="00393788">
                        <w:rPr>
                          <w:rFonts w:ascii="Tw Cen MT" w:eastAsia="Tw Cen MT" w:hAnsi="Tw Cen MT" w:cs="Tw Cen MT"/>
                          <w:sz w:val="18"/>
                          <w:szCs w:val="18"/>
                        </w:rPr>
                        <w:t xml:space="preserve"> AP, Jain M, </w:t>
                      </w:r>
                      <w:proofErr w:type="spellStart"/>
                      <w:r w:rsidRPr="00393788">
                        <w:rPr>
                          <w:rFonts w:ascii="Tw Cen MT" w:eastAsia="Tw Cen MT" w:hAnsi="Tw Cen MT" w:cs="Tw Cen MT"/>
                          <w:sz w:val="18"/>
                          <w:szCs w:val="18"/>
                        </w:rPr>
                        <w:t>Poli</w:t>
                      </w:r>
                      <w:proofErr w:type="spellEnd"/>
                      <w:r w:rsidRPr="00393788">
                        <w:rPr>
                          <w:rFonts w:ascii="Tw Cen MT" w:eastAsia="Tw Cen MT" w:hAnsi="Tw Cen MT" w:cs="Tw Cen MT"/>
                          <w:sz w:val="18"/>
                          <w:szCs w:val="18"/>
                        </w:rPr>
                        <w:t xml:space="preserve"> UR, Padma S, Das M, Shah VK. </w:t>
                      </w:r>
                      <w:proofErr w:type="gramStart"/>
                      <w:r w:rsidRPr="00393788">
                        <w:rPr>
                          <w:rFonts w:ascii="Tw Cen MT" w:eastAsia="Tw Cen MT" w:hAnsi="Tw Cen MT" w:cs="Tw Cen MT"/>
                          <w:sz w:val="18"/>
                          <w:szCs w:val="18"/>
                        </w:rPr>
                        <w:t>et</w:t>
                      </w:r>
                      <w:proofErr w:type="gramEnd"/>
                      <w:r w:rsidRPr="00393788">
                        <w:rPr>
                          <w:rFonts w:ascii="Tw Cen MT" w:eastAsia="Tw Cen MT" w:hAnsi="Tw Cen MT" w:cs="Tw Cen MT"/>
                          <w:sz w:val="18"/>
                          <w:szCs w:val="18"/>
                        </w:rPr>
                        <w:t xml:space="preserve"> al. Prevalence and distribution of high-risk human papilloma virus (HPV) types in invasive squamous cell carcinoma of the cervix and in normal women in Andhra Pradesh, India. BMC infect Dis. 2005; 5:116</w:t>
                      </w:r>
                    </w:p>
                    <w:p w:rsidR="00870AF4" w:rsidRPr="00393788" w:rsidRDefault="00393788" w:rsidP="00393788">
                      <w:pPr>
                        <w:pStyle w:val="ListParagraph"/>
                        <w:widowControl/>
                        <w:numPr>
                          <w:ilvl w:val="0"/>
                          <w:numId w:val="4"/>
                        </w:numPr>
                        <w:spacing w:before="0" w:after="160" w:line="240" w:lineRule="auto"/>
                        <w:contextualSpacing/>
                        <w:rPr>
                          <w:rFonts w:ascii="Tw Cen MT" w:eastAsia="Tw Cen MT" w:hAnsi="Tw Cen MT" w:cs="Tw Cen MT"/>
                          <w:sz w:val="18"/>
                          <w:szCs w:val="18"/>
                        </w:rPr>
                      </w:pPr>
                      <w:proofErr w:type="spellStart"/>
                      <w:r w:rsidRPr="00393788">
                        <w:rPr>
                          <w:rFonts w:ascii="Tw Cen MT" w:eastAsia="Tw Cen MT" w:hAnsi="Tw Cen MT" w:cs="Tw Cen MT"/>
                          <w:sz w:val="18"/>
                          <w:szCs w:val="18"/>
                        </w:rPr>
                        <w:t>Hesselink</w:t>
                      </w:r>
                      <w:proofErr w:type="spellEnd"/>
                      <w:r w:rsidRPr="00393788">
                        <w:rPr>
                          <w:rFonts w:ascii="Tw Cen MT" w:eastAsia="Tw Cen MT" w:hAnsi="Tw Cen MT" w:cs="Tw Cen MT"/>
                          <w:sz w:val="18"/>
                          <w:szCs w:val="18"/>
                        </w:rPr>
                        <w:t xml:space="preserve"> AT, </w:t>
                      </w:r>
                      <w:proofErr w:type="spellStart"/>
                      <w:r w:rsidRPr="00393788">
                        <w:rPr>
                          <w:rFonts w:ascii="Tw Cen MT" w:eastAsia="Tw Cen MT" w:hAnsi="Tw Cen MT" w:cs="Tw Cen MT"/>
                          <w:sz w:val="18"/>
                          <w:szCs w:val="18"/>
                        </w:rPr>
                        <w:t>Sahli</w:t>
                      </w:r>
                      <w:proofErr w:type="spellEnd"/>
                      <w:r w:rsidRPr="00393788">
                        <w:rPr>
                          <w:rFonts w:ascii="Tw Cen MT" w:eastAsia="Tw Cen MT" w:hAnsi="Tw Cen MT" w:cs="Tw Cen MT"/>
                          <w:sz w:val="18"/>
                          <w:szCs w:val="18"/>
                        </w:rPr>
                        <w:t xml:space="preserve"> R, </w:t>
                      </w:r>
                      <w:proofErr w:type="spellStart"/>
                      <w:r w:rsidRPr="00393788">
                        <w:rPr>
                          <w:rFonts w:ascii="Tw Cen MT" w:eastAsia="Tw Cen MT" w:hAnsi="Tw Cen MT" w:cs="Tw Cen MT"/>
                          <w:sz w:val="18"/>
                          <w:szCs w:val="18"/>
                        </w:rPr>
                        <w:t>Berkhof</w:t>
                      </w:r>
                      <w:proofErr w:type="spellEnd"/>
                      <w:r w:rsidRPr="00393788">
                        <w:rPr>
                          <w:rFonts w:ascii="Tw Cen MT" w:eastAsia="Tw Cen MT" w:hAnsi="Tw Cen MT" w:cs="Tw Cen MT"/>
                          <w:sz w:val="18"/>
                          <w:szCs w:val="18"/>
                        </w:rPr>
                        <w:t xml:space="preserve"> J, </w:t>
                      </w:r>
                      <w:proofErr w:type="spellStart"/>
                      <w:r w:rsidRPr="00393788">
                        <w:rPr>
                          <w:rFonts w:ascii="Tw Cen MT" w:eastAsia="Tw Cen MT" w:hAnsi="Tw Cen MT" w:cs="Tw Cen MT"/>
                          <w:sz w:val="18"/>
                          <w:szCs w:val="18"/>
                        </w:rPr>
                        <w:t>Snijders</w:t>
                      </w:r>
                      <w:proofErr w:type="spellEnd"/>
                      <w:r w:rsidRPr="00393788">
                        <w:rPr>
                          <w:rFonts w:ascii="Tw Cen MT" w:eastAsia="Tw Cen MT" w:hAnsi="Tw Cen MT" w:cs="Tw Cen MT"/>
                          <w:sz w:val="18"/>
                          <w:szCs w:val="18"/>
                        </w:rPr>
                        <w:t xml:space="preserve"> PJF, Van der </w:t>
                      </w:r>
                      <w:proofErr w:type="spellStart"/>
                      <w:r w:rsidRPr="00393788">
                        <w:rPr>
                          <w:rFonts w:ascii="Tw Cen MT" w:eastAsia="Tw Cen MT" w:hAnsi="Tw Cen MT" w:cs="Tw Cen MT"/>
                          <w:sz w:val="18"/>
                          <w:szCs w:val="18"/>
                        </w:rPr>
                        <w:t>Salm</w:t>
                      </w:r>
                      <w:proofErr w:type="spellEnd"/>
                      <w:r w:rsidRPr="00393788">
                        <w:rPr>
                          <w:rFonts w:ascii="Tw Cen MT" w:eastAsia="Tw Cen MT" w:hAnsi="Tw Cen MT" w:cs="Tw Cen MT"/>
                          <w:sz w:val="18"/>
                          <w:szCs w:val="18"/>
                        </w:rPr>
                        <w:t xml:space="preserve"> ML, </w:t>
                      </w:r>
                      <w:proofErr w:type="spellStart"/>
                      <w:r w:rsidRPr="00393788">
                        <w:rPr>
                          <w:rFonts w:ascii="Tw Cen MT" w:eastAsia="Tw Cen MT" w:hAnsi="Tw Cen MT" w:cs="Tw Cen MT"/>
                          <w:sz w:val="18"/>
                          <w:szCs w:val="18"/>
                        </w:rPr>
                        <w:t>Agard</w:t>
                      </w:r>
                      <w:proofErr w:type="spellEnd"/>
                      <w:r w:rsidRPr="00393788">
                        <w:rPr>
                          <w:rFonts w:ascii="Tw Cen MT" w:eastAsia="Tw Cen MT" w:hAnsi="Tw Cen MT" w:cs="Tw Cen MT"/>
                          <w:sz w:val="18"/>
                          <w:szCs w:val="18"/>
                        </w:rPr>
                        <w:t xml:space="preserve"> D, et al. Clinical   </w:t>
                      </w:r>
                      <w:r w:rsidRPr="008D5173">
                        <w:rPr>
                          <w:rFonts w:ascii="Times New Roman" w:hAnsi="Times New Roman" w:cs="Times New Roman"/>
                          <w:color w:val="000000" w:themeColor="text1"/>
                          <w:sz w:val="24"/>
                          <w:szCs w:val="24"/>
                        </w:rPr>
                        <w:t xml:space="preserve">                        </w:t>
                      </w:r>
                      <w:r w:rsidRPr="00393788">
                        <w:rPr>
                          <w:rFonts w:ascii="Tw Cen MT" w:eastAsia="Tw Cen MT" w:hAnsi="Tw Cen MT" w:cs="Tw Cen MT"/>
                          <w:sz w:val="18"/>
                          <w:szCs w:val="18"/>
                        </w:rPr>
                        <w:t xml:space="preserve">validation of </w:t>
                      </w:r>
                      <w:proofErr w:type="spellStart"/>
                      <w:r w:rsidRPr="00393788">
                        <w:rPr>
                          <w:rFonts w:ascii="Tw Cen MT" w:eastAsia="Tw Cen MT" w:hAnsi="Tw Cen MT" w:cs="Tw Cen MT"/>
                          <w:sz w:val="18"/>
                          <w:szCs w:val="18"/>
                        </w:rPr>
                        <w:t>AnyplexTM</w:t>
                      </w:r>
                      <w:proofErr w:type="spellEnd"/>
                      <w:r w:rsidRPr="00393788">
                        <w:rPr>
                          <w:rFonts w:ascii="Tw Cen MT" w:eastAsia="Tw Cen MT" w:hAnsi="Tw Cen MT" w:cs="Tw Cen MT"/>
                          <w:sz w:val="18"/>
                          <w:szCs w:val="18"/>
                        </w:rPr>
                        <w:t xml:space="preserve"> II HPV HR Detection according to the guidelines for HPV test requirements for cervical cancer screening. J </w:t>
                      </w:r>
                      <w:proofErr w:type="spellStart"/>
                      <w:r w:rsidRPr="00393788">
                        <w:rPr>
                          <w:rFonts w:ascii="Tw Cen MT" w:eastAsia="Tw Cen MT" w:hAnsi="Tw Cen MT" w:cs="Tw Cen MT"/>
                          <w:sz w:val="18"/>
                          <w:szCs w:val="18"/>
                        </w:rPr>
                        <w:t>Clin</w:t>
                      </w:r>
                      <w:proofErr w:type="spellEnd"/>
                      <w:r w:rsidRPr="00393788">
                        <w:rPr>
                          <w:rFonts w:ascii="Tw Cen MT" w:eastAsia="Tw Cen MT" w:hAnsi="Tw Cen MT" w:cs="Tw Cen MT"/>
                          <w:sz w:val="18"/>
                          <w:szCs w:val="18"/>
                        </w:rPr>
                        <w:t xml:space="preserve"> </w:t>
                      </w:r>
                      <w:proofErr w:type="spellStart"/>
                      <w:r w:rsidRPr="00393788">
                        <w:rPr>
                          <w:rFonts w:ascii="Tw Cen MT" w:eastAsia="Tw Cen MT" w:hAnsi="Tw Cen MT" w:cs="Tw Cen MT"/>
                          <w:sz w:val="18"/>
                          <w:szCs w:val="18"/>
                        </w:rPr>
                        <w:t>Virol</w:t>
                      </w:r>
                      <w:proofErr w:type="spellEnd"/>
                      <w:r w:rsidRPr="00393788">
                        <w:rPr>
                          <w:rFonts w:ascii="Tw Cen MT" w:eastAsia="Tw Cen MT" w:hAnsi="Tw Cen MT" w:cs="Tw Cen MT"/>
                          <w:sz w:val="18"/>
                          <w:szCs w:val="18"/>
                        </w:rPr>
                        <w:t xml:space="preserve"> 2016; 76:36-39.</w:t>
                      </w:r>
                    </w:p>
                  </w:txbxContent>
                </v:textbox>
              </v:shape>
            </w:pict>
          </mc:Fallback>
        </mc:AlternateContent>
      </w:r>
    </w:p>
    <w:p w:rsidR="00870AF4" w:rsidRDefault="00870AF4" w:rsidP="00021A08">
      <w:pPr>
        <w:spacing w:line="360" w:lineRule="auto"/>
        <w:jc w:val="both"/>
        <w:rPr>
          <w:sz w:val="18"/>
          <w:szCs w:val="18"/>
        </w:rPr>
      </w:pPr>
    </w:p>
    <w:p w:rsidR="00870AF4" w:rsidRDefault="00870AF4" w:rsidP="00021A08">
      <w:pPr>
        <w:spacing w:line="360" w:lineRule="auto"/>
        <w:jc w:val="both"/>
        <w:rPr>
          <w:sz w:val="18"/>
          <w:szCs w:val="18"/>
        </w:rPr>
      </w:pPr>
    </w:p>
    <w:p w:rsidR="00870AF4" w:rsidRDefault="00870AF4" w:rsidP="00021A08">
      <w:pPr>
        <w:spacing w:line="360" w:lineRule="auto"/>
        <w:jc w:val="both"/>
        <w:rPr>
          <w:sz w:val="18"/>
          <w:szCs w:val="18"/>
        </w:rPr>
      </w:pPr>
    </w:p>
    <w:p w:rsidR="00870AF4" w:rsidRDefault="00870AF4" w:rsidP="00021A08">
      <w:pPr>
        <w:spacing w:line="360" w:lineRule="auto"/>
        <w:jc w:val="both"/>
        <w:rPr>
          <w:sz w:val="18"/>
          <w:szCs w:val="18"/>
        </w:rPr>
      </w:pPr>
    </w:p>
    <w:p w:rsidR="00870AF4" w:rsidRDefault="00870AF4" w:rsidP="00021A08">
      <w:pPr>
        <w:spacing w:line="360" w:lineRule="auto"/>
        <w:jc w:val="both"/>
        <w:rPr>
          <w:sz w:val="18"/>
          <w:szCs w:val="18"/>
        </w:rPr>
      </w:pPr>
    </w:p>
    <w:p w:rsidR="00870AF4" w:rsidRDefault="00870AF4" w:rsidP="00021A08">
      <w:pPr>
        <w:spacing w:line="360" w:lineRule="auto"/>
        <w:jc w:val="both"/>
        <w:rPr>
          <w:sz w:val="18"/>
          <w:szCs w:val="18"/>
        </w:rPr>
      </w:pPr>
    </w:p>
    <w:p w:rsidR="00870AF4" w:rsidRDefault="00870AF4" w:rsidP="00021A08">
      <w:pPr>
        <w:spacing w:line="360" w:lineRule="auto"/>
        <w:jc w:val="both"/>
        <w:rPr>
          <w:sz w:val="18"/>
          <w:szCs w:val="18"/>
        </w:rPr>
      </w:pPr>
    </w:p>
    <w:p w:rsidR="00870AF4" w:rsidRDefault="00870AF4" w:rsidP="00021A08">
      <w:pPr>
        <w:spacing w:line="360" w:lineRule="auto"/>
        <w:jc w:val="both"/>
        <w:rPr>
          <w:sz w:val="18"/>
          <w:szCs w:val="18"/>
        </w:rPr>
      </w:pPr>
    </w:p>
    <w:p w:rsidR="00870AF4" w:rsidRPr="00393788" w:rsidRDefault="00870AF4" w:rsidP="00393788">
      <w:pPr>
        <w:widowControl/>
        <w:spacing w:after="160" w:line="480" w:lineRule="auto"/>
        <w:ind w:left="360"/>
        <w:contextualSpacing/>
        <w:rPr>
          <w:rFonts w:ascii="Times New Roman" w:hAnsi="Times New Roman" w:cs="Times New Roman"/>
          <w:color w:val="000000" w:themeColor="text1"/>
          <w:sz w:val="24"/>
          <w:szCs w:val="24"/>
        </w:rPr>
      </w:pPr>
    </w:p>
    <w:p w:rsidR="00AE3E37" w:rsidRDefault="00AE3E37" w:rsidP="00021A08">
      <w:pPr>
        <w:pStyle w:val="BodyText"/>
        <w:spacing w:before="3"/>
        <w:rPr>
          <w:rFonts w:ascii="Minion Pro"/>
          <w:sz w:val="26"/>
        </w:rPr>
      </w:pPr>
    </w:p>
    <w:p w:rsidR="00980C71" w:rsidRDefault="00980C71" w:rsidP="00021A08">
      <w:pPr>
        <w:pStyle w:val="BodyText"/>
        <w:spacing w:before="3"/>
      </w:pPr>
    </w:p>
    <w:p w:rsidR="00980C71" w:rsidRDefault="00980C71" w:rsidP="00021A08">
      <w:pPr>
        <w:pStyle w:val="BodyText"/>
        <w:spacing w:before="3"/>
      </w:pPr>
    </w:p>
    <w:p w:rsidR="00980C71" w:rsidRDefault="00980C71" w:rsidP="00021A08">
      <w:pPr>
        <w:pStyle w:val="BodyText"/>
        <w:spacing w:before="3"/>
      </w:pPr>
    </w:p>
    <w:p w:rsidR="00980C71" w:rsidRDefault="00980C71" w:rsidP="00021A08">
      <w:pPr>
        <w:pStyle w:val="BodyText"/>
        <w:spacing w:before="3"/>
      </w:pPr>
    </w:p>
    <w:p w:rsidR="00980C71" w:rsidRDefault="00980C71" w:rsidP="00021A08">
      <w:pPr>
        <w:pStyle w:val="BodyText"/>
        <w:spacing w:before="3"/>
      </w:pPr>
    </w:p>
    <w:p w:rsidR="00980C71" w:rsidRDefault="00980C71" w:rsidP="00021A08">
      <w:pPr>
        <w:pStyle w:val="BodyText"/>
        <w:spacing w:before="3"/>
      </w:pPr>
    </w:p>
    <w:p w:rsidR="00980C71" w:rsidRDefault="00980C71" w:rsidP="00021A08">
      <w:pPr>
        <w:pStyle w:val="BodyText"/>
        <w:spacing w:before="3"/>
      </w:pPr>
    </w:p>
    <w:p w:rsidR="00980C71" w:rsidRDefault="00980C71" w:rsidP="00021A08">
      <w:pPr>
        <w:pStyle w:val="BodyText"/>
        <w:spacing w:before="3"/>
      </w:pPr>
    </w:p>
    <w:p w:rsidR="00980C71" w:rsidRDefault="00980C71" w:rsidP="00021A08">
      <w:pPr>
        <w:pStyle w:val="BodyText"/>
        <w:spacing w:before="3"/>
      </w:pPr>
    </w:p>
    <w:p w:rsidR="00980C71" w:rsidRDefault="00980C71" w:rsidP="00021A08">
      <w:pPr>
        <w:pStyle w:val="BodyText"/>
        <w:spacing w:before="3"/>
      </w:pPr>
    </w:p>
    <w:p w:rsidR="00D42FE0" w:rsidRDefault="00D42FE0" w:rsidP="00980C71">
      <w:pPr>
        <w:pStyle w:val="BodyText"/>
        <w:spacing w:before="3"/>
        <w:jc w:val="right"/>
      </w:pPr>
    </w:p>
    <w:p w:rsidR="00D42FE0" w:rsidRDefault="00D42FE0" w:rsidP="00021A08">
      <w:pPr>
        <w:pStyle w:val="BodyText"/>
        <w:spacing w:before="3"/>
      </w:pPr>
    </w:p>
    <w:sectPr w:rsidR="00D42FE0"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51B3" w:rsidRDefault="009251B3">
      <w:r>
        <w:separator/>
      </w:r>
    </w:p>
  </w:endnote>
  <w:endnote w:type="continuationSeparator" w:id="0">
    <w:p w:rsidR="009251B3" w:rsidRDefault="009251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9A033C8" wp14:editId="11EF73A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42"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2A3461AD" wp14:editId="3693F06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3"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47B89D8" wp14:editId="7264142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44"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51B3" w:rsidRDefault="009251B3">
      <w:r>
        <w:separator/>
      </w:r>
    </w:p>
  </w:footnote>
  <w:footnote w:type="continuationSeparator" w:id="0">
    <w:p w:rsidR="009251B3" w:rsidRDefault="009251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334FF3B3" wp14:editId="1D44EFB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40"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78AE446E" wp14:editId="50842C31">
              <wp:simplePos x="0" y="0"/>
              <wp:positionH relativeFrom="page">
                <wp:posOffset>444500</wp:posOffset>
              </wp:positionH>
              <wp:positionV relativeFrom="page">
                <wp:posOffset>613410</wp:posOffset>
              </wp:positionV>
              <wp:extent cx="6552565" cy="579120"/>
              <wp:effectExtent l="0" t="0" r="635" b="1143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79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41" type="#_x0000_t202" style="position:absolute;margin-left:35pt;margin-top:48.3pt;width:515.95pt;height:45.6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7sOf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2iR+IG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17A4055"/>
    <w:multiLevelType w:val="hybridMultilevel"/>
    <w:tmpl w:val="771A89A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1A08"/>
    <w:rsid w:val="00056406"/>
    <w:rsid w:val="000E2911"/>
    <w:rsid w:val="001263DF"/>
    <w:rsid w:val="001E763C"/>
    <w:rsid w:val="00292ED9"/>
    <w:rsid w:val="00314AFB"/>
    <w:rsid w:val="00393788"/>
    <w:rsid w:val="003B76D9"/>
    <w:rsid w:val="00404E5B"/>
    <w:rsid w:val="00414F7B"/>
    <w:rsid w:val="004355DC"/>
    <w:rsid w:val="004749B4"/>
    <w:rsid w:val="00494130"/>
    <w:rsid w:val="004F3523"/>
    <w:rsid w:val="005973B9"/>
    <w:rsid w:val="005B3A56"/>
    <w:rsid w:val="006060CE"/>
    <w:rsid w:val="0063497F"/>
    <w:rsid w:val="0078738A"/>
    <w:rsid w:val="00800899"/>
    <w:rsid w:val="008009C2"/>
    <w:rsid w:val="0081582A"/>
    <w:rsid w:val="00870AF4"/>
    <w:rsid w:val="00873DF0"/>
    <w:rsid w:val="008756E6"/>
    <w:rsid w:val="009251B3"/>
    <w:rsid w:val="00980C71"/>
    <w:rsid w:val="009B2D44"/>
    <w:rsid w:val="00A07E82"/>
    <w:rsid w:val="00A9710C"/>
    <w:rsid w:val="00AE3E37"/>
    <w:rsid w:val="00B21A57"/>
    <w:rsid w:val="00C33602"/>
    <w:rsid w:val="00CD6F55"/>
    <w:rsid w:val="00D376E8"/>
    <w:rsid w:val="00D42FE0"/>
    <w:rsid w:val="00D62425"/>
    <w:rsid w:val="00D80DE1"/>
    <w:rsid w:val="00DE3104"/>
    <w:rsid w:val="00ED7F82"/>
    <w:rsid w:val="00F72EEA"/>
    <w:rsid w:val="00F8136A"/>
    <w:rsid w:val="00F84CAE"/>
    <w:rsid w:val="00F9112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65</Words>
  <Characters>377</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 Sanjay Negi</cp:lastModifiedBy>
  <cp:revision>2</cp:revision>
  <dcterms:created xsi:type="dcterms:W3CDTF">2019-05-29T10:05:00Z</dcterms:created>
  <dcterms:modified xsi:type="dcterms:W3CDTF">2019-05-29T10:05:00Z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