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E73C7" w14:textId="5474C050" w:rsidR="00D62B7B" w:rsidRDefault="00DD6E7C">
      <w:r>
        <w:t xml:space="preserve">Mucosal Immunity is essential for enhancing Efficacy of Vaccines against Respiratory infection and inducing Herd Immunity to End Epidemics and Pandemics </w:t>
      </w:r>
      <w:r w:rsidR="002C3FC9">
        <w:t>o</w:t>
      </w:r>
      <w:r w:rsidR="002674D9">
        <w:t>.</w:t>
      </w:r>
      <w:r w:rsidR="007D2A26">
        <w:t xml:space="preserve"> </w:t>
      </w:r>
    </w:p>
    <w:p w14:paraId="664C9765" w14:textId="33F8A010" w:rsidR="00D62B7B" w:rsidRDefault="00040D34">
      <w:pPr>
        <w:rPr>
          <w:i/>
          <w:iCs/>
        </w:rPr>
      </w:pPr>
      <w:r>
        <w:rPr>
          <w:i/>
          <w:iCs/>
        </w:rPr>
        <w:t>Ali Fattom</w:t>
      </w:r>
      <w:r w:rsidR="00DD6E7C">
        <w:rPr>
          <w:i/>
          <w:iCs/>
        </w:rPr>
        <w:t>, PhD</w:t>
      </w:r>
      <w:r>
        <w:rPr>
          <w:i/>
          <w:iCs/>
        </w:rPr>
        <w:t xml:space="preserve">, </w:t>
      </w:r>
      <w:r w:rsidR="002C3FC9">
        <w:rPr>
          <w:i/>
          <w:iCs/>
        </w:rPr>
        <w:t>University of Michigan,</w:t>
      </w:r>
      <w:r>
        <w:rPr>
          <w:i/>
          <w:iCs/>
        </w:rPr>
        <w:t xml:space="preserve"> Ann Arbor, MI 48105</w:t>
      </w:r>
    </w:p>
    <w:p w14:paraId="2358F282" w14:textId="77777777" w:rsidR="00D62B7B" w:rsidRDefault="00D62B7B"/>
    <w:p w14:paraId="03BAE9DD" w14:textId="24E9CF91" w:rsidR="00D960F7" w:rsidRDefault="006A4875" w:rsidP="00843821">
      <w:pPr>
        <w:jc w:val="both"/>
      </w:pPr>
      <w:r>
        <w:t xml:space="preserve">The </w:t>
      </w:r>
      <w:r w:rsidR="0000133E">
        <w:t xml:space="preserve">unprecedented </w:t>
      </w:r>
      <w:r>
        <w:t>speed</w:t>
      </w:r>
      <w:r w:rsidR="002B6C71">
        <w:t>y</w:t>
      </w:r>
      <w:r>
        <w:t xml:space="preserve"> development of vaccines against SARS-CoV-2 and </w:t>
      </w:r>
      <w:r w:rsidR="0000133E">
        <w:t>the successful</w:t>
      </w:r>
      <w:r>
        <w:t xml:space="preserve"> rollout of these vaccines </w:t>
      </w:r>
      <w:r w:rsidR="002B6C71">
        <w:t>worldwide resulted in a</w:t>
      </w:r>
      <w:r>
        <w:t xml:space="preserve"> significant reduc</w:t>
      </w:r>
      <w:r w:rsidR="00A77E3F">
        <w:t>tion of</w:t>
      </w:r>
      <w:r>
        <w:t xml:space="preserve"> hospitalizations and deaths due to COVID-19.  </w:t>
      </w:r>
      <w:r w:rsidR="002B6C71">
        <w:t xml:space="preserve">Data </w:t>
      </w:r>
      <w:r w:rsidR="0000133E">
        <w:t>from Phase</w:t>
      </w:r>
      <w:r w:rsidR="00233EC5">
        <w:t xml:space="preserve"> 3 clinical trials showed that in the few weeks following vaccination, there was a significant reduction in SARS-CoV-2 </w:t>
      </w:r>
      <w:r w:rsidR="002B6C71">
        <w:t>infections and most cases were occurring in non-</w:t>
      </w:r>
      <w:r w:rsidR="007C4FFA">
        <w:t>vaccinated</w:t>
      </w:r>
      <w:r w:rsidR="002B6C71">
        <w:t xml:space="preserve"> persons</w:t>
      </w:r>
      <w:r w:rsidR="007F420C">
        <w:t xml:space="preserve">. </w:t>
      </w:r>
      <w:r w:rsidR="00233EC5">
        <w:t xml:space="preserve"> </w:t>
      </w:r>
      <w:r>
        <w:t xml:space="preserve"> </w:t>
      </w:r>
      <w:r w:rsidR="002B6C71">
        <w:t>F</w:t>
      </w:r>
      <w:r w:rsidR="007F420C">
        <w:t xml:space="preserve">ast emerging new variants including the Alpha and the highly virulent Delta (June 2021), and </w:t>
      </w:r>
      <w:r w:rsidR="00F269FC">
        <w:t>later</w:t>
      </w:r>
      <w:r w:rsidR="007F420C">
        <w:t xml:space="preserve"> the Omicron variant (Jan/Feb 2022)</w:t>
      </w:r>
      <w:r w:rsidR="002B6C71">
        <w:t xml:space="preserve"> raised concerns regarding the efficacy of the newly licensed vaccines to protect against these new emerging variants</w:t>
      </w:r>
      <w:r w:rsidR="007F420C">
        <w:t xml:space="preserve">. </w:t>
      </w:r>
      <w:r w:rsidR="002B6C71">
        <w:t>Fortunately, t</w:t>
      </w:r>
      <w:r w:rsidR="007F420C">
        <w:t xml:space="preserve">he existing vaccines derived from the </w:t>
      </w:r>
      <w:r w:rsidR="006B5FFC">
        <w:t>ancestral strain</w:t>
      </w:r>
      <w:r w:rsidR="007F420C">
        <w:t xml:space="preserve"> of the virus proved to be still efficacious against severe disease and </w:t>
      </w:r>
      <w:r w:rsidR="00856E47">
        <w:t>hospitalization</w:t>
      </w:r>
      <w:r w:rsidR="0043293E">
        <w:t xml:space="preserve"> caused by these new variants</w:t>
      </w:r>
      <w:r w:rsidR="00856E47">
        <w:t xml:space="preserve">. </w:t>
      </w:r>
      <w:r w:rsidR="00D7409F">
        <w:t>However, few weeks post vaccination, the number of SARS-CoV2 infections was on the rise including vaccinated persons. The inability of injectable vaccines to prevent infections in the respiratory tract was expected based on the poor efficacy of flu vaccines ion the last 25 years.</w:t>
      </w:r>
      <w:r w:rsidR="007C4FFA">
        <w:t xml:space="preserve"> The</w:t>
      </w:r>
      <w:r w:rsidR="00C60037">
        <w:t xml:space="preserve"> majority of </w:t>
      </w:r>
      <w:r w:rsidR="0043293E">
        <w:t xml:space="preserve">COVID </w:t>
      </w:r>
      <w:r w:rsidR="00C60037">
        <w:t xml:space="preserve">infections </w:t>
      </w:r>
      <w:r w:rsidR="00D7409F">
        <w:t>in vaccinated persons was</w:t>
      </w:r>
      <w:r w:rsidR="00C60037">
        <w:t xml:space="preserve"> mild and required no hospitalization</w:t>
      </w:r>
      <w:r w:rsidR="00D7409F">
        <w:t>.</w:t>
      </w:r>
      <w:r w:rsidR="00C60037">
        <w:t xml:space="preserve"> People who received the booster doses </w:t>
      </w:r>
      <w:r w:rsidR="00571BC7">
        <w:t xml:space="preserve">had reduced infection rates in the few weeks following the booster dose, however, r a rise </w:t>
      </w:r>
      <w:r w:rsidR="00932DE0">
        <w:t>in PCR</w:t>
      </w:r>
      <w:r w:rsidR="00267548">
        <w:t xml:space="preserve"> </w:t>
      </w:r>
      <w:r w:rsidR="00571BC7">
        <w:t xml:space="preserve">positive breakthrough </w:t>
      </w:r>
      <w:r w:rsidR="00FF03C8">
        <w:t>infections</w:t>
      </w:r>
      <w:r w:rsidR="00571BC7">
        <w:t xml:space="preserve"> </w:t>
      </w:r>
      <w:r w:rsidR="00922B64">
        <w:t xml:space="preserve">was observed </w:t>
      </w:r>
      <w:r w:rsidR="00932DE0">
        <w:t>despite</w:t>
      </w:r>
      <w:r w:rsidR="00267548">
        <w:t xml:space="preserve"> the high serum neutralizing IgG levels. These data </w:t>
      </w:r>
      <w:r w:rsidR="001E0C8F">
        <w:t xml:space="preserve">imply </w:t>
      </w:r>
      <w:r w:rsidR="00267548">
        <w:t xml:space="preserve">that IM </w:t>
      </w:r>
      <w:r w:rsidR="001E6D54">
        <w:t xml:space="preserve">COVID-19 </w:t>
      </w:r>
      <w:r w:rsidR="00267548">
        <w:t xml:space="preserve">vaccines can induce </w:t>
      </w:r>
      <w:r w:rsidR="001E6D54">
        <w:t xml:space="preserve">protective </w:t>
      </w:r>
      <w:r w:rsidR="00267548">
        <w:t xml:space="preserve">systemic immunity that will protect against disease but may have </w:t>
      </w:r>
      <w:r w:rsidR="001E6D54">
        <w:t>only a</w:t>
      </w:r>
      <w:r w:rsidR="00932DE0">
        <w:t xml:space="preserve"> </w:t>
      </w:r>
      <w:r w:rsidR="00267548">
        <w:t xml:space="preserve">transient impact on </w:t>
      </w:r>
      <w:r w:rsidR="00FF03C8">
        <w:t>infection in</w:t>
      </w:r>
      <w:r w:rsidR="001E6D54">
        <w:t xml:space="preserve"> exposed </w:t>
      </w:r>
      <w:r w:rsidR="00EF5EA1">
        <w:t xml:space="preserve">vaccinated </w:t>
      </w:r>
      <w:r w:rsidR="001E6D54">
        <w:t>persons</w:t>
      </w:r>
      <w:r w:rsidR="00126C82">
        <w:t xml:space="preserve">. </w:t>
      </w:r>
      <w:r w:rsidR="007C4FFA">
        <w:t>Mucosal immunity</w:t>
      </w:r>
      <w:r w:rsidR="00EF5EA1">
        <w:t xml:space="preserve">, a </w:t>
      </w:r>
      <w:r w:rsidR="006E0954">
        <w:t>major player</w:t>
      </w:r>
      <w:r w:rsidR="00EF5EA1">
        <w:t xml:space="preserve"> in prevention of respiratory </w:t>
      </w:r>
      <w:r w:rsidR="00A57EAD">
        <w:t xml:space="preserve">infections, </w:t>
      </w:r>
      <w:r w:rsidR="00B176CD">
        <w:t xml:space="preserve">is not induced by IM vaccinations. </w:t>
      </w:r>
      <w:r w:rsidR="00063072">
        <w:t>It can be conferred either by natural infection or mucosal immunization.</w:t>
      </w:r>
      <w:r w:rsidR="007C4FFA">
        <w:t xml:space="preserve"> </w:t>
      </w:r>
      <w:r w:rsidR="00F53F2C">
        <w:t>Elicitation of</w:t>
      </w:r>
      <w:r w:rsidR="00126C82">
        <w:t xml:space="preserve"> mucosal immunity </w:t>
      </w:r>
      <w:r w:rsidR="00F53F2C">
        <w:t xml:space="preserve">and prevention of viral infections </w:t>
      </w:r>
      <w:r w:rsidR="00955313">
        <w:t>and</w:t>
      </w:r>
      <w:r w:rsidR="007C4FFA">
        <w:t xml:space="preserve"> person</w:t>
      </w:r>
      <w:r w:rsidR="00126C82">
        <w:t>-to-person spreading</w:t>
      </w:r>
      <w:r w:rsidR="007C4FFA">
        <w:t xml:space="preserve"> </w:t>
      </w:r>
      <w:r w:rsidR="00955313">
        <w:t xml:space="preserve">is </w:t>
      </w:r>
      <w:proofErr w:type="gramStart"/>
      <w:r w:rsidR="00955313">
        <w:t xml:space="preserve">the </w:t>
      </w:r>
      <w:r w:rsidR="00BD7A0C">
        <w:t>a</w:t>
      </w:r>
      <w:proofErr w:type="gramEnd"/>
      <w:r w:rsidR="00BD7A0C">
        <w:t xml:space="preserve"> major player in </w:t>
      </w:r>
      <w:r w:rsidR="006E0954">
        <w:t>reaching herd</w:t>
      </w:r>
      <w:r w:rsidR="007C4FFA">
        <w:t xml:space="preserve"> immunity that will lead to the end of </w:t>
      </w:r>
      <w:r w:rsidR="009836E3">
        <w:t xml:space="preserve">epidemics </w:t>
      </w:r>
      <w:r w:rsidR="006E0954">
        <w:t>and pandemics</w:t>
      </w:r>
      <w:r w:rsidR="00126C82">
        <w:t xml:space="preserve">. </w:t>
      </w:r>
      <w:r w:rsidR="00B87611">
        <w:t xml:space="preserve">We </w:t>
      </w:r>
      <w:r w:rsidR="00D960F7">
        <w:t>believe that</w:t>
      </w:r>
      <w:r w:rsidR="00932DE0">
        <w:t xml:space="preserve"> </w:t>
      </w:r>
      <w:r w:rsidR="009836E3">
        <w:t xml:space="preserve">while IM vaccines saved </w:t>
      </w:r>
      <w:r w:rsidR="00575C64">
        <w:t xml:space="preserve">millions of </w:t>
      </w:r>
      <w:r w:rsidR="009836E3">
        <w:t>lives</w:t>
      </w:r>
      <w:r w:rsidR="00575C64">
        <w:t xml:space="preserve">, the end of the COVID-19 pandemic should be credited to </w:t>
      </w:r>
      <w:r w:rsidR="00932DE0">
        <w:t>this Omicron</w:t>
      </w:r>
      <w:r w:rsidR="00301BD0">
        <w:t xml:space="preserve"> emergence which allows for infection</w:t>
      </w:r>
      <w:r w:rsidR="00F40AD8">
        <w:t xml:space="preserve">s with very </w:t>
      </w:r>
      <w:r w:rsidR="00972DF9">
        <w:t xml:space="preserve">low death toll. Recovery from Omicron </w:t>
      </w:r>
      <w:r w:rsidR="006B0EAF">
        <w:t xml:space="preserve">infections allowed for </w:t>
      </w:r>
      <w:r w:rsidR="00245C70">
        <w:t xml:space="preserve">establishing herd immunity and helped </w:t>
      </w:r>
      <w:r w:rsidR="00843821">
        <w:t xml:space="preserve">in </w:t>
      </w:r>
      <w:r w:rsidR="006E0954">
        <w:t>reopening</w:t>
      </w:r>
      <w:r w:rsidR="00843821">
        <w:t xml:space="preserve"> countries and resuming normal life. </w:t>
      </w:r>
      <w:r w:rsidR="00E122C4">
        <w:t xml:space="preserve"> </w:t>
      </w:r>
      <w:r w:rsidR="0085751A">
        <w:t>It is our belief that vaccinologist should work harder on developing mucosal vaccines</w:t>
      </w:r>
      <w:r w:rsidR="00CF5AA7">
        <w:t xml:space="preserve">, intranasal or oral, </w:t>
      </w:r>
      <w:r w:rsidR="00E66026">
        <w:t>which will have a great impact</w:t>
      </w:r>
      <w:r w:rsidR="009E37E7">
        <w:t xml:space="preserve"> </w:t>
      </w:r>
      <w:r w:rsidR="00E66026">
        <w:t xml:space="preserve">on </w:t>
      </w:r>
      <w:r w:rsidR="009E37E7">
        <w:t xml:space="preserve">efficacy of </w:t>
      </w:r>
      <w:r w:rsidR="00E66026">
        <w:t xml:space="preserve">existing </w:t>
      </w:r>
      <w:r w:rsidR="009E37E7">
        <w:t>vaccines a</w:t>
      </w:r>
      <w:r w:rsidR="009751C6">
        <w:t xml:space="preserve">s well as </w:t>
      </w:r>
      <w:r w:rsidR="004C5921">
        <w:t xml:space="preserve">combating new and emerging respiratory infections. </w:t>
      </w:r>
      <w:r w:rsidR="009E37E7">
        <w:t xml:space="preserve"> </w:t>
      </w:r>
    </w:p>
    <w:p w14:paraId="7C44D1BD" w14:textId="77777777" w:rsidR="00C60037" w:rsidRDefault="00C60037"/>
    <w:p w14:paraId="08312B6D" w14:textId="77777777" w:rsidR="00C60037" w:rsidRDefault="00C60037"/>
    <w:p w14:paraId="526C9355" w14:textId="77777777" w:rsidR="00C60037" w:rsidRDefault="00C60037"/>
    <w:p w14:paraId="265C1F86" w14:textId="6D1B4A23" w:rsidR="0032088F" w:rsidRDefault="0032088F">
      <w:pPr>
        <w:spacing w:line="259" w:lineRule="auto"/>
        <w:ind w:right="144"/>
      </w:pPr>
      <w:r>
        <w:br w:type="page"/>
      </w:r>
    </w:p>
    <w:tbl>
      <w:tblPr>
        <w:tblW w:w="14760" w:type="dxa"/>
        <w:shd w:val="clear" w:color="auto" w:fill="FFFFFF"/>
        <w:tblCellMar>
          <w:left w:w="0" w:type="dxa"/>
          <w:right w:w="0" w:type="dxa"/>
        </w:tblCellMar>
        <w:tblLook w:val="04A0" w:firstRow="1" w:lastRow="0" w:firstColumn="1" w:lastColumn="0" w:noHBand="0" w:noVBand="1"/>
      </w:tblPr>
      <w:tblGrid>
        <w:gridCol w:w="14760"/>
      </w:tblGrid>
      <w:tr w:rsidR="0032088F" w:rsidRPr="0032088F" w14:paraId="48FDAB5B" w14:textId="77777777" w:rsidTr="0032088F">
        <w:tc>
          <w:tcPr>
            <w:tcW w:w="0" w:type="auto"/>
            <w:shd w:val="clear" w:color="auto" w:fill="auto"/>
            <w:tcMar>
              <w:top w:w="225" w:type="dxa"/>
              <w:left w:w="225" w:type="dxa"/>
              <w:bottom w:w="225" w:type="dxa"/>
              <w:right w:w="225" w:type="dxa"/>
            </w:tcMar>
            <w:vAlign w:val="center"/>
            <w:hideMark/>
          </w:tcPr>
          <w:p w14:paraId="7D44870B" w14:textId="77777777" w:rsidR="0032088F" w:rsidRPr="0032088F" w:rsidRDefault="0032088F" w:rsidP="0032088F">
            <w:pPr>
              <w:rPr>
                <w:rFonts w:ascii="Roboto Condensed" w:eastAsia="Times New Roman" w:hAnsi="Roboto Condensed" w:cs="Times New Roman"/>
                <w:color w:val="363636"/>
                <w:sz w:val="45"/>
                <w:szCs w:val="45"/>
              </w:rPr>
            </w:pPr>
            <w:r w:rsidRPr="0032088F">
              <w:rPr>
                <w:rFonts w:ascii="Roboto Condensed" w:eastAsia="Times New Roman" w:hAnsi="Roboto Condensed" w:cs="Times New Roman"/>
                <w:color w:val="363636"/>
                <w:sz w:val="45"/>
                <w:szCs w:val="45"/>
              </w:rPr>
              <w:t>2022 ISV Annual Congress - Abstract Submission</w:t>
            </w:r>
          </w:p>
        </w:tc>
      </w:tr>
      <w:tr w:rsidR="0032088F" w:rsidRPr="0032088F" w14:paraId="0B72F152" w14:textId="77777777" w:rsidTr="0032088F">
        <w:tc>
          <w:tcPr>
            <w:tcW w:w="0" w:type="auto"/>
            <w:shd w:val="clear" w:color="auto" w:fill="FFFFFF"/>
            <w:vAlign w:val="center"/>
            <w:hideMark/>
          </w:tcPr>
          <w:p w14:paraId="46A38D5D" w14:textId="77777777" w:rsidR="0032088F" w:rsidRPr="0032088F" w:rsidRDefault="0032088F" w:rsidP="0032088F">
            <w:pPr>
              <w:rPr>
                <w:rFonts w:ascii="Roboto Condensed" w:eastAsia="Times New Roman" w:hAnsi="Roboto Condensed" w:cs="Times New Roman"/>
                <w:color w:val="363636"/>
                <w:sz w:val="45"/>
                <w:szCs w:val="45"/>
              </w:rPr>
            </w:pPr>
          </w:p>
        </w:tc>
      </w:tr>
      <w:tr w:rsidR="0032088F" w:rsidRPr="0032088F" w14:paraId="4FE82FC1" w14:textId="77777777" w:rsidTr="0032088F">
        <w:trPr>
          <w:trHeight w:val="450"/>
        </w:trPr>
        <w:tc>
          <w:tcPr>
            <w:tcW w:w="0" w:type="auto"/>
            <w:shd w:val="clear" w:color="auto" w:fill="FFFFFF"/>
            <w:tcMar>
              <w:top w:w="75" w:type="dxa"/>
              <w:left w:w="150" w:type="dxa"/>
              <w:bottom w:w="75" w:type="dxa"/>
              <w:right w:w="150" w:type="dxa"/>
            </w:tcMar>
            <w:vAlign w:val="center"/>
            <w:hideMark/>
          </w:tcPr>
          <w:p w14:paraId="53A083AC" w14:textId="77777777" w:rsidR="0032088F" w:rsidRPr="0032088F" w:rsidRDefault="00D81492" w:rsidP="0032088F">
            <w:pPr>
              <w:spacing w:line="345" w:lineRule="atLeast"/>
              <w:rPr>
                <w:rFonts w:ascii="Roboto Condensed" w:eastAsia="Times New Roman" w:hAnsi="Roboto Condensed" w:cs="Times New Roman"/>
                <w:color w:val="333333"/>
                <w:sz w:val="23"/>
                <w:szCs w:val="23"/>
              </w:rPr>
            </w:pPr>
            <w:hyperlink r:id="rId4" w:history="1">
              <w:r w:rsidR="0032088F" w:rsidRPr="0032088F">
                <w:rPr>
                  <w:rFonts w:ascii="Roboto Condensed" w:eastAsia="Times New Roman" w:hAnsi="Roboto Condensed" w:cs="Times New Roman"/>
                  <w:noProof/>
                  <w:color w:val="333333"/>
                  <w:sz w:val="23"/>
                  <w:szCs w:val="23"/>
                </w:rPr>
                <w:drawing>
                  <wp:anchor distT="0" distB="0" distL="0" distR="0" simplePos="0" relativeHeight="251659264" behindDoc="0" locked="0" layoutInCell="1" allowOverlap="0" wp14:anchorId="1AEA5055" wp14:editId="2A1884DA">
                    <wp:simplePos x="0" y="0"/>
                    <wp:positionH relativeFrom="column">
                      <wp:posOffset>0</wp:posOffset>
                    </wp:positionH>
                    <wp:positionV relativeFrom="line">
                      <wp:posOffset>0</wp:posOffset>
                    </wp:positionV>
                    <wp:extent cx="152400" cy="152400"/>
                    <wp:effectExtent l="0" t="0" r="0" b="0"/>
                    <wp:wrapSquare wrapText="bothSides"/>
                    <wp:docPr id="4" name="Picture 4" descr="Prin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nt">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088F" w:rsidRPr="0032088F">
                <w:rPr>
                  <w:rFonts w:ascii="Roboto Condensed" w:eastAsia="Times New Roman" w:hAnsi="Roboto Condensed" w:cs="Times New Roman"/>
                  <w:color w:val="E05F3F"/>
                  <w:sz w:val="17"/>
                  <w:szCs w:val="17"/>
                  <w:u w:val="single"/>
                </w:rPr>
                <w:t> Print Form Submission</w:t>
              </w:r>
            </w:hyperlink>
          </w:p>
        </w:tc>
      </w:tr>
    </w:tbl>
    <w:p w14:paraId="197CE9E4" w14:textId="77777777" w:rsidR="0032088F" w:rsidRPr="0032088F" w:rsidRDefault="0032088F" w:rsidP="0032088F">
      <w:pPr>
        <w:rPr>
          <w:rFonts w:ascii="Times New Roman" w:eastAsia="Times New Roman" w:hAnsi="Times New Roman" w:cs="Times New Roman"/>
          <w:vanish/>
          <w:sz w:val="24"/>
          <w:szCs w:val="24"/>
        </w:rPr>
      </w:pPr>
    </w:p>
    <w:tbl>
      <w:tblPr>
        <w:tblW w:w="14760" w:type="dxa"/>
        <w:shd w:val="clear" w:color="auto" w:fill="FFFFFF"/>
        <w:tblCellMar>
          <w:top w:w="225" w:type="dxa"/>
          <w:left w:w="225" w:type="dxa"/>
          <w:bottom w:w="225" w:type="dxa"/>
          <w:right w:w="225" w:type="dxa"/>
        </w:tblCellMar>
        <w:tblLook w:val="04A0" w:firstRow="1" w:lastRow="0" w:firstColumn="1" w:lastColumn="0" w:noHBand="0" w:noVBand="1"/>
      </w:tblPr>
      <w:tblGrid>
        <w:gridCol w:w="14760"/>
      </w:tblGrid>
      <w:tr w:rsidR="0032088F" w:rsidRPr="0032088F" w14:paraId="6FC95C64" w14:textId="77777777" w:rsidTr="0032088F">
        <w:trPr>
          <w:hidden/>
        </w:trPr>
        <w:tc>
          <w:tcPr>
            <w:tcW w:w="0" w:type="auto"/>
            <w:shd w:val="clear" w:color="auto" w:fill="FFFFFF"/>
            <w:vAlign w:val="center"/>
            <w:hideMark/>
          </w:tcPr>
          <w:p w14:paraId="68257D15" w14:textId="77777777" w:rsidR="0032088F" w:rsidRPr="0032088F" w:rsidRDefault="0032088F" w:rsidP="0032088F">
            <w:pPr>
              <w:pBdr>
                <w:bottom w:val="single" w:sz="6" w:space="1" w:color="auto"/>
              </w:pBdr>
              <w:jc w:val="center"/>
              <w:rPr>
                <w:rFonts w:ascii="Arial" w:eastAsia="Times New Roman" w:hAnsi="Arial" w:cs="Arial"/>
                <w:vanish/>
                <w:sz w:val="16"/>
                <w:szCs w:val="16"/>
              </w:rPr>
            </w:pPr>
            <w:r w:rsidRPr="0032088F">
              <w:rPr>
                <w:rFonts w:ascii="Arial" w:eastAsia="Times New Roman" w:hAnsi="Arial" w:cs="Arial"/>
                <w:vanish/>
                <w:sz w:val="16"/>
                <w:szCs w:val="16"/>
              </w:rPr>
              <w:t>Top of Form</w:t>
            </w:r>
          </w:p>
          <w:p w14:paraId="013C83BF" w14:textId="77777777" w:rsidR="0032088F" w:rsidRPr="0032088F" w:rsidRDefault="0032088F" w:rsidP="0032088F">
            <w:pPr>
              <w:spacing w:after="150"/>
              <w:rPr>
                <w:rFonts w:ascii="Roboto Condensed" w:eastAsia="Times New Roman" w:hAnsi="Roboto Condensed" w:cs="Times New Roman"/>
                <w:color w:val="333333"/>
                <w:sz w:val="23"/>
                <w:szCs w:val="23"/>
              </w:rPr>
            </w:pPr>
            <w:r w:rsidRPr="0032088F">
              <w:rPr>
                <w:rFonts w:ascii="Roboto Condensed" w:eastAsia="Times New Roman" w:hAnsi="Roboto Condensed" w:cs="Times New Roman"/>
                <w:color w:val="333333"/>
                <w:sz w:val="23"/>
                <w:szCs w:val="23"/>
              </w:rPr>
              <w:t>Thank you!  You have successfully submitted your abstract for the 2022 ISV Annual Congress.</w:t>
            </w:r>
          </w:p>
          <w:p w14:paraId="0996E632" w14:textId="77777777" w:rsidR="0032088F" w:rsidRPr="0032088F" w:rsidRDefault="0032088F" w:rsidP="0032088F">
            <w:pPr>
              <w:spacing w:after="150"/>
              <w:rPr>
                <w:rFonts w:ascii="Roboto Condensed" w:eastAsia="Times New Roman" w:hAnsi="Roboto Condensed" w:cs="Times New Roman"/>
                <w:color w:val="333333"/>
                <w:sz w:val="23"/>
                <w:szCs w:val="23"/>
              </w:rPr>
            </w:pPr>
            <w:r w:rsidRPr="0032088F">
              <w:rPr>
                <w:rFonts w:ascii="Roboto Condensed" w:eastAsia="Times New Roman" w:hAnsi="Roboto Condensed" w:cs="Times New Roman"/>
                <w:color w:val="333333"/>
                <w:sz w:val="23"/>
                <w:szCs w:val="23"/>
              </w:rPr>
              <w:t>Your Submission number is 28420550</w:t>
            </w:r>
          </w:p>
          <w:p w14:paraId="7D09BB4B" w14:textId="77777777" w:rsidR="0032088F" w:rsidRPr="0032088F" w:rsidRDefault="0032088F" w:rsidP="0032088F">
            <w:pPr>
              <w:spacing w:after="150"/>
              <w:rPr>
                <w:rFonts w:ascii="Roboto Condensed" w:eastAsia="Times New Roman" w:hAnsi="Roboto Condensed" w:cs="Times New Roman"/>
                <w:color w:val="333333"/>
                <w:sz w:val="23"/>
                <w:szCs w:val="23"/>
              </w:rPr>
            </w:pPr>
            <w:r w:rsidRPr="0032088F">
              <w:rPr>
                <w:rFonts w:ascii="Roboto Condensed" w:eastAsia="Times New Roman" w:hAnsi="Roboto Condensed" w:cs="Times New Roman"/>
                <w:color w:val="333333"/>
                <w:sz w:val="23"/>
                <w:szCs w:val="23"/>
              </w:rPr>
              <w:t>Please maintain this number for your records.</w:t>
            </w:r>
          </w:p>
          <w:p w14:paraId="79631B40" w14:textId="77777777" w:rsidR="0032088F" w:rsidRPr="0032088F" w:rsidRDefault="0032088F" w:rsidP="0032088F">
            <w:pPr>
              <w:spacing w:after="150"/>
              <w:rPr>
                <w:rFonts w:ascii="Roboto Condensed" w:eastAsia="Times New Roman" w:hAnsi="Roboto Condensed" w:cs="Times New Roman"/>
                <w:color w:val="333333"/>
                <w:sz w:val="23"/>
                <w:szCs w:val="23"/>
              </w:rPr>
            </w:pPr>
            <w:r w:rsidRPr="0032088F">
              <w:rPr>
                <w:rFonts w:ascii="Roboto Condensed" w:eastAsia="Times New Roman" w:hAnsi="Roboto Condensed" w:cs="Times New Roman"/>
                <w:color w:val="333333"/>
                <w:sz w:val="23"/>
                <w:szCs w:val="23"/>
              </w:rPr>
              <w:t>Your abstract will be reviewed by our Scientific Committee and results will be sent out via email.</w:t>
            </w:r>
          </w:p>
          <w:p w14:paraId="6A19572A" w14:textId="77777777" w:rsidR="0032088F" w:rsidRPr="0032088F" w:rsidRDefault="0032088F" w:rsidP="0032088F">
            <w:pPr>
              <w:spacing w:after="150"/>
              <w:rPr>
                <w:rFonts w:ascii="Roboto Condensed" w:eastAsia="Times New Roman" w:hAnsi="Roboto Condensed" w:cs="Times New Roman"/>
                <w:color w:val="333333"/>
                <w:sz w:val="23"/>
                <w:szCs w:val="23"/>
              </w:rPr>
            </w:pPr>
            <w:r w:rsidRPr="0032088F">
              <w:rPr>
                <w:rFonts w:ascii="Roboto Condensed" w:eastAsia="Times New Roman" w:hAnsi="Roboto Condensed" w:cs="Times New Roman"/>
                <w:color w:val="333333"/>
                <w:sz w:val="23"/>
                <w:szCs w:val="23"/>
              </w:rPr>
              <w:t xml:space="preserve">If you have any </w:t>
            </w:r>
            <w:proofErr w:type="gramStart"/>
            <w:r w:rsidRPr="0032088F">
              <w:rPr>
                <w:rFonts w:ascii="Roboto Condensed" w:eastAsia="Times New Roman" w:hAnsi="Roboto Condensed" w:cs="Times New Roman"/>
                <w:color w:val="333333"/>
                <w:sz w:val="23"/>
                <w:szCs w:val="23"/>
              </w:rPr>
              <w:t>questions</w:t>
            </w:r>
            <w:proofErr w:type="gramEnd"/>
            <w:r w:rsidRPr="0032088F">
              <w:rPr>
                <w:rFonts w:ascii="Roboto Condensed" w:eastAsia="Times New Roman" w:hAnsi="Roboto Condensed" w:cs="Times New Roman"/>
                <w:color w:val="333333"/>
                <w:sz w:val="23"/>
                <w:szCs w:val="23"/>
              </w:rPr>
              <w:t xml:space="preserve"> please contact:  </w:t>
            </w:r>
            <w:hyperlink r:id="rId6" w:history="1">
              <w:r w:rsidRPr="0032088F">
                <w:rPr>
                  <w:rFonts w:ascii="Roboto Condensed" w:eastAsia="Times New Roman" w:hAnsi="Roboto Condensed" w:cs="Times New Roman"/>
                  <w:color w:val="363636"/>
                  <w:sz w:val="23"/>
                  <w:szCs w:val="23"/>
                  <w:u w:val="single"/>
                </w:rPr>
                <w:t>info@isvcongress.org</w:t>
              </w:r>
            </w:hyperlink>
          </w:p>
          <w:p w14:paraId="6931DC45" w14:textId="77777777" w:rsidR="0032088F" w:rsidRPr="0032088F" w:rsidRDefault="0032088F" w:rsidP="0032088F">
            <w:pPr>
              <w:spacing w:after="150"/>
              <w:rPr>
                <w:rFonts w:ascii="Roboto Condensed" w:eastAsia="Times New Roman" w:hAnsi="Roboto Condensed" w:cs="Times New Roman"/>
                <w:color w:val="333333"/>
                <w:sz w:val="23"/>
                <w:szCs w:val="23"/>
              </w:rPr>
            </w:pPr>
            <w:r w:rsidRPr="0032088F">
              <w:rPr>
                <w:rFonts w:ascii="Roboto Condensed" w:eastAsia="Times New Roman" w:hAnsi="Roboto Condensed" w:cs="Times New Roman"/>
                <w:color w:val="333333"/>
                <w:sz w:val="23"/>
                <w:szCs w:val="23"/>
              </w:rPr>
              <w:t> </w:t>
            </w:r>
          </w:p>
          <w:p w14:paraId="38DC2021" w14:textId="77777777" w:rsidR="0032088F" w:rsidRPr="0032088F" w:rsidRDefault="0032088F" w:rsidP="0032088F">
            <w:pPr>
              <w:pBdr>
                <w:top w:val="single" w:sz="6" w:space="1" w:color="auto"/>
              </w:pBdr>
              <w:jc w:val="center"/>
              <w:rPr>
                <w:rFonts w:ascii="Arial" w:eastAsia="Times New Roman" w:hAnsi="Arial" w:cs="Arial"/>
                <w:vanish/>
                <w:sz w:val="16"/>
                <w:szCs w:val="16"/>
              </w:rPr>
            </w:pPr>
            <w:r w:rsidRPr="0032088F">
              <w:rPr>
                <w:rFonts w:ascii="Arial" w:eastAsia="Times New Roman" w:hAnsi="Arial" w:cs="Arial"/>
                <w:vanish/>
                <w:sz w:val="16"/>
                <w:szCs w:val="16"/>
              </w:rPr>
              <w:t>Bottom of Form</w:t>
            </w:r>
          </w:p>
        </w:tc>
      </w:tr>
    </w:tbl>
    <w:p w14:paraId="4AF810E2" w14:textId="77777777" w:rsidR="00D62B7B" w:rsidRDefault="00D62B7B" w:rsidP="002C3FC9"/>
    <w:sectPr w:rsidR="00D62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Condensed">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4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B7B"/>
    <w:rsid w:val="0000133E"/>
    <w:rsid w:val="00040D34"/>
    <w:rsid w:val="00063072"/>
    <w:rsid w:val="00111C80"/>
    <w:rsid w:val="00126C82"/>
    <w:rsid w:val="001418FA"/>
    <w:rsid w:val="001E0C8F"/>
    <w:rsid w:val="001E6D54"/>
    <w:rsid w:val="00231A3E"/>
    <w:rsid w:val="00233EC5"/>
    <w:rsid w:val="00245C70"/>
    <w:rsid w:val="002674D9"/>
    <w:rsid w:val="00267548"/>
    <w:rsid w:val="002B6C71"/>
    <w:rsid w:val="002C3FC9"/>
    <w:rsid w:val="00301BD0"/>
    <w:rsid w:val="0032088F"/>
    <w:rsid w:val="0043293E"/>
    <w:rsid w:val="004C5921"/>
    <w:rsid w:val="00571BC7"/>
    <w:rsid w:val="00575C64"/>
    <w:rsid w:val="005F2C84"/>
    <w:rsid w:val="006A4875"/>
    <w:rsid w:val="006B0EAF"/>
    <w:rsid w:val="006B5FFC"/>
    <w:rsid w:val="006C4FF0"/>
    <w:rsid w:val="006E0954"/>
    <w:rsid w:val="00736E6F"/>
    <w:rsid w:val="00781754"/>
    <w:rsid w:val="007C4FFA"/>
    <w:rsid w:val="007D1AD5"/>
    <w:rsid w:val="007D2A26"/>
    <w:rsid w:val="007F420C"/>
    <w:rsid w:val="008079B2"/>
    <w:rsid w:val="00823C9F"/>
    <w:rsid w:val="00843821"/>
    <w:rsid w:val="00856E47"/>
    <w:rsid w:val="0085751A"/>
    <w:rsid w:val="00922B64"/>
    <w:rsid w:val="00932DE0"/>
    <w:rsid w:val="00955313"/>
    <w:rsid w:val="00972DF9"/>
    <w:rsid w:val="009751C6"/>
    <w:rsid w:val="009836E3"/>
    <w:rsid w:val="0099450C"/>
    <w:rsid w:val="009E37E7"/>
    <w:rsid w:val="00A47D87"/>
    <w:rsid w:val="00A57EAD"/>
    <w:rsid w:val="00A77E3F"/>
    <w:rsid w:val="00B176CD"/>
    <w:rsid w:val="00B87611"/>
    <w:rsid w:val="00BC65A5"/>
    <w:rsid w:val="00BD4E61"/>
    <w:rsid w:val="00BD7A0C"/>
    <w:rsid w:val="00C60037"/>
    <w:rsid w:val="00CF5AA7"/>
    <w:rsid w:val="00D62B7B"/>
    <w:rsid w:val="00D65C06"/>
    <w:rsid w:val="00D7409F"/>
    <w:rsid w:val="00D960F7"/>
    <w:rsid w:val="00DD384A"/>
    <w:rsid w:val="00DD6E7C"/>
    <w:rsid w:val="00E02C31"/>
    <w:rsid w:val="00E122C4"/>
    <w:rsid w:val="00E43536"/>
    <w:rsid w:val="00E66026"/>
    <w:rsid w:val="00E82DEB"/>
    <w:rsid w:val="00E97125"/>
    <w:rsid w:val="00EF5EA1"/>
    <w:rsid w:val="00F269FC"/>
    <w:rsid w:val="00F40AD8"/>
    <w:rsid w:val="00F53F2C"/>
    <w:rsid w:val="00FF03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2D992"/>
  <w15:chartTrackingRefBased/>
  <w15:docId w15:val="{227A5039-C7EE-4735-9D9D-8D9D4EAA2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ind w:right="14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ind w:right="0"/>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A47D87"/>
    <w:pPr>
      <w:spacing w:line="240" w:lineRule="auto"/>
      <w:ind w:right="0"/>
    </w:pPr>
    <w:rPr>
      <w:rFonts w:ascii="Calibri" w:hAnsi="Calibri" w:cs="Calibri"/>
    </w:rPr>
  </w:style>
  <w:style w:type="character" w:styleId="CommentReference">
    <w:name w:val="annotation reference"/>
    <w:basedOn w:val="DefaultParagraphFont"/>
    <w:uiPriority w:val="99"/>
    <w:semiHidden/>
    <w:unhideWhenUsed/>
    <w:rsid w:val="00A77E3F"/>
    <w:rPr>
      <w:sz w:val="16"/>
      <w:szCs w:val="16"/>
    </w:rPr>
  </w:style>
  <w:style w:type="paragraph" w:styleId="CommentText">
    <w:name w:val="annotation text"/>
    <w:basedOn w:val="Normal"/>
    <w:link w:val="CommentTextChar"/>
    <w:uiPriority w:val="99"/>
    <w:semiHidden/>
    <w:unhideWhenUsed/>
    <w:rsid w:val="00A77E3F"/>
    <w:rPr>
      <w:sz w:val="20"/>
      <w:szCs w:val="20"/>
    </w:rPr>
  </w:style>
  <w:style w:type="character" w:customStyle="1" w:styleId="CommentTextChar">
    <w:name w:val="Comment Text Char"/>
    <w:basedOn w:val="DefaultParagraphFont"/>
    <w:link w:val="CommentText"/>
    <w:uiPriority w:val="99"/>
    <w:semiHidden/>
    <w:rsid w:val="00A77E3F"/>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77E3F"/>
    <w:rPr>
      <w:b/>
      <w:bCs/>
    </w:rPr>
  </w:style>
  <w:style w:type="character" w:customStyle="1" w:styleId="CommentSubjectChar">
    <w:name w:val="Comment Subject Char"/>
    <w:basedOn w:val="CommentTextChar"/>
    <w:link w:val="CommentSubject"/>
    <w:uiPriority w:val="99"/>
    <w:semiHidden/>
    <w:rsid w:val="00A77E3F"/>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196689">
      <w:bodyDiv w:val="1"/>
      <w:marLeft w:val="0"/>
      <w:marRight w:val="0"/>
      <w:marTop w:val="0"/>
      <w:marBottom w:val="0"/>
      <w:divBdr>
        <w:top w:val="none" w:sz="0" w:space="0" w:color="auto"/>
        <w:left w:val="none" w:sz="0" w:space="0" w:color="auto"/>
        <w:bottom w:val="none" w:sz="0" w:space="0" w:color="auto"/>
        <w:right w:val="none" w:sz="0" w:space="0" w:color="auto"/>
      </w:divBdr>
    </w:div>
    <w:div w:id="118937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isvcongress.org" TargetMode="External"/><Relationship Id="rId5" Type="http://schemas.openxmlformats.org/officeDocument/2006/relationships/image" Target="media/image1.png"/><Relationship Id="rId4" Type="http://schemas.openxmlformats.org/officeDocument/2006/relationships/hyperlink" Target="https://isv-online.site-ym.com/custom_form_print.asp?id=6BD5D6C0-64D2-47D2-8FA6-E15997669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Fattom</dc:creator>
  <cp:keywords/>
  <dc:description/>
  <cp:lastModifiedBy>Ali Fattom</cp:lastModifiedBy>
  <cp:revision>2</cp:revision>
  <dcterms:created xsi:type="dcterms:W3CDTF">2023-07-24T14:20:00Z</dcterms:created>
  <dcterms:modified xsi:type="dcterms:W3CDTF">2023-07-24T14:20:00Z</dcterms:modified>
</cp:coreProperties>
</file>